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8C4AF">
      <w:pPr>
        <w:spacing w:before="181" w:line="220" w:lineRule="auto"/>
        <w:jc w:val="center"/>
        <w:outlineLvl w:val="0"/>
        <w:rPr>
          <w:rFonts w:hint="eastAsia" w:ascii="宋体" w:hAnsi="宋体" w:eastAsia="宋体" w:cs="宋体"/>
          <w:b/>
          <w:bCs/>
          <w:spacing w:val="-5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东海厂进出水仪表间</w:t>
      </w:r>
      <w:r>
        <w:rPr>
          <w:rFonts w:hint="eastAsia" w:ascii="宋体" w:hAnsi="宋体" w:eastAsia="宋体" w:cs="宋体"/>
          <w:b/>
          <w:bCs/>
          <w:spacing w:val="-3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pacing w:val="-3"/>
          <w:sz w:val="32"/>
          <w:szCs w:val="32"/>
          <w:lang w:val="en-US" w:eastAsia="zh-CN"/>
        </w:rPr>
        <w:t>鼓风机房电路及配电间UPS</w:t>
      </w:r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更换</w:t>
      </w:r>
      <w:r>
        <w:rPr>
          <w:rFonts w:hint="eastAsia" w:ascii="宋体" w:hAnsi="宋体" w:eastAsia="宋体" w:cs="宋体"/>
          <w:b/>
          <w:bCs/>
          <w:spacing w:val="-5"/>
          <w:sz w:val="32"/>
          <w:szCs w:val="32"/>
          <w:lang w:val="en-US" w:eastAsia="zh-CN"/>
        </w:rPr>
        <w:t>项目</w:t>
      </w:r>
    </w:p>
    <w:p w14:paraId="26FDBAB7">
      <w:pPr>
        <w:spacing w:before="181" w:line="220" w:lineRule="auto"/>
        <w:jc w:val="center"/>
        <w:outlineLvl w:val="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5"/>
          <w:sz w:val="32"/>
          <w:szCs w:val="32"/>
          <w:lang w:val="en-US" w:eastAsia="zh-CN"/>
        </w:rPr>
        <w:t>报价表</w:t>
      </w:r>
    </w:p>
    <w:p w14:paraId="31F22522">
      <w:pPr>
        <w:tabs>
          <w:tab w:val="left" w:pos="1581"/>
        </w:tabs>
        <w:bidi w:val="0"/>
        <w:jc w:val="left"/>
        <w:rPr>
          <w:rFonts w:hint="eastAsia" w:eastAsia="宋体"/>
          <w:lang w:val="en-US" w:eastAsia="zh-CN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685" w:tblpY="642"/>
        <w:tblOverlap w:val="never"/>
        <w:tblW w:w="886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2325"/>
        <w:gridCol w:w="855"/>
        <w:gridCol w:w="780"/>
        <w:gridCol w:w="1095"/>
        <w:gridCol w:w="1170"/>
        <w:gridCol w:w="1875"/>
      </w:tblGrid>
      <w:tr w14:paraId="376AE1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67" w:type="dxa"/>
            <w:vAlign w:val="center"/>
          </w:tcPr>
          <w:p w14:paraId="402343E5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1"/>
                <w:szCs w:val="21"/>
              </w:rPr>
              <w:t>序号</w:t>
            </w:r>
          </w:p>
        </w:tc>
        <w:tc>
          <w:tcPr>
            <w:tcW w:w="2325" w:type="dxa"/>
            <w:vAlign w:val="center"/>
          </w:tcPr>
          <w:p w14:paraId="1CF64C49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1"/>
                <w:szCs w:val="21"/>
              </w:rPr>
              <w:t>名称</w:t>
            </w:r>
          </w:p>
        </w:tc>
        <w:tc>
          <w:tcPr>
            <w:tcW w:w="855" w:type="dxa"/>
            <w:vAlign w:val="center"/>
          </w:tcPr>
          <w:p w14:paraId="46EA7945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780" w:type="dxa"/>
            <w:vAlign w:val="center"/>
          </w:tcPr>
          <w:p w14:paraId="034419C3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095" w:type="dxa"/>
            <w:vAlign w:val="center"/>
          </w:tcPr>
          <w:p w14:paraId="4EB0FF85">
            <w:pPr>
              <w:pStyle w:val="5"/>
              <w:spacing w:before="41" w:line="220" w:lineRule="auto"/>
              <w:jc w:val="center"/>
              <w:rPr>
                <w:rFonts w:hint="default" w:ascii="宋体" w:hAnsi="宋体" w:eastAsia="宋体" w:cs="宋体"/>
                <w:b/>
                <w:bCs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pacing w:val="-7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1170" w:type="dxa"/>
            <w:vAlign w:val="center"/>
          </w:tcPr>
          <w:p w14:paraId="6BDFD7DA">
            <w:pPr>
              <w:pStyle w:val="5"/>
              <w:spacing w:before="41" w:line="220" w:lineRule="auto"/>
              <w:jc w:val="center"/>
              <w:rPr>
                <w:rFonts w:hint="default" w:ascii="宋体" w:hAnsi="宋体" w:eastAsia="宋体" w:cs="宋体"/>
                <w:b/>
                <w:bCs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pacing w:val="-7"/>
                <w:sz w:val="21"/>
                <w:szCs w:val="21"/>
                <w:lang w:val="en-US" w:eastAsia="zh-CN"/>
              </w:rPr>
              <w:t>总价（元）</w:t>
            </w:r>
          </w:p>
        </w:tc>
        <w:tc>
          <w:tcPr>
            <w:tcW w:w="1875" w:type="dxa"/>
            <w:vAlign w:val="center"/>
          </w:tcPr>
          <w:p w14:paraId="62625706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1"/>
                <w:szCs w:val="21"/>
                <w:lang w:val="en-US" w:eastAsia="zh-CN"/>
              </w:rPr>
              <w:t>品牌</w:t>
            </w:r>
          </w:p>
        </w:tc>
      </w:tr>
      <w:tr w14:paraId="32B06A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67" w:type="dxa"/>
            <w:vAlign w:val="center"/>
          </w:tcPr>
          <w:p w14:paraId="081211A3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1</w:t>
            </w:r>
          </w:p>
        </w:tc>
        <w:tc>
          <w:tcPr>
            <w:tcW w:w="2325" w:type="dxa"/>
            <w:vAlign w:val="center"/>
          </w:tcPr>
          <w:p w14:paraId="327A41BC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蓄电池（含备 机 UPS1 台）12V，4AH</w:t>
            </w:r>
          </w:p>
        </w:tc>
        <w:tc>
          <w:tcPr>
            <w:tcW w:w="855" w:type="dxa"/>
            <w:vAlign w:val="center"/>
          </w:tcPr>
          <w:p w14:paraId="74694454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16</w:t>
            </w:r>
          </w:p>
        </w:tc>
        <w:tc>
          <w:tcPr>
            <w:tcW w:w="780" w:type="dxa"/>
            <w:vAlign w:val="center"/>
          </w:tcPr>
          <w:p w14:paraId="43440C0F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个</w:t>
            </w:r>
          </w:p>
        </w:tc>
        <w:tc>
          <w:tcPr>
            <w:tcW w:w="1095" w:type="dxa"/>
            <w:vAlign w:val="center"/>
          </w:tcPr>
          <w:p w14:paraId="739089B7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03D67E17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37A46A23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山特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val="en-US" w:eastAsia="zh-CN"/>
              </w:rPr>
              <w:t>科华、科士达</w:t>
            </w:r>
          </w:p>
        </w:tc>
      </w:tr>
      <w:tr w14:paraId="65A180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67" w:type="dxa"/>
            <w:vAlign w:val="center"/>
          </w:tcPr>
          <w:p w14:paraId="50D7621C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2</w:t>
            </w:r>
          </w:p>
        </w:tc>
        <w:tc>
          <w:tcPr>
            <w:tcW w:w="2325" w:type="dxa"/>
            <w:vAlign w:val="center"/>
          </w:tcPr>
          <w:p w14:paraId="23B2A4F2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BV2.5 平方线</w:t>
            </w:r>
          </w:p>
        </w:tc>
        <w:tc>
          <w:tcPr>
            <w:tcW w:w="855" w:type="dxa"/>
            <w:vAlign w:val="center"/>
          </w:tcPr>
          <w:p w14:paraId="3FBB773E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2F2A8B39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卷</w:t>
            </w:r>
          </w:p>
        </w:tc>
        <w:tc>
          <w:tcPr>
            <w:tcW w:w="1095" w:type="dxa"/>
            <w:vAlign w:val="center"/>
          </w:tcPr>
          <w:p w14:paraId="05B3C3CF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4099165A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0308395E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江南、远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东、熊猫</w:t>
            </w:r>
          </w:p>
        </w:tc>
      </w:tr>
      <w:tr w14:paraId="57B467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767" w:type="dxa"/>
            <w:vAlign w:val="center"/>
          </w:tcPr>
          <w:p w14:paraId="59BB46FD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3</w:t>
            </w:r>
          </w:p>
        </w:tc>
        <w:tc>
          <w:tcPr>
            <w:tcW w:w="2325" w:type="dxa"/>
            <w:vAlign w:val="center"/>
          </w:tcPr>
          <w:p w14:paraId="2D0039F6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YJV4*2.5 电缆</w:t>
            </w:r>
          </w:p>
        </w:tc>
        <w:tc>
          <w:tcPr>
            <w:tcW w:w="855" w:type="dxa"/>
            <w:vAlign w:val="center"/>
          </w:tcPr>
          <w:p w14:paraId="6A86F47E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60</w:t>
            </w:r>
          </w:p>
        </w:tc>
        <w:tc>
          <w:tcPr>
            <w:tcW w:w="780" w:type="dxa"/>
            <w:vAlign w:val="center"/>
          </w:tcPr>
          <w:p w14:paraId="51696CA5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米</w:t>
            </w:r>
          </w:p>
        </w:tc>
        <w:tc>
          <w:tcPr>
            <w:tcW w:w="1095" w:type="dxa"/>
            <w:vAlign w:val="center"/>
          </w:tcPr>
          <w:p w14:paraId="1378565B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1EF5704F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077AC106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江南、远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东、熊猫</w:t>
            </w:r>
          </w:p>
        </w:tc>
      </w:tr>
      <w:tr w14:paraId="746427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67" w:type="dxa"/>
            <w:vAlign w:val="center"/>
          </w:tcPr>
          <w:p w14:paraId="6900C2A0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4</w:t>
            </w:r>
          </w:p>
        </w:tc>
        <w:tc>
          <w:tcPr>
            <w:tcW w:w="2325" w:type="dxa"/>
            <w:vAlign w:val="center"/>
          </w:tcPr>
          <w:p w14:paraId="62036889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五孔插座</w:t>
            </w:r>
          </w:p>
        </w:tc>
        <w:tc>
          <w:tcPr>
            <w:tcW w:w="855" w:type="dxa"/>
            <w:vAlign w:val="center"/>
          </w:tcPr>
          <w:p w14:paraId="00018FF4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25</w:t>
            </w:r>
          </w:p>
        </w:tc>
        <w:tc>
          <w:tcPr>
            <w:tcW w:w="780" w:type="dxa"/>
            <w:vAlign w:val="center"/>
          </w:tcPr>
          <w:p w14:paraId="25D0E2BF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个</w:t>
            </w:r>
          </w:p>
        </w:tc>
        <w:tc>
          <w:tcPr>
            <w:tcW w:w="1095" w:type="dxa"/>
            <w:vAlign w:val="center"/>
          </w:tcPr>
          <w:p w14:paraId="669BDABC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26322307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5DE76917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 w14:paraId="439C0C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67" w:type="dxa"/>
            <w:vAlign w:val="center"/>
          </w:tcPr>
          <w:p w14:paraId="40766394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5</w:t>
            </w:r>
          </w:p>
        </w:tc>
        <w:tc>
          <w:tcPr>
            <w:tcW w:w="2325" w:type="dxa"/>
            <w:vAlign w:val="center"/>
          </w:tcPr>
          <w:p w14:paraId="4169472E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32A 空开</w:t>
            </w:r>
          </w:p>
        </w:tc>
        <w:tc>
          <w:tcPr>
            <w:tcW w:w="855" w:type="dxa"/>
            <w:vAlign w:val="center"/>
          </w:tcPr>
          <w:p w14:paraId="51E5E37D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6CF0515F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个</w:t>
            </w:r>
          </w:p>
        </w:tc>
        <w:tc>
          <w:tcPr>
            <w:tcW w:w="1095" w:type="dxa"/>
            <w:vAlign w:val="center"/>
          </w:tcPr>
          <w:p w14:paraId="0065C049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247E9D77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03E4FF5B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施耐德、正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泰、德力西</w:t>
            </w:r>
          </w:p>
        </w:tc>
      </w:tr>
      <w:tr w14:paraId="03A9BC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67" w:type="dxa"/>
            <w:vAlign w:val="center"/>
          </w:tcPr>
          <w:p w14:paraId="10CEE324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6</w:t>
            </w:r>
          </w:p>
        </w:tc>
        <w:tc>
          <w:tcPr>
            <w:tcW w:w="2325" w:type="dxa"/>
            <w:vAlign w:val="center"/>
          </w:tcPr>
          <w:p w14:paraId="30734D55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线管</w:t>
            </w:r>
          </w:p>
        </w:tc>
        <w:tc>
          <w:tcPr>
            <w:tcW w:w="855" w:type="dxa"/>
            <w:vAlign w:val="center"/>
          </w:tcPr>
          <w:p w14:paraId="6C62B9E6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60</w:t>
            </w:r>
          </w:p>
        </w:tc>
        <w:tc>
          <w:tcPr>
            <w:tcW w:w="780" w:type="dxa"/>
            <w:vAlign w:val="center"/>
          </w:tcPr>
          <w:p w14:paraId="4C52BDD0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米</w:t>
            </w:r>
          </w:p>
        </w:tc>
        <w:tc>
          <w:tcPr>
            <w:tcW w:w="1095" w:type="dxa"/>
            <w:vAlign w:val="center"/>
          </w:tcPr>
          <w:p w14:paraId="21599B2A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9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6F83C1D8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9"/>
                <w:sz w:val="21"/>
                <w:szCs w:val="21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2E5F607E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  <w:lang w:val="en-US" w:eastAsia="zh-CN"/>
              </w:rPr>
              <w:t>/</w:t>
            </w:r>
          </w:p>
        </w:tc>
      </w:tr>
      <w:tr w14:paraId="42A825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3092" w:type="dxa"/>
            <w:gridSpan w:val="2"/>
            <w:vAlign w:val="center"/>
          </w:tcPr>
          <w:p w14:paraId="3284563A">
            <w:pPr>
              <w:pStyle w:val="5"/>
              <w:spacing w:before="41" w:line="220" w:lineRule="auto"/>
              <w:jc w:val="center"/>
              <w:rPr>
                <w:rFonts w:hint="default" w:ascii="宋体" w:hAnsi="宋体" w:eastAsia="宋体" w:cs="宋体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9"/>
                <w:sz w:val="21"/>
                <w:szCs w:val="21"/>
                <w:lang w:val="en-US" w:eastAsia="zh-CN"/>
              </w:rPr>
              <w:t>合计（含税）</w:t>
            </w:r>
          </w:p>
        </w:tc>
        <w:tc>
          <w:tcPr>
            <w:tcW w:w="5775" w:type="dxa"/>
            <w:gridSpan w:val="5"/>
            <w:vAlign w:val="center"/>
          </w:tcPr>
          <w:p w14:paraId="26E2DE4A">
            <w:pPr>
              <w:pStyle w:val="5"/>
              <w:spacing w:before="41" w:line="220" w:lineRule="auto"/>
              <w:jc w:val="both"/>
              <w:rPr>
                <w:rFonts w:hint="default" w:ascii="宋体" w:hAnsi="宋体" w:eastAsia="宋体" w:cs="宋体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9"/>
                <w:sz w:val="21"/>
                <w:szCs w:val="21"/>
                <w:lang w:val="en-US" w:eastAsia="zh-CN"/>
              </w:rPr>
              <w:t>人民币大写：                 小写：</w:t>
            </w:r>
          </w:p>
        </w:tc>
      </w:tr>
    </w:tbl>
    <w:p w14:paraId="38B62803">
      <w:pPr>
        <w:tabs>
          <w:tab w:val="left" w:pos="1581"/>
        </w:tabs>
        <w:bidi w:val="0"/>
        <w:jc w:val="left"/>
        <w:rPr>
          <w:rFonts w:hint="eastAsia" w:eastAsia="宋体"/>
          <w:lang w:val="en-US" w:eastAsia="zh-CN"/>
        </w:rPr>
      </w:pPr>
    </w:p>
    <w:p w14:paraId="4B86FB7A"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 w14:paraId="240185A0">
      <w:pPr>
        <w:bidi w:val="0"/>
        <w:rPr>
          <w:rFonts w:hint="eastAsia"/>
          <w:lang w:val="en-US" w:eastAsia="zh-CN"/>
        </w:rPr>
      </w:pPr>
    </w:p>
    <w:p w14:paraId="48112119">
      <w:pPr>
        <w:bidi w:val="0"/>
        <w:ind w:firstLine="231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备注：以上费用包括(但不限于)全部货物及辅材的提供、产品制造、质保期内易损件、备品备件、材料、辅材、培训及产品运输、装卸、搬运、保管、 检验、包装、运输保险费、安装、调试、地面开槽、运行、技术服务支持、保修期内维保服务配合费、利润、税金、验收费、全部产品通过验收并交付使用及保修等一切费用，以及供方认为需要的其他费用等。改造完成后确保1年内厂内无停电故障发生。</w:t>
      </w:r>
    </w:p>
    <w:p w14:paraId="24205170"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 w14:paraId="4BC21B4C">
      <w:pPr>
        <w:bidi w:val="0"/>
        <w:rPr>
          <w:rFonts w:hint="eastAsia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E2884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2DBF31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B0272"/>
    <w:rsid w:val="38FA05F8"/>
    <w:rsid w:val="46ED6069"/>
    <w:rsid w:val="780B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375</Characters>
  <Lines>0</Lines>
  <Paragraphs>0</Paragraphs>
  <TotalTime>0</TotalTime>
  <ScaleCrop>false</ScaleCrop>
  <LinksUpToDate>false</LinksUpToDate>
  <CharactersWithSpaces>400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2025-06-19T08:18:00Z</dcterms:created>
  <dc:creator>烟雨格</dc:creator>
  <cp:lastModifiedBy>烟雨格</cp:lastModifiedBy>
  <dcterms:modified xsi:type="dcterms:W3CDTF">2025-06-25T07:14:22Z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8D9DEE2B8674486F9302E38F937F9678_13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