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50364">
      <w:pPr>
        <w:jc w:val="center"/>
        <w:rPr>
          <w:rFonts w:hint="eastAsia"/>
          <w:b/>
          <w:bCs/>
          <w:sz w:val="32"/>
          <w:szCs w:val="32"/>
          <w:lang w:val="en-US" w:eastAsia="zh-CN"/>
        </w:rPr>
      </w:pPr>
      <w:r>
        <w:rPr>
          <w:rFonts w:hint="eastAsia"/>
          <w:b/>
          <w:bCs/>
          <w:sz w:val="32"/>
          <w:szCs w:val="32"/>
          <w:lang w:val="en-US" w:eastAsia="zh-CN"/>
        </w:rPr>
        <w:t>启东市</w:t>
      </w:r>
      <w:r>
        <w:rPr>
          <w:rFonts w:hint="eastAsia"/>
          <w:b/>
          <w:bCs/>
          <w:sz w:val="32"/>
          <w:szCs w:val="32"/>
        </w:rPr>
        <w:t>江海</w:t>
      </w:r>
      <w:r>
        <w:rPr>
          <w:rFonts w:hint="eastAsia"/>
          <w:b/>
          <w:bCs/>
          <w:sz w:val="32"/>
          <w:szCs w:val="32"/>
          <w:lang w:val="en-US" w:eastAsia="zh-CN"/>
        </w:rPr>
        <w:t>污水</w:t>
      </w:r>
      <w:r>
        <w:rPr>
          <w:rFonts w:hint="eastAsia"/>
          <w:b/>
          <w:bCs/>
          <w:sz w:val="32"/>
          <w:szCs w:val="32"/>
        </w:rPr>
        <w:t>厂絮凝剂三箱式自动加药机设备采购</w:t>
      </w:r>
      <w:r>
        <w:rPr>
          <w:rFonts w:hint="eastAsia"/>
          <w:b/>
          <w:bCs/>
          <w:sz w:val="32"/>
          <w:szCs w:val="32"/>
          <w:lang w:val="en-US" w:eastAsia="zh-CN"/>
        </w:rPr>
        <w:t>项目市场询价公告</w:t>
      </w:r>
    </w:p>
    <w:p w14:paraId="23EFB379">
      <w:pPr>
        <w:pStyle w:val="4"/>
        <w:widowControl/>
        <w:shd w:val="clear" w:color="auto" w:fill="FFFFFF"/>
        <w:spacing w:before="360" w:beforeAutospacing="0" w:after="0" w:afterAutospacing="0" w:line="460" w:lineRule="exact"/>
        <w:ind w:firstLine="420"/>
        <w:jc w:val="both"/>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启东市江海污水厂絮凝剂三箱式自动加药机设备采购项目即将实施，现就启东市江海污水厂絮凝剂三箱式自动加药机设备采购项目进行市场询价调研。</w:t>
      </w:r>
    </w:p>
    <w:p w14:paraId="1470E468">
      <w:pPr>
        <w:numPr>
          <w:ilvl w:val="0"/>
          <w:numId w:val="1"/>
        </w:numPr>
        <w:spacing w:line="440" w:lineRule="exact"/>
        <w:ind w:firstLine="482"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采购内容</w:t>
      </w:r>
      <w:r>
        <w:rPr>
          <w:rFonts w:hint="eastAsia" w:ascii="宋体" w:hAnsi="宋体" w:eastAsia="宋体" w:cs="宋体"/>
          <w:color w:val="auto"/>
          <w:sz w:val="24"/>
          <w:szCs w:val="24"/>
          <w:highlight w:val="none"/>
          <w:lang w:val="en-US" w:eastAsia="zh-CN"/>
        </w:rPr>
        <w:t>：</w:t>
      </w:r>
    </w:p>
    <w:tbl>
      <w:tblPr>
        <w:tblStyle w:val="5"/>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3828"/>
        <w:gridCol w:w="708"/>
        <w:gridCol w:w="567"/>
        <w:gridCol w:w="2581"/>
      </w:tblGrid>
      <w:tr w14:paraId="61E0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92" w:type="dxa"/>
            <w:vAlign w:val="center"/>
          </w:tcPr>
          <w:p w14:paraId="355790AA">
            <w:pPr>
              <w:snapToGrid w:val="0"/>
              <w:spacing w:before="100" w:beforeAutospacing="1" w:after="100" w:afterAutospacing="1"/>
              <w:ind w:right="-107" w:rightChars="-51"/>
              <w:jc w:val="center"/>
              <w:rPr>
                <w:rFonts w:hint="eastAsia" w:ascii="宋体" w:hAnsi="宋体" w:eastAsia="宋体" w:cs="宋体"/>
                <w:b/>
                <w:bCs/>
              </w:rPr>
            </w:pPr>
            <w:r>
              <w:rPr>
                <w:rFonts w:hint="eastAsia" w:ascii="宋体" w:hAnsi="宋体" w:eastAsia="宋体" w:cs="宋体"/>
                <w:b/>
                <w:bCs/>
              </w:rPr>
              <w:t>序号</w:t>
            </w:r>
          </w:p>
        </w:tc>
        <w:tc>
          <w:tcPr>
            <w:tcW w:w="3828" w:type="dxa"/>
            <w:vAlign w:val="center"/>
          </w:tcPr>
          <w:p w14:paraId="00AC92FB">
            <w:pPr>
              <w:snapToGrid w:val="0"/>
              <w:spacing w:before="100" w:beforeAutospacing="1" w:after="100" w:afterAutospacing="1"/>
              <w:jc w:val="center"/>
              <w:rPr>
                <w:rFonts w:hint="eastAsia" w:ascii="宋体" w:hAnsi="宋体" w:eastAsia="宋体" w:cs="宋体"/>
                <w:b/>
                <w:bCs/>
              </w:rPr>
            </w:pPr>
            <w:r>
              <w:rPr>
                <w:rFonts w:hint="eastAsia" w:ascii="宋体" w:hAnsi="宋体" w:eastAsia="宋体" w:cs="宋体"/>
                <w:b/>
                <w:bCs/>
              </w:rPr>
              <w:t>货物名称</w:t>
            </w:r>
          </w:p>
        </w:tc>
        <w:tc>
          <w:tcPr>
            <w:tcW w:w="708" w:type="dxa"/>
            <w:vAlign w:val="center"/>
          </w:tcPr>
          <w:p w14:paraId="4C944DDB">
            <w:pPr>
              <w:snapToGrid w:val="0"/>
              <w:spacing w:before="100" w:beforeAutospacing="1" w:after="100" w:afterAutospacing="1"/>
              <w:jc w:val="center"/>
              <w:rPr>
                <w:rFonts w:hint="eastAsia" w:ascii="宋体" w:hAnsi="宋体" w:eastAsia="宋体" w:cs="宋体"/>
                <w:b/>
                <w:bCs/>
              </w:rPr>
            </w:pPr>
            <w:r>
              <w:rPr>
                <w:rFonts w:hint="eastAsia" w:ascii="宋体" w:hAnsi="宋体" w:eastAsia="宋体" w:cs="宋体"/>
                <w:b/>
                <w:bCs/>
              </w:rPr>
              <w:t>单位</w:t>
            </w:r>
          </w:p>
        </w:tc>
        <w:tc>
          <w:tcPr>
            <w:tcW w:w="567" w:type="dxa"/>
            <w:vAlign w:val="center"/>
          </w:tcPr>
          <w:p w14:paraId="154D95CC">
            <w:pPr>
              <w:snapToGrid w:val="0"/>
              <w:spacing w:before="100" w:beforeAutospacing="1" w:after="100" w:afterAutospacing="1"/>
              <w:ind w:right="-107" w:rightChars="-51"/>
              <w:jc w:val="center"/>
              <w:rPr>
                <w:rFonts w:hint="eastAsia" w:ascii="宋体" w:hAnsi="宋体" w:eastAsia="宋体" w:cs="宋体"/>
                <w:b/>
                <w:bCs/>
              </w:rPr>
            </w:pPr>
            <w:r>
              <w:rPr>
                <w:rFonts w:hint="eastAsia" w:ascii="宋体" w:hAnsi="宋体" w:eastAsia="宋体" w:cs="宋体"/>
                <w:b/>
                <w:bCs/>
              </w:rPr>
              <w:t>数量</w:t>
            </w:r>
          </w:p>
        </w:tc>
        <w:tc>
          <w:tcPr>
            <w:tcW w:w="2581" w:type="dxa"/>
            <w:vAlign w:val="center"/>
          </w:tcPr>
          <w:p w14:paraId="7F732CAC">
            <w:pPr>
              <w:snapToGrid w:val="0"/>
              <w:spacing w:before="100" w:beforeAutospacing="1" w:after="100" w:afterAutospacing="1"/>
              <w:jc w:val="center"/>
              <w:rPr>
                <w:rFonts w:hint="eastAsia" w:ascii="宋体" w:hAnsi="宋体" w:eastAsia="宋体" w:cs="宋体"/>
                <w:b/>
                <w:bCs/>
              </w:rPr>
            </w:pPr>
            <w:r>
              <w:rPr>
                <w:rFonts w:hint="eastAsia" w:ascii="宋体" w:hAnsi="宋体" w:eastAsia="宋体" w:cs="宋体"/>
                <w:b/>
                <w:bCs/>
              </w:rPr>
              <w:t>技术参数</w:t>
            </w:r>
          </w:p>
        </w:tc>
      </w:tr>
      <w:tr w14:paraId="647C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92" w:type="dxa"/>
            <w:vAlign w:val="center"/>
          </w:tcPr>
          <w:p w14:paraId="3A3EA017">
            <w:pPr>
              <w:snapToGrid w:val="0"/>
              <w:spacing w:before="100" w:beforeAutospacing="1" w:after="100" w:afterAutospacing="1"/>
              <w:ind w:right="-107" w:rightChars="-51"/>
              <w:jc w:val="center"/>
              <w:rPr>
                <w:rFonts w:hint="eastAsia" w:ascii="宋体" w:hAnsi="宋体" w:eastAsia="宋体" w:cs="宋体"/>
                <w:b/>
                <w:bCs/>
              </w:rPr>
            </w:pPr>
            <w:r>
              <w:rPr>
                <w:rFonts w:hint="eastAsia" w:ascii="宋体" w:hAnsi="宋体" w:eastAsia="宋体" w:cs="宋体"/>
                <w:b/>
                <w:bCs/>
              </w:rPr>
              <w:t>1</w:t>
            </w:r>
          </w:p>
        </w:tc>
        <w:tc>
          <w:tcPr>
            <w:tcW w:w="3828" w:type="dxa"/>
            <w:vAlign w:val="center"/>
          </w:tcPr>
          <w:p w14:paraId="7825F9D8">
            <w:pPr>
              <w:rPr>
                <w:rFonts w:hint="eastAsia" w:ascii="宋体" w:hAnsi="宋体" w:eastAsia="宋体" w:cs="宋体"/>
                <w:color w:val="auto"/>
                <w:lang w:val="en-US" w:eastAsia="zh-CN"/>
              </w:rPr>
            </w:pPr>
            <w:r>
              <w:rPr>
                <w:rFonts w:hint="eastAsia"/>
                <w:color w:val="auto"/>
                <w:szCs w:val="21"/>
              </w:rPr>
              <w:t>絮凝剂三</w:t>
            </w:r>
            <w:r>
              <w:rPr>
                <w:rFonts w:hint="eastAsia"/>
                <w:color w:val="auto"/>
                <w:szCs w:val="21"/>
                <w:lang w:val="en-US" w:eastAsia="zh-CN"/>
              </w:rPr>
              <w:t>箱</w:t>
            </w:r>
            <w:r>
              <w:rPr>
                <w:rFonts w:hint="eastAsia"/>
                <w:color w:val="auto"/>
                <w:szCs w:val="21"/>
              </w:rPr>
              <w:t>式自动加药机</w:t>
            </w:r>
            <w:r>
              <w:rPr>
                <w:rFonts w:hint="eastAsia" w:ascii="微软雅黑" w:hAnsi="微软雅黑" w:eastAsia="微软雅黑"/>
                <w:color w:val="auto"/>
                <w:sz w:val="16"/>
                <w:szCs w:val="16"/>
                <w:shd w:val="clear" w:color="auto" w:fill="FFFFFF"/>
                <w:lang w:val="en-US" w:eastAsia="zh-CN"/>
              </w:rPr>
              <w:t xml:space="preserve"> V输送</w:t>
            </w:r>
            <w:r>
              <w:rPr>
                <w:rFonts w:hint="eastAsia" w:ascii="宋体" w:hAnsi="宋体" w:eastAsia="宋体" w:cs="宋体"/>
                <w:color w:val="auto"/>
                <w:sz w:val="16"/>
                <w:szCs w:val="16"/>
                <w:shd w:val="clear" w:color="auto" w:fill="FFFFFF"/>
                <w:lang w:val="en-US" w:eastAsia="zh-CN"/>
              </w:rPr>
              <w:t>≧</w:t>
            </w:r>
            <w:r>
              <w:rPr>
                <w:rFonts w:hint="eastAsia" w:ascii="微软雅黑" w:hAnsi="微软雅黑" w:eastAsia="微软雅黑"/>
                <w:color w:val="auto"/>
                <w:sz w:val="16"/>
                <w:szCs w:val="16"/>
                <w:shd w:val="clear" w:color="auto" w:fill="FFFFFF"/>
                <w:lang w:val="en-US" w:eastAsia="zh-CN"/>
              </w:rPr>
              <w:t>1.5 m</w:t>
            </w:r>
            <w:r>
              <w:rPr>
                <w:rFonts w:hint="eastAsia" w:ascii="微软雅黑" w:hAnsi="微软雅黑" w:eastAsia="微软雅黑"/>
                <w:color w:val="auto"/>
                <w:sz w:val="16"/>
                <w:szCs w:val="16"/>
                <w:shd w:val="clear" w:color="auto" w:fill="FFFFFF"/>
                <w:vertAlign w:val="superscript"/>
                <w:lang w:val="en-US" w:eastAsia="zh-CN"/>
              </w:rPr>
              <w:t>3</w:t>
            </w:r>
            <w:r>
              <w:rPr>
                <w:rFonts w:hint="eastAsia" w:ascii="微软雅黑" w:hAnsi="微软雅黑" w:eastAsia="微软雅黑"/>
                <w:color w:val="auto"/>
                <w:sz w:val="16"/>
                <w:szCs w:val="16"/>
                <w:shd w:val="clear" w:color="auto" w:fill="FFFFFF"/>
                <w:lang w:val="en-US" w:eastAsia="zh-CN"/>
              </w:rPr>
              <w:t>/h</w:t>
            </w:r>
          </w:p>
        </w:tc>
        <w:tc>
          <w:tcPr>
            <w:tcW w:w="708" w:type="dxa"/>
            <w:vAlign w:val="center"/>
          </w:tcPr>
          <w:p w14:paraId="5BDF493F">
            <w:pPr>
              <w:snapToGrid w:val="0"/>
              <w:spacing w:before="100" w:beforeAutospacing="1" w:after="100" w:afterAutospacing="1"/>
              <w:ind w:firstLine="210" w:firstLineChars="100"/>
              <w:jc w:val="left"/>
              <w:rPr>
                <w:rFonts w:hint="eastAsia" w:ascii="宋体" w:hAnsi="宋体" w:eastAsia="宋体" w:cs="宋体"/>
              </w:rPr>
            </w:pPr>
            <w:r>
              <w:rPr>
                <w:rFonts w:hint="eastAsia" w:ascii="宋体" w:hAnsi="宋体" w:eastAsia="宋体" w:cs="宋体"/>
              </w:rPr>
              <w:t>套</w:t>
            </w:r>
          </w:p>
        </w:tc>
        <w:tc>
          <w:tcPr>
            <w:tcW w:w="567" w:type="dxa"/>
            <w:vAlign w:val="center"/>
          </w:tcPr>
          <w:p w14:paraId="10ED9991">
            <w:pPr>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1</w:t>
            </w:r>
          </w:p>
        </w:tc>
        <w:tc>
          <w:tcPr>
            <w:tcW w:w="2581" w:type="dxa"/>
            <w:vAlign w:val="center"/>
          </w:tcPr>
          <w:p w14:paraId="0F3AE450">
            <w:pPr>
              <w:jc w:val="center"/>
              <w:rPr>
                <w:rFonts w:hint="eastAsia" w:ascii="宋体" w:hAnsi="宋体" w:eastAsia="宋体" w:cs="宋体"/>
              </w:rPr>
            </w:pPr>
            <w:r>
              <w:rPr>
                <w:rFonts w:hint="eastAsia" w:ascii="宋体" w:cs="宋体"/>
                <w:lang w:val="en-US" w:eastAsia="zh-CN"/>
              </w:rPr>
              <w:t>不含加药泵</w:t>
            </w:r>
          </w:p>
        </w:tc>
      </w:tr>
      <w:tr w14:paraId="0E04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2" w:type="dxa"/>
            <w:vAlign w:val="center"/>
          </w:tcPr>
          <w:p w14:paraId="3B7666E4">
            <w:pPr>
              <w:snapToGrid w:val="0"/>
              <w:spacing w:before="100" w:beforeAutospacing="1" w:after="100" w:afterAutospacing="1"/>
              <w:ind w:right="-107" w:rightChars="-51"/>
              <w:jc w:val="center"/>
              <w:rPr>
                <w:rFonts w:hint="eastAsia" w:ascii="宋体" w:hAnsi="宋体" w:eastAsia="宋体" w:cs="宋体"/>
                <w:b/>
                <w:bCs/>
                <w:lang w:val="en-US" w:eastAsia="zh-CN"/>
              </w:rPr>
            </w:pPr>
            <w:r>
              <w:rPr>
                <w:rFonts w:hint="eastAsia" w:ascii="宋体" w:hAnsi="宋体" w:eastAsia="宋体" w:cs="宋体"/>
                <w:b/>
                <w:bCs/>
                <w:lang w:val="en-US" w:eastAsia="zh-CN"/>
              </w:rPr>
              <w:t>2</w:t>
            </w:r>
          </w:p>
        </w:tc>
        <w:tc>
          <w:tcPr>
            <w:tcW w:w="3828" w:type="dxa"/>
            <w:vAlign w:val="center"/>
          </w:tcPr>
          <w:p w14:paraId="41C0600B">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进水PPR水管DN32配套阀门及电磁阀</w:t>
            </w:r>
          </w:p>
        </w:tc>
        <w:tc>
          <w:tcPr>
            <w:tcW w:w="708" w:type="dxa"/>
            <w:vAlign w:val="center"/>
          </w:tcPr>
          <w:p w14:paraId="06F928D6">
            <w:pPr>
              <w:snapToGrid w:val="0"/>
              <w:spacing w:before="100" w:beforeAutospacing="1" w:after="100" w:afterAutospacing="1"/>
              <w:ind w:firstLine="210" w:firstLineChars="100"/>
              <w:jc w:val="left"/>
              <w:rPr>
                <w:rFonts w:hint="eastAsia" w:ascii="宋体" w:hAnsi="宋体" w:eastAsia="宋体" w:cs="宋体"/>
                <w:lang w:val="en-US" w:eastAsia="zh-CN"/>
              </w:rPr>
            </w:pPr>
            <w:r>
              <w:rPr>
                <w:rFonts w:hint="eastAsia" w:ascii="宋体" w:hAnsi="宋体" w:eastAsia="宋体" w:cs="宋体"/>
                <w:lang w:val="en-US" w:eastAsia="zh-CN"/>
              </w:rPr>
              <w:t>m</w:t>
            </w:r>
          </w:p>
        </w:tc>
        <w:tc>
          <w:tcPr>
            <w:tcW w:w="567" w:type="dxa"/>
            <w:vAlign w:val="center"/>
          </w:tcPr>
          <w:p w14:paraId="6F655F59">
            <w:pPr>
              <w:snapToGrid w:val="0"/>
              <w:spacing w:before="100" w:beforeAutospacing="1" w:after="100" w:afterAutospacing="1"/>
              <w:jc w:val="center"/>
              <w:rPr>
                <w:rFonts w:hint="eastAsia" w:ascii="宋体" w:hAnsi="宋体" w:eastAsia="宋体" w:cs="宋体"/>
                <w:lang w:val="en-US" w:eastAsia="zh-CN"/>
              </w:rPr>
            </w:pPr>
            <w:r>
              <w:rPr>
                <w:rFonts w:hint="eastAsia" w:ascii="宋体" w:hAnsi="宋体" w:eastAsia="宋体" w:cs="宋体"/>
                <w:lang w:val="en-US" w:eastAsia="zh-CN"/>
              </w:rPr>
              <w:t>25</w:t>
            </w:r>
          </w:p>
        </w:tc>
        <w:tc>
          <w:tcPr>
            <w:tcW w:w="2581" w:type="dxa"/>
            <w:vAlign w:val="center"/>
          </w:tcPr>
          <w:p w14:paraId="3D317F93">
            <w:pPr>
              <w:ind w:left="315" w:leftChars="150" w:firstLine="210" w:firstLineChars="100"/>
              <w:jc w:val="center"/>
              <w:rPr>
                <w:rFonts w:hint="eastAsia" w:ascii="宋体" w:hAnsi="宋体" w:eastAsia="宋体" w:cs="宋体"/>
                <w:lang w:val="en-US" w:eastAsia="zh-CN"/>
              </w:rPr>
            </w:pPr>
          </w:p>
        </w:tc>
      </w:tr>
      <w:tr w14:paraId="4B739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92" w:type="dxa"/>
            <w:vAlign w:val="center"/>
          </w:tcPr>
          <w:p w14:paraId="21C11AD2">
            <w:pPr>
              <w:snapToGrid w:val="0"/>
              <w:spacing w:before="100" w:beforeAutospacing="1" w:after="100" w:afterAutospacing="1"/>
              <w:ind w:right="-107" w:rightChars="-51"/>
              <w:jc w:val="center"/>
              <w:rPr>
                <w:rFonts w:hint="eastAsia" w:ascii="宋体" w:hAnsi="宋体" w:eastAsia="宋体" w:cs="宋体"/>
                <w:b/>
                <w:bCs/>
                <w:lang w:val="en-US" w:eastAsia="zh-CN"/>
              </w:rPr>
            </w:pPr>
            <w:r>
              <w:rPr>
                <w:rFonts w:hint="eastAsia" w:ascii="宋体" w:hAnsi="宋体" w:eastAsia="宋体" w:cs="宋体"/>
                <w:b/>
                <w:bCs/>
                <w:lang w:val="en-US" w:eastAsia="zh-CN"/>
              </w:rPr>
              <w:t>3</w:t>
            </w:r>
          </w:p>
        </w:tc>
        <w:tc>
          <w:tcPr>
            <w:tcW w:w="3828" w:type="dxa"/>
            <w:vAlign w:val="center"/>
          </w:tcPr>
          <w:p w14:paraId="1F9B1D3F">
            <w:pP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化工出药管DN50</w:t>
            </w:r>
          </w:p>
        </w:tc>
        <w:tc>
          <w:tcPr>
            <w:tcW w:w="708" w:type="dxa"/>
            <w:vAlign w:val="center"/>
          </w:tcPr>
          <w:p w14:paraId="16686E72">
            <w:pPr>
              <w:snapToGrid w:val="0"/>
              <w:spacing w:before="100" w:beforeAutospacing="1" w:after="100" w:afterAutospacing="1"/>
              <w:ind w:firstLine="210" w:firstLineChars="100"/>
              <w:jc w:val="left"/>
              <w:rPr>
                <w:rFonts w:hint="eastAsia" w:ascii="宋体" w:hAnsi="宋体" w:eastAsia="宋体" w:cs="宋体"/>
                <w:lang w:val="en-US" w:eastAsia="zh-CN"/>
              </w:rPr>
            </w:pPr>
            <w:r>
              <w:rPr>
                <w:rFonts w:hint="eastAsia" w:ascii="宋体" w:hAnsi="宋体" w:eastAsia="宋体" w:cs="宋体"/>
                <w:lang w:val="en-US" w:eastAsia="zh-CN"/>
              </w:rPr>
              <w:t>M</w:t>
            </w:r>
          </w:p>
        </w:tc>
        <w:tc>
          <w:tcPr>
            <w:tcW w:w="567" w:type="dxa"/>
            <w:vAlign w:val="center"/>
          </w:tcPr>
          <w:p w14:paraId="7C46070B">
            <w:pPr>
              <w:snapToGrid w:val="0"/>
              <w:spacing w:before="100" w:beforeAutospacing="1" w:after="100" w:afterAutospacing="1"/>
              <w:jc w:val="center"/>
              <w:rPr>
                <w:rFonts w:hint="eastAsia" w:ascii="宋体" w:hAnsi="宋体" w:eastAsia="宋体" w:cs="宋体"/>
                <w:lang w:val="en-US" w:eastAsia="zh-CN"/>
              </w:rPr>
            </w:pPr>
            <w:r>
              <w:rPr>
                <w:rFonts w:hint="eastAsia" w:ascii="宋体" w:hAnsi="宋体" w:eastAsia="宋体" w:cs="宋体"/>
                <w:lang w:val="en-US" w:eastAsia="zh-CN"/>
              </w:rPr>
              <w:t>25</w:t>
            </w:r>
          </w:p>
        </w:tc>
        <w:tc>
          <w:tcPr>
            <w:tcW w:w="2581" w:type="dxa"/>
            <w:vAlign w:val="center"/>
          </w:tcPr>
          <w:p w14:paraId="622AAA68">
            <w:pPr>
              <w:ind w:left="315" w:leftChars="150" w:firstLine="210" w:firstLineChars="100"/>
              <w:jc w:val="center"/>
              <w:rPr>
                <w:rFonts w:hint="eastAsia" w:ascii="宋体" w:hAnsi="宋体" w:eastAsia="宋体" w:cs="宋体"/>
                <w:lang w:val="en-US" w:eastAsia="zh-CN"/>
              </w:rPr>
            </w:pPr>
          </w:p>
        </w:tc>
      </w:tr>
      <w:tr w14:paraId="19B5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92" w:type="dxa"/>
            <w:vAlign w:val="center"/>
          </w:tcPr>
          <w:p w14:paraId="30F6FFE7">
            <w:pPr>
              <w:snapToGrid w:val="0"/>
              <w:spacing w:before="100" w:beforeAutospacing="1" w:after="100" w:afterAutospacing="1"/>
              <w:ind w:right="-107" w:rightChars="-51"/>
              <w:jc w:val="center"/>
              <w:rPr>
                <w:rFonts w:hint="eastAsia" w:ascii="宋体" w:hAnsi="宋体" w:eastAsia="宋体" w:cs="宋体"/>
                <w:b/>
                <w:bCs/>
                <w:lang w:val="en-US" w:eastAsia="zh-CN"/>
              </w:rPr>
            </w:pPr>
            <w:r>
              <w:rPr>
                <w:rFonts w:hint="eastAsia" w:ascii="宋体" w:hAnsi="宋体" w:eastAsia="宋体" w:cs="宋体"/>
                <w:b/>
                <w:bCs/>
                <w:lang w:val="en-US" w:eastAsia="zh-CN"/>
              </w:rPr>
              <w:t>4</w:t>
            </w:r>
          </w:p>
        </w:tc>
        <w:tc>
          <w:tcPr>
            <w:tcW w:w="3828" w:type="dxa"/>
            <w:vAlign w:val="center"/>
          </w:tcPr>
          <w:p w14:paraId="23FB1223">
            <w:pPr>
              <w:rPr>
                <w:rFonts w:hint="eastAsia" w:ascii="宋体" w:hAnsi="宋体" w:eastAsia="宋体" w:cs="宋体"/>
                <w:szCs w:val="21"/>
                <w:lang w:val="en-US" w:eastAsia="zh-CN"/>
              </w:rPr>
            </w:pPr>
            <w:r>
              <w:rPr>
                <w:rFonts w:hint="eastAsia" w:ascii="宋体" w:hAnsi="宋体" w:eastAsia="宋体" w:cs="宋体"/>
                <w:szCs w:val="21"/>
                <w:lang w:val="en-US" w:eastAsia="zh-CN"/>
              </w:rPr>
              <w:t>土建</w:t>
            </w:r>
          </w:p>
        </w:tc>
        <w:tc>
          <w:tcPr>
            <w:tcW w:w="708" w:type="dxa"/>
            <w:vAlign w:val="center"/>
          </w:tcPr>
          <w:p w14:paraId="1B8DE02C">
            <w:pPr>
              <w:snapToGrid w:val="0"/>
              <w:spacing w:before="100" w:beforeAutospacing="1" w:after="100" w:afterAutospacing="1"/>
              <w:ind w:firstLine="210" w:firstLineChars="100"/>
              <w:jc w:val="left"/>
              <w:rPr>
                <w:rFonts w:hint="eastAsia" w:ascii="宋体" w:hAnsi="宋体" w:eastAsia="宋体" w:cs="宋体"/>
                <w:lang w:val="en-US" w:eastAsia="zh-CN"/>
              </w:rPr>
            </w:pPr>
            <w:r>
              <w:rPr>
                <w:rFonts w:hint="eastAsia" w:ascii="宋体" w:hAnsi="宋体" w:eastAsia="宋体" w:cs="宋体"/>
                <w:lang w:val="en-US" w:eastAsia="zh-CN"/>
              </w:rPr>
              <w:t>㎡</w:t>
            </w:r>
          </w:p>
        </w:tc>
        <w:tc>
          <w:tcPr>
            <w:tcW w:w="567" w:type="dxa"/>
            <w:vAlign w:val="center"/>
          </w:tcPr>
          <w:p w14:paraId="1C2560A8">
            <w:pPr>
              <w:snapToGrid w:val="0"/>
              <w:spacing w:before="100" w:beforeAutospacing="1" w:after="100" w:afterAutospacing="1"/>
              <w:jc w:val="center"/>
              <w:rPr>
                <w:rFonts w:hint="eastAsia" w:ascii="宋体" w:hAnsi="宋体" w:eastAsia="宋体" w:cs="宋体"/>
                <w:lang w:val="en-US" w:eastAsia="zh-CN"/>
              </w:rPr>
            </w:pPr>
            <w:r>
              <w:rPr>
                <w:rFonts w:hint="eastAsia" w:ascii="宋体" w:hAnsi="宋体" w:eastAsia="宋体" w:cs="宋体"/>
                <w:lang w:val="en-US" w:eastAsia="zh-CN"/>
              </w:rPr>
              <w:t>10</w:t>
            </w:r>
          </w:p>
        </w:tc>
        <w:tc>
          <w:tcPr>
            <w:tcW w:w="2581" w:type="dxa"/>
            <w:vAlign w:val="center"/>
          </w:tcPr>
          <w:p w14:paraId="1AE9A84B">
            <w:pPr>
              <w:jc w:val="center"/>
              <w:rPr>
                <w:rFonts w:hint="eastAsia" w:ascii="宋体" w:hAnsi="宋体" w:eastAsia="宋体" w:cs="宋体"/>
              </w:rPr>
            </w:pPr>
            <w:r>
              <w:rPr>
                <w:rFonts w:hint="eastAsia" w:ascii="宋体" w:hAnsi="宋体" w:eastAsia="宋体" w:cs="宋体"/>
                <w:szCs w:val="21"/>
                <w:lang w:val="en-US" w:eastAsia="zh-CN"/>
              </w:rPr>
              <w:t>厚0.2m</w:t>
            </w:r>
          </w:p>
        </w:tc>
      </w:tr>
      <w:tr w14:paraId="67CB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92" w:type="dxa"/>
            <w:vAlign w:val="center"/>
          </w:tcPr>
          <w:p w14:paraId="53347E7C">
            <w:pPr>
              <w:snapToGrid w:val="0"/>
              <w:spacing w:before="100" w:beforeAutospacing="1" w:after="100" w:afterAutospacing="1"/>
              <w:ind w:right="-107" w:rightChars="-51"/>
              <w:jc w:val="center"/>
              <w:rPr>
                <w:rFonts w:hint="eastAsia" w:ascii="宋体" w:hAnsi="宋体" w:eastAsia="宋体" w:cs="宋体"/>
                <w:b/>
                <w:bCs/>
                <w:lang w:val="en-US" w:eastAsia="zh-CN"/>
              </w:rPr>
            </w:pPr>
            <w:r>
              <w:rPr>
                <w:rFonts w:hint="eastAsia" w:ascii="宋体" w:hAnsi="宋体" w:eastAsia="宋体" w:cs="宋体"/>
                <w:b/>
                <w:bCs/>
                <w:lang w:val="en-US" w:eastAsia="zh-CN"/>
              </w:rPr>
              <w:t>5</w:t>
            </w:r>
          </w:p>
        </w:tc>
        <w:tc>
          <w:tcPr>
            <w:tcW w:w="3828" w:type="dxa"/>
            <w:vAlign w:val="center"/>
          </w:tcPr>
          <w:p w14:paraId="18D34311">
            <w:pPr>
              <w:rPr>
                <w:rFonts w:hint="eastAsia" w:ascii="宋体" w:hAnsi="宋体" w:eastAsia="宋体" w:cs="宋体"/>
                <w:szCs w:val="21"/>
                <w:lang w:val="en-US" w:eastAsia="zh-CN"/>
              </w:rPr>
            </w:pPr>
            <w:r>
              <w:rPr>
                <w:rFonts w:hint="eastAsia" w:ascii="宋体" w:hAnsi="宋体" w:eastAsia="宋体" w:cs="宋体"/>
                <w:szCs w:val="21"/>
                <w:lang w:val="en-US" w:eastAsia="zh-CN"/>
              </w:rPr>
              <w:t>拆除原有加药桶设备</w:t>
            </w:r>
          </w:p>
        </w:tc>
        <w:tc>
          <w:tcPr>
            <w:tcW w:w="708" w:type="dxa"/>
            <w:vAlign w:val="center"/>
          </w:tcPr>
          <w:p w14:paraId="01A28CA7">
            <w:pPr>
              <w:snapToGrid w:val="0"/>
              <w:spacing w:before="100" w:beforeAutospacing="1" w:after="100" w:afterAutospacing="1"/>
              <w:ind w:firstLine="210" w:firstLineChars="100"/>
              <w:jc w:val="left"/>
              <w:rPr>
                <w:rFonts w:hint="eastAsia" w:ascii="宋体" w:hAnsi="宋体" w:eastAsia="宋体" w:cs="宋体"/>
                <w:lang w:val="en-US" w:eastAsia="zh-CN"/>
              </w:rPr>
            </w:pPr>
            <w:r>
              <w:rPr>
                <w:rFonts w:hint="eastAsia" w:ascii="宋体" w:hAnsi="宋体" w:eastAsia="宋体" w:cs="宋体"/>
                <w:lang w:val="en-US" w:eastAsia="zh-CN"/>
              </w:rPr>
              <w:t>套</w:t>
            </w:r>
          </w:p>
        </w:tc>
        <w:tc>
          <w:tcPr>
            <w:tcW w:w="567" w:type="dxa"/>
            <w:vAlign w:val="center"/>
          </w:tcPr>
          <w:p w14:paraId="171D61CE">
            <w:pPr>
              <w:snapToGrid w:val="0"/>
              <w:spacing w:before="100" w:beforeAutospacing="1" w:after="100" w:afterAutospacing="1"/>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2581" w:type="dxa"/>
            <w:vAlign w:val="center"/>
          </w:tcPr>
          <w:p w14:paraId="52DC76E4">
            <w:pPr>
              <w:ind w:left="315" w:leftChars="150" w:firstLine="210" w:firstLineChars="100"/>
              <w:jc w:val="center"/>
              <w:rPr>
                <w:rFonts w:hint="eastAsia" w:ascii="宋体" w:hAnsi="宋体" w:eastAsia="宋体" w:cs="宋体"/>
              </w:rPr>
            </w:pPr>
          </w:p>
        </w:tc>
      </w:tr>
      <w:tr w14:paraId="7218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8276" w:type="dxa"/>
            <w:gridSpan w:val="5"/>
            <w:vAlign w:val="center"/>
          </w:tcPr>
          <w:p w14:paraId="3096C976">
            <w:pPr>
              <w:numPr>
                <w:ilvl w:val="0"/>
                <w:numId w:val="0"/>
              </w:numPr>
              <w:snapToGrid w:val="0"/>
              <w:spacing w:before="100" w:beforeAutospacing="1" w:after="100" w:afterAutospacing="1"/>
              <w:ind w:right="-107" w:rightChars="-51"/>
              <w:jc w:val="left"/>
              <w:rPr>
                <w:rFonts w:hint="eastAsia" w:ascii="宋体"/>
                <w:b/>
                <w:bCs/>
                <w:sz w:val="28"/>
                <w:szCs w:val="28"/>
                <w:lang w:val="en-US" w:eastAsia="zh-CN"/>
              </w:rPr>
            </w:pPr>
            <w:r>
              <w:rPr>
                <w:rFonts w:hint="eastAsia" w:ascii="宋体"/>
                <w:b/>
                <w:bCs/>
                <w:sz w:val="28"/>
                <w:szCs w:val="28"/>
                <w:lang w:val="en-US" w:eastAsia="zh-CN"/>
              </w:rPr>
              <w:t>（一）技术说明及参数</w:t>
            </w:r>
          </w:p>
          <w:p w14:paraId="4AD2DC2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480" w:firstLineChars="200"/>
              <w:textAlignment w:val="auto"/>
              <w:rPr>
                <w:rFonts w:hint="eastAsia" w:ascii="宋体" w:hAnsi="宋体" w:eastAsia="宋体" w:cs="宋体"/>
                <w:b w:val="0"/>
                <w:bCs w:val="0"/>
                <w:i w:val="0"/>
                <w:iCs w:val="0"/>
                <w:caps w:val="0"/>
                <w:color w:val="222222"/>
                <w:spacing w:val="0"/>
                <w:sz w:val="24"/>
                <w:szCs w:val="24"/>
                <w:shd w:val="clear" w:fill="FFFFFF"/>
                <w:lang w:val="en-US" w:eastAsia="zh-CN"/>
              </w:rPr>
            </w:pPr>
            <w:r>
              <w:rPr>
                <w:rFonts w:hint="eastAsia" w:ascii="宋体" w:hAnsi="宋体" w:eastAsia="宋体" w:cs="宋体"/>
                <w:i w:val="0"/>
                <w:iCs w:val="0"/>
                <w:caps w:val="0"/>
                <w:color w:val="222222"/>
                <w:spacing w:val="0"/>
                <w:sz w:val="24"/>
                <w:szCs w:val="24"/>
                <w:shd w:val="clear" w:fill="FFFFFF"/>
                <w:lang w:val="en-US" w:eastAsia="zh-CN"/>
              </w:rPr>
              <w:t>1.名称：</w:t>
            </w:r>
            <w:bookmarkStart w:id="0" w:name="_Hlk133392692"/>
            <w:r>
              <w:rPr>
                <w:rFonts w:hint="eastAsia" w:ascii="宋体" w:hAnsi="宋体" w:eastAsia="宋体" w:cs="宋体"/>
                <w:i w:val="0"/>
                <w:iCs w:val="0"/>
                <w:caps w:val="0"/>
                <w:color w:val="222222"/>
                <w:spacing w:val="0"/>
                <w:sz w:val="24"/>
                <w:szCs w:val="24"/>
                <w:shd w:val="clear" w:fill="FFFFFF"/>
                <w:lang w:val="en-US" w:eastAsia="zh-CN"/>
              </w:rPr>
              <w:t>絮</w:t>
            </w:r>
            <w:r>
              <w:rPr>
                <w:rFonts w:hint="eastAsia" w:ascii="宋体" w:hAnsi="宋体" w:eastAsia="宋体" w:cs="宋体"/>
                <w:b w:val="0"/>
                <w:bCs w:val="0"/>
                <w:i w:val="0"/>
                <w:iCs w:val="0"/>
                <w:caps w:val="0"/>
                <w:color w:val="222222"/>
                <w:spacing w:val="0"/>
                <w:sz w:val="24"/>
                <w:szCs w:val="24"/>
                <w:shd w:val="clear" w:fill="FFFFFF"/>
                <w:lang w:val="en-US" w:eastAsia="zh-CN"/>
              </w:rPr>
              <w:t>凝剂三箱式自动加药机</w:t>
            </w:r>
            <w:bookmarkEnd w:id="0"/>
            <w:r>
              <w:rPr>
                <w:rFonts w:hint="eastAsia" w:ascii="宋体" w:hAnsi="宋体" w:eastAsia="宋体" w:cs="宋体"/>
                <w:b w:val="0"/>
                <w:bCs w:val="0"/>
                <w:color w:val="000000"/>
                <w:sz w:val="24"/>
                <w:szCs w:val="24"/>
                <w:shd w:val="clear" w:color="auto" w:fill="FFFFFF"/>
                <w:lang w:val="en-US" w:eastAsia="zh-CN"/>
              </w:rPr>
              <w:t>V输送≧1.5 m</w:t>
            </w:r>
            <w:r>
              <w:rPr>
                <w:rFonts w:hint="eastAsia" w:ascii="宋体" w:hAnsi="宋体" w:eastAsia="宋体" w:cs="宋体"/>
                <w:b w:val="0"/>
                <w:bCs w:val="0"/>
                <w:color w:val="000000"/>
                <w:sz w:val="24"/>
                <w:szCs w:val="24"/>
                <w:shd w:val="clear" w:color="auto" w:fill="FFFFFF"/>
                <w:vertAlign w:val="superscript"/>
                <w:lang w:val="en-US" w:eastAsia="zh-CN"/>
              </w:rPr>
              <w:t>3</w:t>
            </w:r>
            <w:r>
              <w:rPr>
                <w:rFonts w:hint="eastAsia" w:ascii="宋体" w:hAnsi="宋体" w:eastAsia="宋体" w:cs="宋体"/>
                <w:b w:val="0"/>
                <w:bCs w:val="0"/>
                <w:color w:val="000000"/>
                <w:sz w:val="24"/>
                <w:szCs w:val="24"/>
                <w:shd w:val="clear" w:color="auto" w:fill="FFFFFF"/>
                <w:lang w:val="en-US" w:eastAsia="zh-CN"/>
              </w:rPr>
              <w:t>/h</w:t>
            </w:r>
            <w:r>
              <w:rPr>
                <w:rFonts w:hint="eastAsia" w:ascii="宋体" w:hAnsi="宋体" w:eastAsia="宋体" w:cs="宋体"/>
                <w:b w:val="0"/>
                <w:bCs w:val="0"/>
                <w:i w:val="0"/>
                <w:iCs w:val="0"/>
                <w:caps w:val="0"/>
                <w:color w:val="222222"/>
                <w:spacing w:val="0"/>
                <w:sz w:val="24"/>
                <w:szCs w:val="24"/>
                <w:shd w:val="clear" w:fill="FFFFFF"/>
                <w:lang w:val="en-US" w:eastAsia="zh-CN"/>
              </w:rPr>
              <w:t>。</w:t>
            </w:r>
          </w:p>
          <w:p w14:paraId="2BAC1AE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480" w:firstLineChars="200"/>
              <w:textAlignment w:val="auto"/>
              <w:rPr>
                <w:rFonts w:hint="eastAsia"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i w:val="0"/>
                <w:iCs w:val="0"/>
                <w:caps w:val="0"/>
                <w:color w:val="222222"/>
                <w:spacing w:val="0"/>
                <w:sz w:val="24"/>
                <w:szCs w:val="24"/>
                <w:shd w:val="clear" w:fill="FFFFFF"/>
                <w:lang w:val="en-US" w:eastAsia="zh-CN"/>
              </w:rPr>
              <w:t>2.工作能力：配药浓度：1～5‰，制备能力：≥5m3/h， V输送≥1.5 m</w:t>
            </w:r>
            <w:r>
              <w:rPr>
                <w:rFonts w:hint="eastAsia" w:ascii="宋体" w:hAnsi="宋体" w:eastAsia="宋体" w:cs="宋体"/>
                <w:i w:val="0"/>
                <w:iCs w:val="0"/>
                <w:caps w:val="0"/>
                <w:color w:val="222222"/>
                <w:spacing w:val="0"/>
                <w:sz w:val="24"/>
                <w:szCs w:val="24"/>
                <w:shd w:val="clear" w:fill="FFFFFF"/>
                <w:vertAlign w:val="superscript"/>
                <w:lang w:val="en-US" w:eastAsia="zh-CN"/>
              </w:rPr>
              <w:t>3</w:t>
            </w:r>
            <w:r>
              <w:rPr>
                <w:rFonts w:hint="eastAsia" w:ascii="宋体" w:hAnsi="宋体" w:eastAsia="宋体" w:cs="宋体"/>
                <w:i w:val="0"/>
                <w:iCs w:val="0"/>
                <w:caps w:val="0"/>
                <w:color w:val="222222"/>
                <w:spacing w:val="0"/>
                <w:sz w:val="24"/>
                <w:szCs w:val="24"/>
                <w:shd w:val="clear" w:fill="FFFFFF"/>
                <w:lang w:val="en-US" w:eastAsia="zh-CN"/>
              </w:rPr>
              <w:t>/h；</w:t>
            </w:r>
          </w:p>
          <w:p w14:paraId="31A3D4F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480" w:firstLineChars="200"/>
              <w:textAlignment w:val="auto"/>
              <w:rPr>
                <w:rFonts w:hint="eastAsia"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i w:val="0"/>
                <w:iCs w:val="0"/>
                <w:caps w:val="0"/>
                <w:color w:val="222222"/>
                <w:spacing w:val="0"/>
                <w:sz w:val="24"/>
                <w:szCs w:val="24"/>
                <w:shd w:val="clear" w:fill="FFFFFF"/>
                <w:lang w:val="en-US" w:eastAsia="zh-CN"/>
              </w:rPr>
              <w:t>3.干料斗储量：50kg，絮凝剂干粉添加能力：≥1.3kg/min，其中：自动加药干粉漏斗材质：304不锈钢，板材厚度：≥3mm。</w:t>
            </w:r>
          </w:p>
          <w:p w14:paraId="2DC0DBEE">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480" w:firstLineChars="200"/>
              <w:textAlignment w:val="auto"/>
              <w:rPr>
                <w:rFonts w:hint="default"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i w:val="0"/>
                <w:iCs w:val="0"/>
                <w:caps w:val="0"/>
                <w:color w:val="222222"/>
                <w:spacing w:val="0"/>
                <w:sz w:val="24"/>
                <w:szCs w:val="24"/>
                <w:shd w:val="clear" w:fill="FFFFFF"/>
                <w:lang w:val="en-US" w:eastAsia="zh-CN"/>
              </w:rPr>
              <w:t>4. 进料方式：变频调节药剂干粉投料，压力供水配套电磁阀及浮球阀控制供水流量。</w:t>
            </w:r>
          </w:p>
          <w:p w14:paraId="7C9B9BE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480" w:firstLineChars="200"/>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 PLC控制系统主要配置： 西门子S7-1200、西门子AOAIDODI模块、西门子7 寸触摸屏等。</w:t>
            </w:r>
          </w:p>
          <w:p w14:paraId="1390E4A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480" w:firstLineChars="200"/>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6、电控柜体材质：304不锈钢，板材厚度：2mm，防护等级IP55,柜内其他元器件：施耐德、西门子，ABB。</w:t>
            </w:r>
          </w:p>
          <w:p w14:paraId="6A9DDEA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480" w:firstLineChars="200"/>
              <w:textAlignment w:val="auto"/>
              <w:rPr>
                <w:rFonts w:hint="eastAsia"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i w:val="0"/>
                <w:iCs w:val="0"/>
                <w:caps w:val="0"/>
                <w:color w:val="222222"/>
                <w:spacing w:val="0"/>
                <w:sz w:val="24"/>
                <w:szCs w:val="24"/>
                <w:shd w:val="clear" w:fill="FFFFFF"/>
                <w:lang w:val="en-US" w:eastAsia="zh-CN"/>
              </w:rPr>
              <w:t>7. 主电机功率：高效节能电机，投标方配置功率。</w:t>
            </w:r>
          </w:p>
          <w:p w14:paraId="28AB4A68">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480" w:firstLineChars="200"/>
              <w:textAlignment w:val="auto"/>
              <w:rPr>
                <w:rFonts w:hint="default" w:ascii="宋体"/>
                <w:b/>
                <w:bCs/>
                <w:lang w:val="en-US" w:eastAsia="zh-CN"/>
              </w:rPr>
            </w:pPr>
            <w:r>
              <w:rPr>
                <w:rFonts w:hint="eastAsia" w:ascii="宋体" w:hAnsi="宋体" w:eastAsia="宋体" w:cs="宋体"/>
                <w:i w:val="0"/>
                <w:iCs w:val="0"/>
                <w:caps w:val="0"/>
                <w:color w:val="222222"/>
                <w:spacing w:val="0"/>
                <w:sz w:val="24"/>
                <w:szCs w:val="24"/>
                <w:shd w:val="clear" w:fill="FFFFFF"/>
                <w:lang w:val="en-US" w:eastAsia="zh-CN"/>
              </w:rPr>
              <w:t>8、安全防护：设备配有接地保护，配套加料梯子保护,梯子垂直高度为130CM，长度为2M，宽度为75CM,板材材质采用304不锈钢，厚度为4MM,梯子防护栏杆高度为80CM,材质为304不锈钢管，Φ40MM，厚度为1.2MM。供货方提供的设备的安全防护的设计及制作必须符合国家最新标准要求。</w:t>
            </w:r>
          </w:p>
          <w:p w14:paraId="074ED4AA">
            <w:pPr>
              <w:snapToGrid w:val="0"/>
              <w:spacing w:before="100" w:beforeAutospacing="1" w:after="100" w:afterAutospacing="1"/>
              <w:ind w:right="-107" w:rightChars="-51"/>
              <w:jc w:val="left"/>
              <w:rPr>
                <w:rFonts w:hint="eastAsia" w:ascii="宋体"/>
                <w:b/>
                <w:bCs/>
                <w:sz w:val="28"/>
                <w:szCs w:val="28"/>
                <w:lang w:val="en-US" w:eastAsia="zh-CN"/>
              </w:rPr>
            </w:pPr>
            <w:r>
              <w:rPr>
                <w:rFonts w:hint="eastAsia" w:ascii="宋体"/>
                <w:b/>
                <w:bCs/>
                <w:sz w:val="28"/>
                <w:szCs w:val="28"/>
                <w:lang w:val="en-US" w:eastAsia="zh-CN"/>
              </w:rPr>
              <w:t>（二）主要技术要求</w:t>
            </w:r>
          </w:p>
          <w:p w14:paraId="6566261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 xml:space="preserve"> 主要功能：</w:t>
            </w:r>
          </w:p>
          <w:p w14:paraId="449DCC9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在混合桶中通过加水、投料、分散、搅拌，将干粉絮凝剂颗粒加工成为料水混合溶液。</w:t>
            </w:r>
          </w:p>
          <w:p w14:paraId="46157A0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在稀释桶中通过转料、加水、搅拌，将初步溶解的料水混合溶液加工成为满足生产实际需求的药剂溶液。</w:t>
            </w:r>
          </w:p>
          <w:p w14:paraId="428F1A5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储存、熟化药剂溶液。</w:t>
            </w:r>
          </w:p>
          <w:p w14:paraId="49132D1D">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控制系统要求：</w:t>
            </w:r>
          </w:p>
          <w:p w14:paraId="2A1BFF0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 xml:space="preserve"> 提供</w:t>
            </w:r>
            <w:r>
              <w:rPr>
                <w:rFonts w:hint="eastAsia" w:ascii="宋体" w:hAnsi="宋体" w:eastAsia="宋体" w:cs="宋体"/>
                <w:sz w:val="24"/>
                <w:szCs w:val="24"/>
                <w:lang w:val="en-US" w:eastAsia="zh-CN"/>
              </w:rPr>
              <w:t>落料斗输送机、搅拌机及给水均有</w:t>
            </w:r>
            <w:r>
              <w:rPr>
                <w:rFonts w:hint="eastAsia" w:ascii="宋体" w:hAnsi="宋体" w:eastAsia="宋体" w:cs="宋体"/>
                <w:sz w:val="24"/>
                <w:szCs w:val="24"/>
              </w:rPr>
              <w:t>“自动、手动”2 种操作方式。</w:t>
            </w:r>
          </w:p>
          <w:p w14:paraId="5A1DB12F">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 xml:space="preserve"> 图文显示工作进程、工作参数、故障信息等内容。</w:t>
            </w:r>
          </w:p>
          <w:p w14:paraId="4768418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 xml:space="preserve"> 在线修改配药浓度、搅拌时间。</w:t>
            </w:r>
          </w:p>
          <w:p w14:paraId="45E49E0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2.5</w:t>
            </w:r>
            <w:r>
              <w:rPr>
                <w:rFonts w:hint="eastAsia" w:ascii="宋体" w:hAnsi="宋体" w:eastAsia="宋体" w:cs="宋体"/>
                <w:sz w:val="24"/>
                <w:szCs w:val="24"/>
              </w:rPr>
              <w:t xml:space="preserve"> 提供自动进程中断恢复功能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历史故障信息查询</w:t>
            </w:r>
            <w:r>
              <w:rPr>
                <w:rFonts w:hint="eastAsia" w:ascii="宋体" w:hAnsi="宋体" w:eastAsia="宋体" w:cs="宋体"/>
                <w:sz w:val="24"/>
                <w:szCs w:val="24"/>
              </w:rPr>
              <w:t>。</w:t>
            </w:r>
          </w:p>
          <w:p w14:paraId="5FDAD2F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 提供电机综合保护功能。</w:t>
            </w:r>
          </w:p>
          <w:p w14:paraId="36E5692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主要部件描述</w:t>
            </w:r>
          </w:p>
          <w:p w14:paraId="73DB3A0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 xml:space="preserve"> 干粉投加器：</w:t>
            </w:r>
          </w:p>
          <w:p w14:paraId="54F5F4AA">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干粉投加器由储料仓、拨料器、螺旋输送系统、缺料检测仪等组成，输送螺杆呈均匀螺旋状，材质为304不锈钢，输送螺杆设在料仓底部，便于干粉彻底排空。</w:t>
            </w:r>
          </w:p>
          <w:p w14:paraId="1A347B2C">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3.2 </w:t>
            </w:r>
            <w:r>
              <w:rPr>
                <w:rFonts w:hint="eastAsia" w:ascii="宋体" w:hAnsi="宋体" w:eastAsia="宋体" w:cs="宋体"/>
                <w:sz w:val="24"/>
                <w:szCs w:val="24"/>
              </w:rPr>
              <w:t>三箱结构：</w:t>
            </w:r>
          </w:p>
          <w:p w14:paraId="4AD9CDC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三箱结构分为配药箱、溶解箱、储存箱，箱体之间全密封隔离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箱体板材为304不锈钢，厚度不低于4mm，箱体尺寸需考虑现场大小制作，容积不低于12m³</w:t>
            </w:r>
            <w:r>
              <w:rPr>
                <w:rFonts w:hint="eastAsia" w:ascii="宋体" w:hAnsi="宋体" w:eastAsia="宋体" w:cs="宋体"/>
                <w:sz w:val="24"/>
                <w:szCs w:val="24"/>
              </w:rPr>
              <w:t>。配药箱用于干粉药剂与水的初步混合及精确的浓度配比，溶解箱用于对初步混合后的药剂溶液充分稀释水解，储存箱用于对充分水解后成品药剂溶液熟化备用，配药箱及溶解箱均设有搅拌器。</w:t>
            </w:r>
          </w:p>
          <w:p w14:paraId="5DA17B12">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3.3</w:t>
            </w:r>
            <w:r>
              <w:rPr>
                <w:rFonts w:hint="eastAsia" w:ascii="宋体" w:hAnsi="宋体" w:eastAsia="宋体" w:cs="宋体"/>
                <w:sz w:val="24"/>
                <w:szCs w:val="24"/>
              </w:rPr>
              <w:t xml:space="preserve"> 搅拌器：</w:t>
            </w:r>
          </w:p>
          <w:p w14:paraId="4A3187A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搅拌器采用变截面推流式结构，保证药剂溶液分子链不被切断，</w:t>
            </w:r>
            <w:r>
              <w:rPr>
                <w:rFonts w:hint="eastAsia" w:ascii="宋体" w:hAnsi="宋体" w:eastAsia="宋体" w:cs="宋体"/>
                <w:sz w:val="24"/>
                <w:szCs w:val="24"/>
                <w:lang w:val="en-US" w:eastAsia="zh-CN"/>
              </w:rPr>
              <w:t>根据箱体尺寸及工艺要求制作</w:t>
            </w:r>
            <w:r>
              <w:rPr>
                <w:rFonts w:hint="eastAsia" w:ascii="宋体" w:hAnsi="宋体" w:eastAsia="宋体" w:cs="宋体"/>
                <w:sz w:val="24"/>
                <w:szCs w:val="24"/>
              </w:rPr>
              <w:t>304不锈钢搅拌叶片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厚度为5MM，</w:t>
            </w:r>
            <w:r>
              <w:rPr>
                <w:rFonts w:hint="eastAsia" w:ascii="宋体" w:hAnsi="宋体" w:eastAsia="宋体" w:cs="宋体"/>
                <w:sz w:val="24"/>
                <w:szCs w:val="24"/>
              </w:rPr>
              <w:t>304不锈钢搅拌轴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直径32mm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厚度4MM</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电机功率≧1.1KW,减速机品牌采用诺德、瑞德森、SEW</w:t>
            </w:r>
            <w:r>
              <w:rPr>
                <w:rFonts w:hint="eastAsia" w:ascii="宋体" w:hAnsi="宋体" w:eastAsia="宋体" w:cs="宋体"/>
                <w:sz w:val="24"/>
                <w:szCs w:val="24"/>
              </w:rPr>
              <w:t>。</w:t>
            </w:r>
          </w:p>
          <w:p w14:paraId="1E54C524">
            <w:pPr>
              <w:tabs>
                <w:tab w:val="left" w:pos="5088"/>
              </w:tabs>
              <w:bidi w:val="0"/>
              <w:jc w:val="left"/>
              <w:rPr>
                <w:rFonts w:hint="eastAsia"/>
                <w:lang w:val="en-US" w:eastAsia="zh-CN"/>
              </w:rPr>
            </w:pPr>
          </w:p>
        </w:tc>
      </w:tr>
    </w:tbl>
    <w:p w14:paraId="673D3D8C">
      <w:pPr>
        <w:keepNext w:val="0"/>
        <w:keepLines w:val="0"/>
        <w:pageBreakBefore w:val="0"/>
        <w:tabs>
          <w:tab w:val="left" w:pos="1050"/>
        </w:tabs>
        <w:kinsoku/>
        <w:wordWrap/>
        <w:overflowPunct/>
        <w:topLinePunct w:val="0"/>
        <w:bidi w:val="0"/>
        <w:spacing w:line="440" w:lineRule="exact"/>
        <w:jc w:val="left"/>
        <w:rPr>
          <w:rFonts w:hint="eastAsia" w:ascii="宋体" w:hAnsi="宋体" w:cs="宋体"/>
          <w:b/>
          <w:bCs/>
          <w:sz w:val="24"/>
          <w:szCs w:val="24"/>
          <w:lang w:val="zh-CN"/>
        </w:rPr>
      </w:pPr>
    </w:p>
    <w:p w14:paraId="13FBF169">
      <w:pPr>
        <w:keepNext w:val="0"/>
        <w:keepLines w:val="0"/>
        <w:pageBreakBefore w:val="0"/>
        <w:tabs>
          <w:tab w:val="left" w:pos="1050"/>
        </w:tabs>
        <w:kinsoku/>
        <w:wordWrap/>
        <w:overflowPunct/>
        <w:topLinePunct w:val="0"/>
        <w:bidi w:val="0"/>
        <w:spacing w:line="440" w:lineRule="exact"/>
        <w:ind w:firstLine="482" w:firstLineChars="200"/>
        <w:jc w:val="left"/>
        <w:rPr>
          <w:rFonts w:ascii="宋体" w:hAnsi="宋体" w:cs="宋体"/>
          <w:b/>
          <w:bCs/>
          <w:sz w:val="24"/>
          <w:szCs w:val="24"/>
        </w:rPr>
      </w:pPr>
      <w:r>
        <w:rPr>
          <w:rFonts w:hint="eastAsia" w:ascii="宋体" w:hAnsi="宋体" w:cs="宋体"/>
          <w:b/>
          <w:bCs/>
          <w:sz w:val="24"/>
          <w:szCs w:val="24"/>
          <w:lang w:val="zh-CN"/>
        </w:rPr>
        <w:t>二</w:t>
      </w:r>
      <w:r>
        <w:rPr>
          <w:rFonts w:hint="eastAsia" w:ascii="宋体" w:hAnsi="宋体" w:cs="宋体"/>
          <w:b/>
          <w:bCs/>
          <w:sz w:val="24"/>
          <w:szCs w:val="24"/>
        </w:rPr>
        <w:t>、报价供应商的要求：</w:t>
      </w:r>
    </w:p>
    <w:p w14:paraId="64070E4D">
      <w:pPr>
        <w:keepNext w:val="0"/>
        <w:keepLines w:val="0"/>
        <w:pageBreakBefore w:val="0"/>
        <w:tabs>
          <w:tab w:val="left" w:pos="1050"/>
        </w:tabs>
        <w:kinsoku/>
        <w:wordWrap/>
        <w:overflowPunct/>
        <w:topLinePunct w:val="0"/>
        <w:bidi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1.符合《中华人民共和国政府采购法》第二十二条对供应商的资格要求；</w:t>
      </w:r>
    </w:p>
    <w:p w14:paraId="33B2B8E6">
      <w:pPr>
        <w:keepNext w:val="0"/>
        <w:keepLines w:val="0"/>
        <w:pageBreakBefore w:val="0"/>
        <w:tabs>
          <w:tab w:val="left" w:pos="1050"/>
        </w:tabs>
        <w:kinsoku/>
        <w:wordWrap/>
        <w:overflowPunct/>
        <w:topLinePunct w:val="0"/>
        <w:bidi w:val="0"/>
        <w:spacing w:line="44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报价供应商需具有行政管理部门颁发的营业执照。</w:t>
      </w:r>
    </w:p>
    <w:p w14:paraId="419D4893">
      <w:pPr>
        <w:keepNext w:val="0"/>
        <w:keepLines w:val="0"/>
        <w:pageBreakBefore w:val="0"/>
        <w:tabs>
          <w:tab w:val="left" w:pos="1050"/>
        </w:tabs>
        <w:kinsoku/>
        <w:wordWrap/>
        <w:overflowPunct/>
        <w:topLinePunct w:val="0"/>
        <w:bidi w:val="0"/>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三、约定事项</w:t>
      </w:r>
    </w:p>
    <w:p w14:paraId="354B2463">
      <w:pPr>
        <w:keepNext w:val="0"/>
        <w:keepLines w:val="0"/>
        <w:pageBreakBefore w:val="0"/>
        <w:tabs>
          <w:tab w:val="left" w:pos="1050"/>
        </w:tabs>
        <w:kinsoku/>
        <w:wordWrap/>
        <w:overflowPunct/>
        <w:topLinePunct w:val="0"/>
        <w:bidi w:val="0"/>
        <w:spacing w:line="440" w:lineRule="exact"/>
        <w:ind w:firstLine="480" w:firstLineChars="200"/>
        <w:jc w:val="left"/>
        <w:rPr>
          <w:rFonts w:ascii="宋体" w:hAnsi="宋体" w:cs="宋体"/>
          <w:sz w:val="24"/>
          <w:szCs w:val="24"/>
        </w:rPr>
      </w:pPr>
      <w:r>
        <w:rPr>
          <w:rFonts w:hint="eastAsia" w:ascii="宋体" w:hAnsi="宋体" w:cs="宋体"/>
          <w:sz w:val="24"/>
          <w:szCs w:val="24"/>
        </w:rPr>
        <w:t xml:space="preserve">1.参与报价的供应商需将报价文件于 </w:t>
      </w:r>
      <w:r>
        <w:rPr>
          <w:rFonts w:hint="eastAsia" w:ascii="宋体" w:hAnsi="宋体" w:cs="宋体"/>
          <w:b/>
          <w:bCs/>
          <w:sz w:val="24"/>
          <w:szCs w:val="24"/>
          <w:u w:val="single"/>
        </w:rPr>
        <w:t>202</w:t>
      </w:r>
      <w:r>
        <w:rPr>
          <w:rFonts w:hint="eastAsia" w:ascii="宋体" w:hAnsi="宋体" w:cs="宋体"/>
          <w:b/>
          <w:bCs/>
          <w:sz w:val="24"/>
          <w:szCs w:val="24"/>
          <w:u w:val="single"/>
          <w:lang w:val="en-US" w:eastAsia="zh-CN"/>
        </w:rPr>
        <w:t>4</w:t>
      </w:r>
      <w:r>
        <w:rPr>
          <w:rFonts w:hint="eastAsia" w:ascii="宋体" w:hAnsi="宋体" w:cs="宋体"/>
          <w:b/>
          <w:bCs/>
          <w:sz w:val="24"/>
          <w:szCs w:val="24"/>
          <w:u w:val="single"/>
        </w:rPr>
        <w:t>年</w:t>
      </w:r>
      <w:r>
        <w:rPr>
          <w:rFonts w:hint="eastAsia" w:ascii="宋体" w:hAnsi="宋体" w:cs="宋体"/>
          <w:b/>
          <w:bCs/>
          <w:sz w:val="24"/>
          <w:szCs w:val="24"/>
          <w:u w:val="single"/>
          <w:lang w:val="en-US" w:eastAsia="zh-CN"/>
        </w:rPr>
        <w:t>12</w:t>
      </w:r>
      <w:r>
        <w:rPr>
          <w:rFonts w:hint="eastAsia" w:ascii="宋体" w:hAnsi="宋体" w:cs="宋体"/>
          <w:b/>
          <w:bCs/>
          <w:sz w:val="24"/>
          <w:szCs w:val="24"/>
          <w:u w:val="single"/>
        </w:rPr>
        <w:t>月</w:t>
      </w:r>
      <w:r>
        <w:rPr>
          <w:rFonts w:hint="eastAsia" w:ascii="宋体" w:hAnsi="宋体" w:cs="宋体"/>
          <w:b/>
          <w:bCs/>
          <w:sz w:val="24"/>
          <w:szCs w:val="24"/>
          <w:u w:val="single"/>
          <w:lang w:val="en-US" w:eastAsia="zh-CN"/>
        </w:rPr>
        <w:t>6</w:t>
      </w:r>
      <w:r>
        <w:rPr>
          <w:rFonts w:hint="eastAsia" w:ascii="宋体" w:hAnsi="宋体" w:cs="宋体"/>
          <w:b/>
          <w:bCs/>
          <w:sz w:val="24"/>
          <w:szCs w:val="24"/>
          <w:u w:val="single"/>
        </w:rPr>
        <w:t>日 17:00</w:t>
      </w:r>
      <w:r>
        <w:rPr>
          <w:rFonts w:hint="eastAsia" w:ascii="宋体" w:hAnsi="宋体" w:cs="宋体"/>
          <w:sz w:val="24"/>
          <w:szCs w:val="24"/>
        </w:rPr>
        <w:t xml:space="preserve"> 前，送或快递（以签收时间为准）至</w:t>
      </w:r>
      <w:r>
        <w:rPr>
          <w:rFonts w:hint="eastAsia" w:ascii="宋体" w:hAnsi="宋体" w:eastAsia="宋体" w:cs="宋体"/>
          <w:b/>
          <w:bCs/>
          <w:sz w:val="24"/>
          <w:szCs w:val="24"/>
          <w:u w:val="single"/>
          <w:lang w:val="en-US" w:eastAsia="zh-CN"/>
        </w:rPr>
        <w:t>启东市城市水处理有限公司预算采购部</w:t>
      </w:r>
      <w:r>
        <w:rPr>
          <w:rFonts w:hint="eastAsia" w:ascii="宋体" w:hAnsi="宋体" w:eastAsia="宋体" w:cs="宋体"/>
          <w:b/>
          <w:bCs/>
          <w:sz w:val="24"/>
          <w:szCs w:val="24"/>
          <w:u w:val="none"/>
          <w:lang w:val="en-US" w:eastAsia="zh-CN"/>
        </w:rPr>
        <w:t>或发扫描件至邮箱</w:t>
      </w:r>
      <w:r>
        <w:rPr>
          <w:rFonts w:hint="eastAsia" w:ascii="宋体" w:hAnsi="宋体" w:eastAsia="宋体" w:cs="宋体"/>
          <w:b/>
          <w:bCs/>
          <w:sz w:val="24"/>
          <w:szCs w:val="24"/>
          <w:u w:val="single"/>
          <w:lang w:val="en-US" w:eastAsia="zh-CN"/>
        </w:rPr>
        <w:t>yscgb2022@163.com</w:t>
      </w:r>
      <w:r>
        <w:rPr>
          <w:rFonts w:hint="eastAsia" w:ascii="宋体" w:hAnsi="宋体" w:cs="宋体"/>
          <w:sz w:val="24"/>
          <w:szCs w:val="24"/>
        </w:rPr>
        <w:t>，联系人：</w:t>
      </w:r>
      <w:r>
        <w:rPr>
          <w:rFonts w:hint="eastAsia" w:ascii="宋体" w:hAnsi="宋体" w:cs="宋体"/>
          <w:b/>
          <w:bCs/>
          <w:sz w:val="24"/>
          <w:szCs w:val="24"/>
          <w:u w:val="single"/>
          <w:lang w:val="en-US" w:eastAsia="zh-CN"/>
        </w:rPr>
        <w:t>顾海英</w:t>
      </w:r>
      <w:r>
        <w:rPr>
          <w:rFonts w:hint="eastAsia" w:ascii="宋体" w:hAnsi="宋体" w:cs="宋体"/>
          <w:sz w:val="24"/>
          <w:szCs w:val="24"/>
        </w:rPr>
        <w:t>，联系电话：</w:t>
      </w:r>
      <w:r>
        <w:rPr>
          <w:rFonts w:hint="eastAsia" w:ascii="宋体" w:hAnsi="宋体" w:cs="宋体"/>
          <w:b/>
          <w:bCs/>
          <w:sz w:val="24"/>
          <w:szCs w:val="24"/>
          <w:u w:val="single"/>
          <w:lang w:val="en-US" w:eastAsia="zh-CN"/>
        </w:rPr>
        <w:t>051383630068</w:t>
      </w:r>
      <w:r>
        <w:rPr>
          <w:rFonts w:hint="eastAsia" w:ascii="宋体" w:hAnsi="宋体" w:cs="宋体"/>
          <w:sz w:val="24"/>
          <w:szCs w:val="24"/>
        </w:rPr>
        <w:t>。</w:t>
      </w:r>
    </w:p>
    <w:p w14:paraId="2F6D7934">
      <w:pPr>
        <w:keepNext w:val="0"/>
        <w:keepLines w:val="0"/>
        <w:pageBreakBefore w:val="0"/>
        <w:tabs>
          <w:tab w:val="left" w:pos="1050"/>
        </w:tabs>
        <w:kinsoku/>
        <w:wordWrap/>
        <w:overflowPunct/>
        <w:topLinePunct w:val="0"/>
        <w:bidi w:val="0"/>
        <w:spacing w:line="44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rPr>
        <w:t>2.上述采购需求为最低要求，不得负偏离，否则视为无效报价。</w:t>
      </w:r>
    </w:p>
    <w:p w14:paraId="21A7B22C">
      <w:pPr>
        <w:keepNext w:val="0"/>
        <w:keepLines w:val="0"/>
        <w:pageBreakBefore w:val="0"/>
        <w:kinsoku/>
        <w:wordWrap/>
        <w:overflowPunct/>
        <w:topLinePunct w:val="0"/>
        <w:autoSpaceDE w:val="0"/>
        <w:autoSpaceDN w:val="0"/>
        <w:bidi w:val="0"/>
        <w:adjustRightInd w:val="0"/>
        <w:snapToGrid w:val="0"/>
        <w:spacing w:line="440" w:lineRule="exact"/>
        <w:ind w:firstLine="480" w:firstLineChars="200"/>
        <w:contextualSpacing/>
        <w:rPr>
          <w:rFonts w:hint="eastAsia" w:ascii="仿宋" w:hAnsi="仿宋" w:eastAsia="仿宋" w:cs="仿宋_GB2312"/>
          <w:sz w:val="28"/>
          <w:szCs w:val="28"/>
          <w:lang w:val="en-US" w:eastAsia="zh-CN"/>
        </w:rPr>
      </w:pPr>
      <w:r>
        <w:rPr>
          <w:rFonts w:hint="eastAsia" w:ascii="宋体" w:hAnsi="宋体" w:cs="宋体"/>
          <w:sz w:val="24"/>
          <w:szCs w:val="24"/>
          <w:lang w:val="en-US" w:eastAsia="zh-CN"/>
        </w:rPr>
        <w:t>3</w:t>
      </w:r>
      <w:r>
        <w:rPr>
          <w:rFonts w:hint="eastAsia" w:ascii="宋体" w:hAnsi="宋体" w:cs="宋体"/>
          <w:sz w:val="24"/>
          <w:szCs w:val="24"/>
        </w:rPr>
        <w:t>.报价费用说明：</w:t>
      </w:r>
      <w:r>
        <w:rPr>
          <w:rFonts w:hint="eastAsia" w:ascii="宋体" w:hAnsi="宋体" w:eastAsia="宋体" w:cs="宋体"/>
          <w:sz w:val="24"/>
          <w:szCs w:val="24"/>
          <w:lang w:val="en-US" w:eastAsia="zh-CN"/>
        </w:rPr>
        <w:t>本项目采用固定总价报价，投标报价包括（但不限于）：为完成合同范围内全部货物采购、运输、安装、调试等总费用，以及为完成上述内容所必须的临时项目、人工、材料设备、机械、施工、材料检测、配合作业、售后服务、保险、规费、利润、税金、政策性文件规定及合同包含的所有风险、责任等一切费用。在安装、验收过程中，如发现有漏项、缺件，中标人应无条件、无偿补齐，所发生的一切费用，视为已包含在供应商的投标报价之中，且并不因此而影响交付采购人使用的时间。报价时一次包定,不再另行追加。</w:t>
      </w:r>
    </w:p>
    <w:p w14:paraId="18355F7C">
      <w:pPr>
        <w:keepNext w:val="0"/>
        <w:keepLines w:val="0"/>
        <w:pageBreakBefore w:val="0"/>
        <w:tabs>
          <w:tab w:val="left" w:pos="1050"/>
        </w:tabs>
        <w:kinsoku/>
        <w:wordWrap/>
        <w:overflowPunct/>
        <w:topLinePunct w:val="0"/>
        <w:bidi w:val="0"/>
        <w:spacing w:line="440" w:lineRule="exact"/>
        <w:ind w:firstLine="480" w:firstLineChars="200"/>
        <w:jc w:val="left"/>
        <w:rPr>
          <w:rFonts w:ascii="宋体" w:hAnsi="宋体" w:cs="宋体"/>
          <w:b/>
          <w:bCs/>
          <w:sz w:val="24"/>
          <w:szCs w:val="24"/>
        </w:rPr>
      </w:pPr>
      <w:r>
        <w:rPr>
          <w:rFonts w:hint="eastAsia" w:ascii="宋体" w:hAnsi="宋体" w:cs="宋体"/>
          <w:sz w:val="24"/>
          <w:szCs w:val="24"/>
          <w:lang w:val="en-US" w:eastAsia="zh-CN"/>
        </w:rPr>
        <w:t>4</w:t>
      </w:r>
      <w:r>
        <w:rPr>
          <w:rFonts w:hint="eastAsia" w:ascii="宋体" w:hAnsi="宋体" w:cs="宋体"/>
          <w:sz w:val="24"/>
          <w:szCs w:val="24"/>
        </w:rPr>
        <w:t>.报价供应商的报价文件须提供：</w:t>
      </w:r>
      <w:r>
        <w:rPr>
          <w:rFonts w:hint="eastAsia" w:ascii="宋体" w:hAnsi="宋体" w:cs="宋体"/>
          <w:b/>
          <w:bCs/>
          <w:sz w:val="24"/>
          <w:szCs w:val="24"/>
        </w:rPr>
        <w:t>有效的营业执照复印件、市场询价表均加盖单位公章。</w:t>
      </w:r>
    </w:p>
    <w:p w14:paraId="003B2FDA">
      <w:pPr>
        <w:keepNext w:val="0"/>
        <w:keepLines w:val="0"/>
        <w:pageBreakBefore w:val="0"/>
        <w:tabs>
          <w:tab w:val="left" w:pos="1050"/>
        </w:tabs>
        <w:kinsoku/>
        <w:wordWrap/>
        <w:overflowPunct/>
        <w:topLinePunct w:val="0"/>
        <w:bidi w:val="0"/>
        <w:spacing w:line="44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.拟定支付方式及期限：货物安装调试完毕验收合格并在无故障运行一个月后付合同价的9</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余款5%于质保期满（从验收合格之日算起）无质量问题后付清。</w:t>
      </w:r>
    </w:p>
    <w:p w14:paraId="6AE102D1">
      <w:pPr>
        <w:keepNext w:val="0"/>
        <w:keepLines w:val="0"/>
        <w:pageBreakBefore w:val="0"/>
        <w:tabs>
          <w:tab w:val="left" w:pos="1050"/>
        </w:tabs>
        <w:kinsoku/>
        <w:wordWrap/>
        <w:overflowPunct/>
        <w:topLinePunct w:val="0"/>
        <w:bidi w:val="0"/>
        <w:spacing w:line="440" w:lineRule="exact"/>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其他：（1）请报价单位认真核算、如实报价，如发现虚假报价的，该单位今后将记入采购单位黑名单；（2）本次报价仅作为市场调研用，因此价格仅供参考；（3）本次调研询价不接收质疑函，只接收对本项目的建议。</w:t>
      </w:r>
    </w:p>
    <w:p w14:paraId="31BDEB94">
      <w:pPr>
        <w:keepNext w:val="0"/>
        <w:keepLines w:val="0"/>
        <w:pageBreakBefore w:val="0"/>
        <w:tabs>
          <w:tab w:val="left" w:pos="1050"/>
        </w:tabs>
        <w:kinsoku/>
        <w:wordWrap/>
        <w:overflowPunct/>
        <w:topLinePunct w:val="0"/>
        <w:bidi w:val="0"/>
        <w:spacing w:line="440" w:lineRule="exact"/>
        <w:ind w:firstLine="480" w:firstLineChars="200"/>
        <w:jc w:val="right"/>
        <w:rPr>
          <w:rFonts w:hint="eastAsia" w:ascii="宋体" w:hAnsi="宋体" w:eastAsia="宋体" w:cs="宋体"/>
          <w:sz w:val="24"/>
          <w:szCs w:val="24"/>
        </w:rPr>
      </w:pPr>
    </w:p>
    <w:p w14:paraId="1A01DB77">
      <w:pPr>
        <w:keepNext w:val="0"/>
        <w:keepLines w:val="0"/>
        <w:pageBreakBefore w:val="0"/>
        <w:tabs>
          <w:tab w:val="left" w:pos="1050"/>
        </w:tabs>
        <w:kinsoku/>
        <w:wordWrap/>
        <w:overflowPunct/>
        <w:topLinePunct w:val="0"/>
        <w:bidi w:val="0"/>
        <w:spacing w:line="440" w:lineRule="exact"/>
        <w:ind w:firstLine="480" w:firstLineChars="200"/>
        <w:jc w:val="right"/>
        <w:rPr>
          <w:rFonts w:ascii="宋体" w:hAnsi="宋体" w:cs="宋体"/>
          <w:sz w:val="24"/>
          <w:szCs w:val="24"/>
        </w:rPr>
      </w:pPr>
      <w:r>
        <w:rPr>
          <w:rFonts w:hint="eastAsia" w:ascii="宋体" w:hAnsi="宋体" w:eastAsia="宋体" w:cs="宋体"/>
          <w:sz w:val="24"/>
          <w:szCs w:val="24"/>
        </w:rPr>
        <w:t>启东市城市水处理有限公司</w:t>
      </w:r>
      <w:r>
        <w:rPr>
          <w:rFonts w:hint="eastAsia" w:ascii="宋体" w:hAnsi="宋体" w:cs="宋体"/>
          <w:sz w:val="24"/>
          <w:szCs w:val="24"/>
        </w:rPr>
        <w:t xml:space="preserve">                                   </w:t>
      </w:r>
    </w:p>
    <w:p w14:paraId="29334A2F">
      <w:pPr>
        <w:keepNext w:val="0"/>
        <w:keepLines w:val="0"/>
        <w:pageBreakBefore w:val="0"/>
        <w:tabs>
          <w:tab w:val="left" w:pos="1050"/>
        </w:tabs>
        <w:kinsoku/>
        <w:wordWrap/>
        <w:overflowPunct/>
        <w:topLinePunct w:val="0"/>
        <w:bidi w:val="0"/>
        <w:spacing w:line="440" w:lineRule="exact"/>
        <w:ind w:firstLine="480" w:firstLineChars="200"/>
        <w:jc w:val="right"/>
        <w:rPr>
          <w:rFonts w:ascii="宋体" w:hAnsi="宋体" w:cs="宋体"/>
          <w:sz w:val="24"/>
          <w:szCs w:val="24"/>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cs="宋体"/>
          <w:sz w:val="24"/>
          <w:szCs w:val="24"/>
        </w:rPr>
        <w:t xml:space="preserve">       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3</w:t>
      </w:r>
      <w:r>
        <w:rPr>
          <w:rFonts w:hint="eastAsia" w:ascii="宋体" w:hAnsi="宋体" w:cs="宋体"/>
          <w:sz w:val="24"/>
          <w:szCs w:val="24"/>
        </w:rPr>
        <w:t>日</w:t>
      </w:r>
    </w:p>
    <w:p w14:paraId="69C3AFB8">
      <w:pPr>
        <w:numPr>
          <w:ilvl w:val="0"/>
          <w:numId w:val="0"/>
        </w:numPr>
        <w:spacing w:line="440" w:lineRule="exact"/>
        <w:jc w:val="left"/>
        <w:rPr>
          <w:rFonts w:hint="default"/>
          <w:b/>
          <w:bCs/>
          <w:sz w:val="32"/>
          <w:szCs w:val="32"/>
          <w:lang w:val="en-US" w:eastAsia="zh-CN"/>
        </w:rPr>
      </w:pPr>
      <w:r>
        <w:rPr>
          <w:rFonts w:hint="eastAsia"/>
          <w:b/>
          <w:bCs/>
          <w:sz w:val="32"/>
          <w:szCs w:val="32"/>
          <w:lang w:val="en-US" w:eastAsia="zh-CN"/>
        </w:rPr>
        <w:t>附件</w:t>
      </w:r>
      <w:bookmarkStart w:id="1" w:name="_GoBack"/>
      <w:bookmarkEnd w:id="1"/>
    </w:p>
    <w:p w14:paraId="55C13ABB">
      <w:pPr>
        <w:numPr>
          <w:ilvl w:val="0"/>
          <w:numId w:val="0"/>
        </w:numPr>
        <w:spacing w:line="440" w:lineRule="exact"/>
        <w:jc w:val="center"/>
        <w:rPr>
          <w:rFonts w:hint="eastAsia"/>
          <w:b/>
          <w:bCs/>
          <w:sz w:val="32"/>
          <w:szCs w:val="32"/>
          <w:lang w:val="en-US" w:eastAsia="zh-CN"/>
        </w:rPr>
      </w:pPr>
      <w:r>
        <w:rPr>
          <w:rFonts w:hint="eastAsia"/>
          <w:b/>
          <w:bCs/>
          <w:sz w:val="32"/>
          <w:szCs w:val="32"/>
          <w:lang w:val="en-US" w:eastAsia="zh-CN"/>
        </w:rPr>
        <w:t>启东市</w:t>
      </w:r>
      <w:r>
        <w:rPr>
          <w:rFonts w:hint="eastAsia"/>
          <w:b/>
          <w:bCs/>
          <w:sz w:val="32"/>
          <w:szCs w:val="32"/>
        </w:rPr>
        <w:t>江海</w:t>
      </w:r>
      <w:r>
        <w:rPr>
          <w:rFonts w:hint="eastAsia"/>
          <w:b/>
          <w:bCs/>
          <w:sz w:val="32"/>
          <w:szCs w:val="32"/>
          <w:lang w:val="en-US" w:eastAsia="zh-CN"/>
        </w:rPr>
        <w:t>污水</w:t>
      </w:r>
      <w:r>
        <w:rPr>
          <w:rFonts w:hint="eastAsia"/>
          <w:b/>
          <w:bCs/>
          <w:sz w:val="32"/>
          <w:szCs w:val="32"/>
        </w:rPr>
        <w:t>厂絮凝剂三箱式自动加药机设备采购</w:t>
      </w:r>
      <w:r>
        <w:rPr>
          <w:rFonts w:hint="eastAsia"/>
          <w:b/>
          <w:bCs/>
          <w:sz w:val="32"/>
          <w:szCs w:val="32"/>
          <w:lang w:val="en-US" w:eastAsia="zh-CN"/>
        </w:rPr>
        <w:t>项目市场询价表</w:t>
      </w:r>
    </w:p>
    <w:p w14:paraId="43D80BA0">
      <w:pPr>
        <w:rPr>
          <w:rFonts w:hint="eastAsia"/>
          <w:lang w:val="en-US" w:eastAsia="zh-CN"/>
        </w:rPr>
      </w:pPr>
    </w:p>
    <w:tbl>
      <w:tblPr>
        <w:tblStyle w:val="5"/>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2740"/>
        <w:gridCol w:w="780"/>
        <w:gridCol w:w="855"/>
        <w:gridCol w:w="930"/>
        <w:gridCol w:w="1012"/>
        <w:gridCol w:w="1920"/>
      </w:tblGrid>
      <w:tr w14:paraId="0814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82" w:type="dxa"/>
            <w:vAlign w:val="center"/>
          </w:tcPr>
          <w:p w14:paraId="54682CA3">
            <w:pPr>
              <w:snapToGrid w:val="0"/>
              <w:spacing w:before="100" w:beforeAutospacing="1" w:after="100" w:afterAutospacing="1"/>
              <w:ind w:right="-107" w:rightChars="-51"/>
              <w:jc w:val="center"/>
              <w:rPr>
                <w:rFonts w:hint="eastAsia" w:ascii="宋体" w:hAnsi="宋体" w:eastAsia="宋体" w:cs="宋体"/>
                <w:b/>
                <w:bCs/>
              </w:rPr>
            </w:pPr>
            <w:r>
              <w:rPr>
                <w:rFonts w:hint="eastAsia" w:ascii="宋体" w:hAnsi="宋体" w:eastAsia="宋体" w:cs="宋体"/>
                <w:b/>
                <w:bCs/>
              </w:rPr>
              <w:t>序号</w:t>
            </w:r>
          </w:p>
        </w:tc>
        <w:tc>
          <w:tcPr>
            <w:tcW w:w="2740" w:type="dxa"/>
            <w:vAlign w:val="center"/>
          </w:tcPr>
          <w:p w14:paraId="00F8F63B">
            <w:pPr>
              <w:snapToGrid w:val="0"/>
              <w:spacing w:before="100" w:beforeAutospacing="1" w:after="100" w:afterAutospacing="1"/>
              <w:jc w:val="center"/>
              <w:rPr>
                <w:rFonts w:hint="eastAsia" w:ascii="宋体" w:hAnsi="宋体" w:eastAsia="宋体" w:cs="宋体"/>
                <w:b/>
                <w:bCs/>
              </w:rPr>
            </w:pPr>
            <w:r>
              <w:rPr>
                <w:rFonts w:hint="eastAsia" w:ascii="宋体" w:hAnsi="宋体" w:eastAsia="宋体" w:cs="宋体"/>
                <w:b/>
                <w:bCs/>
              </w:rPr>
              <w:t>货物名称</w:t>
            </w:r>
          </w:p>
        </w:tc>
        <w:tc>
          <w:tcPr>
            <w:tcW w:w="780" w:type="dxa"/>
            <w:vAlign w:val="center"/>
          </w:tcPr>
          <w:p w14:paraId="7F1AFC42">
            <w:pPr>
              <w:snapToGrid w:val="0"/>
              <w:spacing w:before="100" w:beforeAutospacing="1" w:after="100" w:afterAutospacing="1"/>
              <w:jc w:val="center"/>
              <w:rPr>
                <w:rFonts w:hint="eastAsia" w:ascii="宋体" w:hAnsi="宋体" w:eastAsia="宋体" w:cs="宋体"/>
                <w:b/>
                <w:bCs/>
              </w:rPr>
            </w:pPr>
            <w:r>
              <w:rPr>
                <w:rFonts w:hint="eastAsia" w:ascii="宋体" w:hAnsi="宋体" w:eastAsia="宋体" w:cs="宋体"/>
                <w:b/>
                <w:bCs/>
              </w:rPr>
              <w:t>单位</w:t>
            </w:r>
          </w:p>
        </w:tc>
        <w:tc>
          <w:tcPr>
            <w:tcW w:w="855" w:type="dxa"/>
            <w:vAlign w:val="center"/>
          </w:tcPr>
          <w:p w14:paraId="2B00C09B">
            <w:pPr>
              <w:snapToGrid w:val="0"/>
              <w:spacing w:before="100" w:beforeAutospacing="1" w:after="100" w:afterAutospacing="1"/>
              <w:ind w:right="-107" w:rightChars="-51"/>
              <w:jc w:val="center"/>
              <w:rPr>
                <w:rFonts w:hint="eastAsia" w:ascii="宋体" w:hAnsi="宋体" w:eastAsia="宋体" w:cs="宋体"/>
                <w:b/>
                <w:bCs/>
              </w:rPr>
            </w:pPr>
            <w:r>
              <w:rPr>
                <w:rFonts w:hint="eastAsia" w:ascii="宋体" w:hAnsi="宋体" w:eastAsia="宋体" w:cs="宋体"/>
                <w:b/>
                <w:bCs/>
              </w:rPr>
              <w:t>数量</w:t>
            </w:r>
          </w:p>
        </w:tc>
        <w:tc>
          <w:tcPr>
            <w:tcW w:w="930" w:type="dxa"/>
            <w:vAlign w:val="center"/>
          </w:tcPr>
          <w:p w14:paraId="09F95462">
            <w:pPr>
              <w:snapToGrid w:val="0"/>
              <w:spacing w:before="100" w:beforeAutospacing="1" w:after="100" w:afterAutospacing="1"/>
              <w:jc w:val="center"/>
              <w:rPr>
                <w:rFonts w:hint="default" w:ascii="宋体" w:hAnsi="宋体" w:eastAsia="宋体" w:cs="宋体"/>
                <w:b/>
                <w:bCs/>
                <w:lang w:val="en-US" w:eastAsia="zh-CN"/>
              </w:rPr>
            </w:pPr>
            <w:r>
              <w:rPr>
                <w:rFonts w:hint="eastAsia" w:ascii="宋体" w:hAnsi="宋体" w:eastAsia="宋体" w:cs="宋体"/>
                <w:b/>
                <w:bCs/>
                <w:lang w:val="en-US" w:eastAsia="zh-CN"/>
              </w:rPr>
              <w:t>单价（元）</w:t>
            </w:r>
          </w:p>
        </w:tc>
        <w:tc>
          <w:tcPr>
            <w:tcW w:w="1012" w:type="dxa"/>
            <w:vAlign w:val="center"/>
          </w:tcPr>
          <w:p w14:paraId="7A080363">
            <w:pPr>
              <w:snapToGrid w:val="0"/>
              <w:spacing w:before="100" w:beforeAutospacing="1" w:after="100" w:afterAutospacing="1"/>
              <w:jc w:val="center"/>
              <w:rPr>
                <w:rFonts w:hint="default" w:ascii="宋体" w:hAnsi="宋体" w:eastAsia="宋体" w:cs="宋体"/>
                <w:b/>
                <w:bCs/>
                <w:lang w:val="en-US" w:eastAsia="zh-CN"/>
              </w:rPr>
            </w:pPr>
            <w:r>
              <w:rPr>
                <w:rFonts w:hint="eastAsia" w:ascii="宋体" w:hAnsi="宋体" w:eastAsia="宋体" w:cs="宋体"/>
                <w:b/>
                <w:bCs/>
                <w:lang w:val="en-US" w:eastAsia="zh-CN"/>
              </w:rPr>
              <w:t>总价（元）</w:t>
            </w:r>
          </w:p>
        </w:tc>
        <w:tc>
          <w:tcPr>
            <w:tcW w:w="1920" w:type="dxa"/>
            <w:vAlign w:val="center"/>
          </w:tcPr>
          <w:p w14:paraId="67AC7D0A">
            <w:pPr>
              <w:snapToGrid w:val="0"/>
              <w:spacing w:before="100" w:beforeAutospacing="1" w:after="100" w:afterAutospacing="1"/>
              <w:jc w:val="center"/>
              <w:rPr>
                <w:rFonts w:hint="eastAsia" w:ascii="宋体" w:hAnsi="宋体" w:eastAsia="宋体" w:cs="宋体"/>
                <w:b/>
                <w:bCs/>
              </w:rPr>
            </w:pPr>
            <w:r>
              <w:rPr>
                <w:rFonts w:hint="eastAsia" w:ascii="宋体" w:hAnsi="宋体" w:eastAsia="宋体" w:cs="宋体"/>
                <w:b/>
                <w:bCs/>
              </w:rPr>
              <w:t>技术参数</w:t>
            </w:r>
          </w:p>
        </w:tc>
      </w:tr>
      <w:tr w14:paraId="42D0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82" w:type="dxa"/>
            <w:vAlign w:val="center"/>
          </w:tcPr>
          <w:p w14:paraId="23B75A52">
            <w:pPr>
              <w:snapToGrid w:val="0"/>
              <w:spacing w:before="100" w:beforeAutospacing="1" w:after="100" w:afterAutospacing="1"/>
              <w:ind w:right="-107" w:rightChars="-51"/>
              <w:jc w:val="center"/>
              <w:rPr>
                <w:rFonts w:hint="eastAsia" w:ascii="宋体" w:hAnsi="宋体" w:eastAsia="宋体" w:cs="宋体"/>
                <w:b/>
                <w:bCs/>
              </w:rPr>
            </w:pPr>
            <w:r>
              <w:rPr>
                <w:rFonts w:hint="eastAsia" w:ascii="宋体" w:hAnsi="宋体" w:eastAsia="宋体" w:cs="宋体"/>
                <w:b/>
                <w:bCs/>
              </w:rPr>
              <w:t>1</w:t>
            </w:r>
          </w:p>
        </w:tc>
        <w:tc>
          <w:tcPr>
            <w:tcW w:w="2740" w:type="dxa"/>
            <w:vAlign w:val="center"/>
          </w:tcPr>
          <w:p w14:paraId="75E277BA">
            <w:pPr>
              <w:jc w:val="center"/>
              <w:rPr>
                <w:rFonts w:hint="eastAsia" w:ascii="宋体" w:hAnsi="宋体" w:eastAsia="宋体" w:cs="宋体"/>
                <w:color w:val="auto"/>
                <w:lang w:val="en-US" w:eastAsia="zh-CN"/>
              </w:rPr>
            </w:pPr>
            <w:r>
              <w:rPr>
                <w:rFonts w:hint="eastAsia"/>
                <w:color w:val="auto"/>
                <w:szCs w:val="21"/>
              </w:rPr>
              <w:t>絮凝剂三</w:t>
            </w:r>
            <w:r>
              <w:rPr>
                <w:rFonts w:hint="eastAsia"/>
                <w:color w:val="auto"/>
                <w:szCs w:val="21"/>
                <w:lang w:val="en-US" w:eastAsia="zh-CN"/>
              </w:rPr>
              <w:t>箱</w:t>
            </w:r>
            <w:r>
              <w:rPr>
                <w:rFonts w:hint="eastAsia"/>
                <w:color w:val="auto"/>
                <w:szCs w:val="21"/>
              </w:rPr>
              <w:t>式自动加药机</w:t>
            </w:r>
            <w:r>
              <w:rPr>
                <w:rFonts w:hint="eastAsia" w:ascii="微软雅黑" w:hAnsi="微软雅黑" w:eastAsia="微软雅黑"/>
                <w:color w:val="auto"/>
                <w:sz w:val="16"/>
                <w:szCs w:val="16"/>
                <w:shd w:val="clear" w:color="auto" w:fill="FFFFFF"/>
                <w:lang w:val="en-US" w:eastAsia="zh-CN"/>
              </w:rPr>
              <w:t xml:space="preserve"> V输送</w:t>
            </w:r>
            <w:r>
              <w:rPr>
                <w:rFonts w:hint="eastAsia" w:ascii="宋体" w:hAnsi="宋体" w:eastAsia="宋体" w:cs="宋体"/>
                <w:color w:val="auto"/>
                <w:sz w:val="16"/>
                <w:szCs w:val="16"/>
                <w:shd w:val="clear" w:color="auto" w:fill="FFFFFF"/>
                <w:lang w:val="en-US" w:eastAsia="zh-CN"/>
              </w:rPr>
              <w:t>≧</w:t>
            </w:r>
            <w:r>
              <w:rPr>
                <w:rFonts w:hint="eastAsia" w:ascii="微软雅黑" w:hAnsi="微软雅黑" w:eastAsia="微软雅黑"/>
                <w:color w:val="auto"/>
                <w:sz w:val="16"/>
                <w:szCs w:val="16"/>
                <w:shd w:val="clear" w:color="auto" w:fill="FFFFFF"/>
                <w:lang w:val="en-US" w:eastAsia="zh-CN"/>
              </w:rPr>
              <w:t>1.5 m</w:t>
            </w:r>
            <w:r>
              <w:rPr>
                <w:rFonts w:hint="eastAsia" w:ascii="微软雅黑" w:hAnsi="微软雅黑" w:eastAsia="微软雅黑"/>
                <w:color w:val="auto"/>
                <w:sz w:val="16"/>
                <w:szCs w:val="16"/>
                <w:shd w:val="clear" w:color="auto" w:fill="FFFFFF"/>
                <w:vertAlign w:val="superscript"/>
                <w:lang w:val="en-US" w:eastAsia="zh-CN"/>
              </w:rPr>
              <w:t>3</w:t>
            </w:r>
            <w:r>
              <w:rPr>
                <w:rFonts w:hint="eastAsia" w:ascii="微软雅黑" w:hAnsi="微软雅黑" w:eastAsia="微软雅黑"/>
                <w:color w:val="auto"/>
                <w:sz w:val="16"/>
                <w:szCs w:val="16"/>
                <w:shd w:val="clear" w:color="auto" w:fill="FFFFFF"/>
                <w:lang w:val="en-US" w:eastAsia="zh-CN"/>
              </w:rPr>
              <w:t>/h</w:t>
            </w:r>
          </w:p>
        </w:tc>
        <w:tc>
          <w:tcPr>
            <w:tcW w:w="780" w:type="dxa"/>
            <w:vAlign w:val="center"/>
          </w:tcPr>
          <w:p w14:paraId="5B7E1CC7">
            <w:pPr>
              <w:snapToGrid w:val="0"/>
              <w:spacing w:before="100" w:beforeAutospacing="1" w:after="100" w:afterAutospacing="1"/>
              <w:ind w:firstLine="210" w:firstLineChars="100"/>
              <w:jc w:val="center"/>
              <w:rPr>
                <w:rFonts w:hint="eastAsia" w:ascii="宋体" w:hAnsi="宋体" w:eastAsia="宋体" w:cs="宋体"/>
              </w:rPr>
            </w:pPr>
            <w:r>
              <w:rPr>
                <w:rFonts w:hint="eastAsia" w:ascii="宋体" w:hAnsi="宋体" w:eastAsia="宋体" w:cs="宋体"/>
              </w:rPr>
              <w:t>套</w:t>
            </w:r>
          </w:p>
        </w:tc>
        <w:tc>
          <w:tcPr>
            <w:tcW w:w="855" w:type="dxa"/>
            <w:vAlign w:val="center"/>
          </w:tcPr>
          <w:p w14:paraId="1268A08C">
            <w:pPr>
              <w:snapToGrid w:val="0"/>
              <w:spacing w:before="100" w:beforeAutospacing="1" w:after="100" w:afterAutospacing="1"/>
              <w:jc w:val="center"/>
              <w:rPr>
                <w:rFonts w:hint="eastAsia" w:ascii="宋体" w:hAnsi="宋体" w:eastAsia="宋体" w:cs="宋体"/>
              </w:rPr>
            </w:pPr>
            <w:r>
              <w:rPr>
                <w:rFonts w:hint="eastAsia" w:ascii="宋体" w:hAnsi="宋体" w:eastAsia="宋体" w:cs="宋体"/>
              </w:rPr>
              <w:t>1</w:t>
            </w:r>
          </w:p>
        </w:tc>
        <w:tc>
          <w:tcPr>
            <w:tcW w:w="930" w:type="dxa"/>
            <w:vAlign w:val="center"/>
          </w:tcPr>
          <w:p w14:paraId="2314610F">
            <w:pPr>
              <w:ind w:left="315" w:leftChars="150" w:firstLine="210" w:firstLineChars="100"/>
              <w:jc w:val="center"/>
              <w:rPr>
                <w:rFonts w:hint="eastAsia" w:ascii="宋体" w:hAnsi="宋体" w:eastAsia="宋体" w:cs="宋体"/>
              </w:rPr>
            </w:pPr>
          </w:p>
        </w:tc>
        <w:tc>
          <w:tcPr>
            <w:tcW w:w="1012" w:type="dxa"/>
            <w:vAlign w:val="center"/>
          </w:tcPr>
          <w:p w14:paraId="1CB6645D">
            <w:pPr>
              <w:ind w:left="315" w:leftChars="150" w:firstLine="210" w:firstLineChars="100"/>
              <w:jc w:val="center"/>
              <w:rPr>
                <w:rFonts w:hint="eastAsia" w:ascii="宋体" w:hAnsi="宋体" w:eastAsia="宋体" w:cs="宋体"/>
              </w:rPr>
            </w:pPr>
          </w:p>
        </w:tc>
        <w:tc>
          <w:tcPr>
            <w:tcW w:w="1920" w:type="dxa"/>
            <w:vAlign w:val="center"/>
          </w:tcPr>
          <w:p w14:paraId="79A815B6">
            <w:pPr>
              <w:jc w:val="center"/>
              <w:rPr>
                <w:rFonts w:hint="eastAsia" w:ascii="宋体" w:hAnsi="宋体" w:eastAsia="宋体" w:cs="宋体"/>
              </w:rPr>
            </w:pPr>
            <w:r>
              <w:rPr>
                <w:rFonts w:hint="eastAsia" w:ascii="宋体" w:cs="宋体"/>
                <w:lang w:val="en-US" w:eastAsia="zh-CN"/>
              </w:rPr>
              <w:t>不含加药泵</w:t>
            </w:r>
          </w:p>
        </w:tc>
      </w:tr>
      <w:tr w14:paraId="0AB5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82" w:type="dxa"/>
            <w:vAlign w:val="center"/>
          </w:tcPr>
          <w:p w14:paraId="586E85AB">
            <w:pPr>
              <w:snapToGrid w:val="0"/>
              <w:spacing w:before="100" w:beforeAutospacing="1" w:after="100" w:afterAutospacing="1"/>
              <w:ind w:right="-107" w:rightChars="-51"/>
              <w:jc w:val="center"/>
              <w:rPr>
                <w:rFonts w:hint="eastAsia" w:ascii="宋体" w:hAnsi="宋体" w:eastAsia="宋体" w:cs="宋体"/>
                <w:b/>
                <w:bCs/>
                <w:lang w:val="en-US" w:eastAsia="zh-CN"/>
              </w:rPr>
            </w:pPr>
            <w:r>
              <w:rPr>
                <w:rFonts w:hint="eastAsia" w:ascii="宋体" w:hAnsi="宋体" w:eastAsia="宋体" w:cs="宋体"/>
                <w:b/>
                <w:bCs/>
                <w:lang w:val="en-US" w:eastAsia="zh-CN"/>
              </w:rPr>
              <w:t>2</w:t>
            </w:r>
          </w:p>
        </w:tc>
        <w:tc>
          <w:tcPr>
            <w:tcW w:w="2740" w:type="dxa"/>
            <w:vAlign w:val="center"/>
          </w:tcPr>
          <w:p w14:paraId="7D3436C6">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进水PPR水管DN32配套阀门及电磁阀</w:t>
            </w:r>
          </w:p>
        </w:tc>
        <w:tc>
          <w:tcPr>
            <w:tcW w:w="780" w:type="dxa"/>
            <w:vAlign w:val="center"/>
          </w:tcPr>
          <w:p w14:paraId="07F4DCA8">
            <w:pPr>
              <w:snapToGrid w:val="0"/>
              <w:spacing w:before="100" w:beforeAutospacing="1" w:after="100" w:afterAutospacing="1"/>
              <w:ind w:firstLine="210" w:firstLineChars="100"/>
              <w:jc w:val="center"/>
              <w:rPr>
                <w:rFonts w:hint="eastAsia" w:ascii="宋体" w:hAnsi="宋体" w:eastAsia="宋体" w:cs="宋体"/>
                <w:lang w:val="en-US" w:eastAsia="zh-CN"/>
              </w:rPr>
            </w:pPr>
            <w:r>
              <w:rPr>
                <w:rFonts w:hint="eastAsia" w:ascii="宋体" w:hAnsi="宋体" w:eastAsia="宋体" w:cs="宋体"/>
                <w:lang w:val="en-US" w:eastAsia="zh-CN"/>
              </w:rPr>
              <w:t>m</w:t>
            </w:r>
          </w:p>
        </w:tc>
        <w:tc>
          <w:tcPr>
            <w:tcW w:w="855" w:type="dxa"/>
            <w:vAlign w:val="center"/>
          </w:tcPr>
          <w:p w14:paraId="488A161D">
            <w:pPr>
              <w:snapToGrid w:val="0"/>
              <w:spacing w:before="100" w:beforeAutospacing="1" w:after="100" w:afterAutospacing="1"/>
              <w:jc w:val="center"/>
              <w:rPr>
                <w:rFonts w:hint="eastAsia" w:ascii="宋体" w:hAnsi="宋体" w:eastAsia="宋体" w:cs="宋体"/>
                <w:lang w:val="en-US" w:eastAsia="zh-CN"/>
              </w:rPr>
            </w:pPr>
            <w:r>
              <w:rPr>
                <w:rFonts w:hint="eastAsia" w:ascii="宋体" w:hAnsi="宋体" w:eastAsia="宋体" w:cs="宋体"/>
                <w:lang w:val="en-US" w:eastAsia="zh-CN"/>
              </w:rPr>
              <w:t>25</w:t>
            </w:r>
          </w:p>
        </w:tc>
        <w:tc>
          <w:tcPr>
            <w:tcW w:w="930" w:type="dxa"/>
            <w:vAlign w:val="center"/>
          </w:tcPr>
          <w:p w14:paraId="52B9F942">
            <w:pPr>
              <w:ind w:left="315" w:leftChars="150" w:firstLine="210" w:firstLineChars="100"/>
              <w:jc w:val="center"/>
              <w:rPr>
                <w:rFonts w:hint="eastAsia" w:ascii="宋体" w:hAnsi="宋体" w:eastAsia="宋体" w:cs="宋体"/>
                <w:lang w:val="en-US" w:eastAsia="zh-CN"/>
              </w:rPr>
            </w:pPr>
          </w:p>
        </w:tc>
        <w:tc>
          <w:tcPr>
            <w:tcW w:w="1012" w:type="dxa"/>
            <w:vAlign w:val="center"/>
          </w:tcPr>
          <w:p w14:paraId="211648B5">
            <w:pPr>
              <w:ind w:left="315" w:leftChars="150" w:firstLine="210" w:firstLineChars="100"/>
              <w:jc w:val="center"/>
              <w:rPr>
                <w:rFonts w:hint="eastAsia" w:ascii="宋体" w:hAnsi="宋体" w:eastAsia="宋体" w:cs="宋体"/>
                <w:lang w:val="en-US" w:eastAsia="zh-CN"/>
              </w:rPr>
            </w:pPr>
          </w:p>
        </w:tc>
        <w:tc>
          <w:tcPr>
            <w:tcW w:w="1920" w:type="dxa"/>
            <w:vAlign w:val="center"/>
          </w:tcPr>
          <w:p w14:paraId="5A4FDE72">
            <w:pPr>
              <w:ind w:left="315" w:leftChars="150" w:firstLine="210" w:firstLineChars="100"/>
              <w:jc w:val="center"/>
              <w:rPr>
                <w:rFonts w:hint="eastAsia" w:ascii="宋体" w:hAnsi="宋体" w:eastAsia="宋体" w:cs="宋体"/>
                <w:lang w:val="en-US" w:eastAsia="zh-CN"/>
              </w:rPr>
            </w:pPr>
          </w:p>
        </w:tc>
      </w:tr>
      <w:tr w14:paraId="7B33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82" w:type="dxa"/>
            <w:vAlign w:val="center"/>
          </w:tcPr>
          <w:p w14:paraId="3B7F382D">
            <w:pPr>
              <w:snapToGrid w:val="0"/>
              <w:spacing w:before="100" w:beforeAutospacing="1" w:after="100" w:afterAutospacing="1"/>
              <w:ind w:right="-107" w:rightChars="-51"/>
              <w:jc w:val="center"/>
              <w:rPr>
                <w:rFonts w:hint="eastAsia" w:ascii="宋体" w:hAnsi="宋体" w:eastAsia="宋体" w:cs="宋体"/>
                <w:b/>
                <w:bCs/>
                <w:lang w:val="en-US" w:eastAsia="zh-CN"/>
              </w:rPr>
            </w:pPr>
            <w:r>
              <w:rPr>
                <w:rFonts w:hint="eastAsia" w:ascii="宋体" w:hAnsi="宋体" w:eastAsia="宋体" w:cs="宋体"/>
                <w:b/>
                <w:bCs/>
                <w:lang w:val="en-US" w:eastAsia="zh-CN"/>
              </w:rPr>
              <w:t>3</w:t>
            </w:r>
          </w:p>
        </w:tc>
        <w:tc>
          <w:tcPr>
            <w:tcW w:w="2740" w:type="dxa"/>
            <w:vAlign w:val="center"/>
          </w:tcPr>
          <w:p w14:paraId="2070AD33">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化工出药管DN50</w:t>
            </w:r>
          </w:p>
        </w:tc>
        <w:tc>
          <w:tcPr>
            <w:tcW w:w="780" w:type="dxa"/>
            <w:vAlign w:val="center"/>
          </w:tcPr>
          <w:p w14:paraId="5BBC96DB">
            <w:pPr>
              <w:snapToGrid w:val="0"/>
              <w:spacing w:before="100" w:beforeAutospacing="1" w:after="100" w:afterAutospacing="1"/>
              <w:ind w:firstLine="210" w:firstLineChars="100"/>
              <w:jc w:val="center"/>
              <w:rPr>
                <w:rFonts w:hint="eastAsia" w:ascii="宋体" w:hAnsi="宋体" w:eastAsia="宋体" w:cs="宋体"/>
                <w:lang w:val="en-US" w:eastAsia="zh-CN"/>
              </w:rPr>
            </w:pPr>
            <w:r>
              <w:rPr>
                <w:rFonts w:hint="eastAsia" w:ascii="宋体" w:hAnsi="宋体" w:eastAsia="宋体" w:cs="宋体"/>
                <w:lang w:val="en-US" w:eastAsia="zh-CN"/>
              </w:rPr>
              <w:t>M</w:t>
            </w:r>
          </w:p>
        </w:tc>
        <w:tc>
          <w:tcPr>
            <w:tcW w:w="855" w:type="dxa"/>
            <w:vAlign w:val="center"/>
          </w:tcPr>
          <w:p w14:paraId="1DAA2AB9">
            <w:pPr>
              <w:snapToGrid w:val="0"/>
              <w:spacing w:before="100" w:beforeAutospacing="1" w:after="100" w:afterAutospacing="1"/>
              <w:jc w:val="center"/>
              <w:rPr>
                <w:rFonts w:hint="eastAsia" w:ascii="宋体" w:hAnsi="宋体" w:eastAsia="宋体" w:cs="宋体"/>
                <w:lang w:val="en-US" w:eastAsia="zh-CN"/>
              </w:rPr>
            </w:pPr>
            <w:r>
              <w:rPr>
                <w:rFonts w:hint="eastAsia" w:ascii="宋体" w:hAnsi="宋体" w:eastAsia="宋体" w:cs="宋体"/>
                <w:lang w:val="en-US" w:eastAsia="zh-CN"/>
              </w:rPr>
              <w:t>25</w:t>
            </w:r>
          </w:p>
        </w:tc>
        <w:tc>
          <w:tcPr>
            <w:tcW w:w="930" w:type="dxa"/>
            <w:vAlign w:val="center"/>
          </w:tcPr>
          <w:p w14:paraId="5B42BE80">
            <w:pPr>
              <w:ind w:left="315" w:leftChars="150" w:firstLine="210" w:firstLineChars="100"/>
              <w:jc w:val="center"/>
              <w:rPr>
                <w:rFonts w:hint="eastAsia" w:ascii="宋体" w:hAnsi="宋体" w:eastAsia="宋体" w:cs="宋体"/>
                <w:lang w:val="en-US" w:eastAsia="zh-CN"/>
              </w:rPr>
            </w:pPr>
          </w:p>
        </w:tc>
        <w:tc>
          <w:tcPr>
            <w:tcW w:w="1012" w:type="dxa"/>
            <w:vAlign w:val="center"/>
          </w:tcPr>
          <w:p w14:paraId="50E2A747">
            <w:pPr>
              <w:ind w:left="315" w:leftChars="150" w:firstLine="210" w:firstLineChars="100"/>
              <w:jc w:val="center"/>
              <w:rPr>
                <w:rFonts w:hint="eastAsia" w:ascii="宋体" w:hAnsi="宋体" w:eastAsia="宋体" w:cs="宋体"/>
                <w:lang w:val="en-US" w:eastAsia="zh-CN"/>
              </w:rPr>
            </w:pPr>
          </w:p>
        </w:tc>
        <w:tc>
          <w:tcPr>
            <w:tcW w:w="1920" w:type="dxa"/>
            <w:vAlign w:val="center"/>
          </w:tcPr>
          <w:p w14:paraId="627B430C">
            <w:pPr>
              <w:ind w:left="315" w:leftChars="150" w:firstLine="210" w:firstLineChars="100"/>
              <w:jc w:val="center"/>
              <w:rPr>
                <w:rFonts w:hint="eastAsia" w:ascii="宋体" w:hAnsi="宋体" w:eastAsia="宋体" w:cs="宋体"/>
                <w:lang w:val="en-US" w:eastAsia="zh-CN"/>
              </w:rPr>
            </w:pPr>
          </w:p>
        </w:tc>
      </w:tr>
      <w:tr w14:paraId="79B7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82" w:type="dxa"/>
            <w:vAlign w:val="center"/>
          </w:tcPr>
          <w:p w14:paraId="512DFA3E">
            <w:pPr>
              <w:snapToGrid w:val="0"/>
              <w:spacing w:before="100" w:beforeAutospacing="1" w:after="100" w:afterAutospacing="1"/>
              <w:ind w:right="-107" w:rightChars="-51"/>
              <w:jc w:val="center"/>
              <w:rPr>
                <w:rFonts w:hint="eastAsia" w:ascii="宋体" w:hAnsi="宋体" w:eastAsia="宋体" w:cs="宋体"/>
                <w:b/>
                <w:bCs/>
                <w:lang w:val="en-US" w:eastAsia="zh-CN"/>
              </w:rPr>
            </w:pPr>
            <w:r>
              <w:rPr>
                <w:rFonts w:hint="eastAsia" w:ascii="宋体" w:hAnsi="宋体" w:eastAsia="宋体" w:cs="宋体"/>
                <w:b/>
                <w:bCs/>
                <w:lang w:val="en-US" w:eastAsia="zh-CN"/>
              </w:rPr>
              <w:t>4</w:t>
            </w:r>
          </w:p>
        </w:tc>
        <w:tc>
          <w:tcPr>
            <w:tcW w:w="2740" w:type="dxa"/>
            <w:vAlign w:val="center"/>
          </w:tcPr>
          <w:p w14:paraId="17D89DC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土建</w:t>
            </w:r>
          </w:p>
        </w:tc>
        <w:tc>
          <w:tcPr>
            <w:tcW w:w="780" w:type="dxa"/>
            <w:vAlign w:val="center"/>
          </w:tcPr>
          <w:p w14:paraId="188F5610">
            <w:pPr>
              <w:snapToGrid w:val="0"/>
              <w:spacing w:before="100" w:beforeAutospacing="1" w:after="100" w:afterAutospacing="1"/>
              <w:ind w:firstLine="210" w:firstLineChars="100"/>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855" w:type="dxa"/>
            <w:vAlign w:val="center"/>
          </w:tcPr>
          <w:p w14:paraId="3127AE8E">
            <w:pPr>
              <w:snapToGrid w:val="0"/>
              <w:spacing w:before="100" w:beforeAutospacing="1" w:after="100" w:afterAutospacing="1"/>
              <w:jc w:val="center"/>
              <w:rPr>
                <w:rFonts w:hint="eastAsia" w:ascii="宋体" w:hAnsi="宋体" w:eastAsia="宋体" w:cs="宋体"/>
                <w:lang w:val="en-US" w:eastAsia="zh-CN"/>
              </w:rPr>
            </w:pPr>
            <w:r>
              <w:rPr>
                <w:rFonts w:hint="eastAsia" w:ascii="宋体" w:hAnsi="宋体" w:eastAsia="宋体" w:cs="宋体"/>
                <w:lang w:val="en-US" w:eastAsia="zh-CN"/>
              </w:rPr>
              <w:t>10</w:t>
            </w:r>
          </w:p>
        </w:tc>
        <w:tc>
          <w:tcPr>
            <w:tcW w:w="930" w:type="dxa"/>
            <w:vAlign w:val="center"/>
          </w:tcPr>
          <w:p w14:paraId="7EFE5C46">
            <w:pPr>
              <w:ind w:left="315" w:leftChars="150" w:firstLine="210" w:firstLineChars="100"/>
              <w:jc w:val="center"/>
              <w:rPr>
                <w:rFonts w:hint="eastAsia" w:ascii="宋体" w:hAnsi="宋体" w:eastAsia="宋体" w:cs="宋体"/>
                <w:szCs w:val="21"/>
                <w:lang w:val="en-US" w:eastAsia="zh-CN"/>
              </w:rPr>
            </w:pPr>
          </w:p>
        </w:tc>
        <w:tc>
          <w:tcPr>
            <w:tcW w:w="1012" w:type="dxa"/>
            <w:vAlign w:val="center"/>
          </w:tcPr>
          <w:p w14:paraId="763B154D">
            <w:pPr>
              <w:ind w:left="315" w:leftChars="150" w:firstLine="210" w:firstLineChars="100"/>
              <w:jc w:val="center"/>
              <w:rPr>
                <w:rFonts w:hint="eastAsia" w:ascii="宋体" w:hAnsi="宋体" w:eastAsia="宋体" w:cs="宋体"/>
                <w:szCs w:val="21"/>
                <w:lang w:val="en-US" w:eastAsia="zh-CN"/>
              </w:rPr>
            </w:pPr>
          </w:p>
        </w:tc>
        <w:tc>
          <w:tcPr>
            <w:tcW w:w="1920" w:type="dxa"/>
            <w:vAlign w:val="center"/>
          </w:tcPr>
          <w:p w14:paraId="1A3119BB">
            <w:pPr>
              <w:jc w:val="center"/>
              <w:rPr>
                <w:rFonts w:hint="eastAsia" w:ascii="宋体" w:hAnsi="宋体" w:eastAsia="宋体" w:cs="宋体"/>
              </w:rPr>
            </w:pPr>
            <w:r>
              <w:rPr>
                <w:rFonts w:hint="eastAsia" w:ascii="宋体" w:hAnsi="宋体" w:eastAsia="宋体" w:cs="宋体"/>
                <w:szCs w:val="21"/>
                <w:lang w:val="en-US" w:eastAsia="zh-CN"/>
              </w:rPr>
              <w:t>厚0.2m</w:t>
            </w:r>
          </w:p>
        </w:tc>
      </w:tr>
      <w:tr w14:paraId="1A32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82" w:type="dxa"/>
            <w:vAlign w:val="center"/>
          </w:tcPr>
          <w:p w14:paraId="721DBE2C">
            <w:pPr>
              <w:snapToGrid w:val="0"/>
              <w:spacing w:before="100" w:beforeAutospacing="1" w:after="100" w:afterAutospacing="1"/>
              <w:ind w:right="-107" w:rightChars="-51"/>
              <w:jc w:val="center"/>
              <w:rPr>
                <w:rFonts w:hint="eastAsia" w:ascii="宋体" w:hAnsi="宋体" w:eastAsia="宋体" w:cs="宋体"/>
                <w:b/>
                <w:bCs/>
                <w:lang w:val="en-US" w:eastAsia="zh-CN"/>
              </w:rPr>
            </w:pPr>
            <w:r>
              <w:rPr>
                <w:rFonts w:hint="eastAsia" w:ascii="宋体" w:hAnsi="宋体" w:eastAsia="宋体" w:cs="宋体"/>
                <w:b/>
                <w:bCs/>
                <w:lang w:val="en-US" w:eastAsia="zh-CN"/>
              </w:rPr>
              <w:t>5</w:t>
            </w:r>
          </w:p>
        </w:tc>
        <w:tc>
          <w:tcPr>
            <w:tcW w:w="2740" w:type="dxa"/>
            <w:vAlign w:val="center"/>
          </w:tcPr>
          <w:p w14:paraId="38FB382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拆除原有加药桶设备</w:t>
            </w:r>
          </w:p>
        </w:tc>
        <w:tc>
          <w:tcPr>
            <w:tcW w:w="780" w:type="dxa"/>
            <w:vAlign w:val="center"/>
          </w:tcPr>
          <w:p w14:paraId="053D435E">
            <w:pPr>
              <w:snapToGrid w:val="0"/>
              <w:spacing w:before="100" w:beforeAutospacing="1" w:after="100" w:afterAutospacing="1"/>
              <w:ind w:firstLine="210" w:firstLineChars="100"/>
              <w:jc w:val="center"/>
              <w:rPr>
                <w:rFonts w:hint="eastAsia" w:ascii="宋体" w:hAnsi="宋体" w:eastAsia="宋体" w:cs="宋体"/>
                <w:lang w:val="en-US" w:eastAsia="zh-CN"/>
              </w:rPr>
            </w:pPr>
            <w:r>
              <w:rPr>
                <w:rFonts w:hint="eastAsia" w:ascii="宋体" w:hAnsi="宋体" w:eastAsia="宋体" w:cs="宋体"/>
                <w:lang w:val="en-US" w:eastAsia="zh-CN"/>
              </w:rPr>
              <w:t>套</w:t>
            </w:r>
          </w:p>
        </w:tc>
        <w:tc>
          <w:tcPr>
            <w:tcW w:w="855" w:type="dxa"/>
            <w:vAlign w:val="center"/>
          </w:tcPr>
          <w:p w14:paraId="30F94A24">
            <w:pPr>
              <w:snapToGrid w:val="0"/>
              <w:spacing w:before="100" w:beforeAutospacing="1" w:after="100" w:afterAutospacing="1"/>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930" w:type="dxa"/>
            <w:vAlign w:val="center"/>
          </w:tcPr>
          <w:p w14:paraId="2C62DB81">
            <w:pPr>
              <w:ind w:left="315" w:leftChars="150" w:firstLine="210" w:firstLineChars="100"/>
              <w:jc w:val="center"/>
              <w:rPr>
                <w:rFonts w:hint="eastAsia" w:ascii="宋体" w:hAnsi="宋体" w:eastAsia="宋体" w:cs="宋体"/>
              </w:rPr>
            </w:pPr>
          </w:p>
        </w:tc>
        <w:tc>
          <w:tcPr>
            <w:tcW w:w="1012" w:type="dxa"/>
            <w:vAlign w:val="center"/>
          </w:tcPr>
          <w:p w14:paraId="782F5490">
            <w:pPr>
              <w:ind w:left="315" w:leftChars="150" w:firstLine="210" w:firstLineChars="100"/>
              <w:jc w:val="center"/>
              <w:rPr>
                <w:rFonts w:hint="eastAsia" w:ascii="宋体" w:hAnsi="宋体" w:eastAsia="宋体" w:cs="宋体"/>
              </w:rPr>
            </w:pPr>
          </w:p>
        </w:tc>
        <w:tc>
          <w:tcPr>
            <w:tcW w:w="1920" w:type="dxa"/>
            <w:vAlign w:val="center"/>
          </w:tcPr>
          <w:p w14:paraId="3E1A2450">
            <w:pPr>
              <w:ind w:left="315" w:leftChars="150" w:firstLine="210" w:firstLineChars="100"/>
              <w:jc w:val="center"/>
              <w:rPr>
                <w:rFonts w:hint="eastAsia" w:ascii="宋体" w:hAnsi="宋体" w:eastAsia="宋体" w:cs="宋体"/>
              </w:rPr>
            </w:pPr>
          </w:p>
        </w:tc>
      </w:tr>
      <w:tr w14:paraId="5BA7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322" w:type="dxa"/>
            <w:gridSpan w:val="2"/>
            <w:vAlign w:val="center"/>
          </w:tcPr>
          <w:p w14:paraId="21BACC4A">
            <w:pPr>
              <w:ind w:left="315" w:leftChars="150" w:firstLine="210" w:firstLineChars="100"/>
              <w:jc w:val="center"/>
              <w:rPr>
                <w:rFonts w:hint="default" w:ascii="宋体" w:hAnsi="宋体" w:eastAsia="宋体" w:cs="宋体"/>
                <w:lang w:val="en-US" w:eastAsia="zh-CN"/>
              </w:rPr>
            </w:pPr>
            <w:r>
              <w:rPr>
                <w:rFonts w:hint="eastAsia" w:ascii="宋体" w:hAnsi="宋体" w:eastAsia="宋体" w:cs="宋体"/>
                <w:lang w:val="en-US" w:eastAsia="zh-CN"/>
              </w:rPr>
              <w:t>合计（含税）</w:t>
            </w:r>
          </w:p>
        </w:tc>
        <w:tc>
          <w:tcPr>
            <w:tcW w:w="5497" w:type="dxa"/>
            <w:gridSpan w:val="5"/>
            <w:vAlign w:val="center"/>
          </w:tcPr>
          <w:p w14:paraId="09C46454">
            <w:pPr>
              <w:jc w:val="both"/>
              <w:rPr>
                <w:rFonts w:hint="default" w:ascii="宋体" w:hAnsi="宋体" w:eastAsia="宋体" w:cs="宋体"/>
                <w:lang w:val="en-US" w:eastAsia="zh-CN"/>
              </w:rPr>
            </w:pPr>
            <w:r>
              <w:rPr>
                <w:rFonts w:hint="eastAsia" w:ascii="宋体" w:hAnsi="宋体" w:eastAsia="宋体" w:cs="宋体"/>
                <w:lang w:val="en-US" w:eastAsia="zh-CN"/>
              </w:rPr>
              <w:t>人民币大写：                  小写：</w:t>
            </w:r>
          </w:p>
        </w:tc>
      </w:tr>
    </w:tbl>
    <w:p w14:paraId="3C0BBAC3">
      <w:pPr>
        <w:pStyle w:val="2"/>
        <w:rPr>
          <w:rFonts w:hint="default"/>
          <w:lang w:val="en-US" w:eastAsia="zh-CN"/>
        </w:rPr>
      </w:pPr>
    </w:p>
    <w:p w14:paraId="3897C6BE">
      <w:pPr>
        <w:rPr>
          <w:rFonts w:hint="eastAsia"/>
          <w:lang w:val="en-US" w:eastAsia="zh-CN"/>
        </w:rPr>
      </w:pPr>
    </w:p>
    <w:p w14:paraId="230398D3">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报价单位（盖公章）：</w:t>
      </w:r>
    </w:p>
    <w:p w14:paraId="58968432">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联系人：</w:t>
      </w:r>
    </w:p>
    <w:p w14:paraId="362C2A3D">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联系电话：</w:t>
      </w:r>
    </w:p>
    <w:p w14:paraId="1899A771">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default"/>
          <w:sz w:val="32"/>
          <w:szCs w:val="32"/>
          <w:lang w:val="en-US" w:eastAsia="zh-CN"/>
        </w:rPr>
      </w:pPr>
      <w:r>
        <w:rPr>
          <w:rFonts w:hint="eastAsia"/>
          <w:sz w:val="32"/>
          <w:szCs w:val="32"/>
          <w:lang w:val="en-US" w:eastAsia="zh-CN"/>
        </w:rPr>
        <w:t>时间：</w:t>
      </w:r>
    </w:p>
    <w:p w14:paraId="2CC1B2C4">
      <w:pPr>
        <w:jc w:val="center"/>
        <w:rPr>
          <w:rFonts w:hint="default"/>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1A941">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2FFDB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12FFDB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5E615E"/>
    <w:multiLevelType w:val="singleLevel"/>
    <w:tmpl w:val="C15E61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00036"/>
    <w:rsid w:val="08824884"/>
    <w:rsid w:val="16184DFC"/>
    <w:rsid w:val="256448B2"/>
    <w:rsid w:val="2C994A93"/>
    <w:rsid w:val="38C74734"/>
    <w:rsid w:val="5F900036"/>
    <w:rsid w:val="7D82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Times New Roman" w:hAnsi="Times New Roman" w:eastAsia="宋体" w:cs="Times New Roman"/>
      <w:kern w:val="0"/>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1920</Words>
  <Characters>2148</Characters>
  <Lines>0</Lines>
  <Paragraphs>0</Paragraphs>
  <TotalTime>17</TotalTime>
  <ScaleCrop>false</ScaleCrop>
  <LinksUpToDate>false</LinksUpToDate>
  <CharactersWithSpaces>2237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2024-12-02T07:47:00Z</dcterms:created>
  <dc:creator>沈峥嵘</dc:creator>
  <cp:lastModifiedBy>沈峥嵘</cp:lastModifiedBy>
  <dcterms:modified xsi:type="dcterms:W3CDTF">2024-12-03T00:56:29Z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5203D9F81CD34CF09B31B12F02F2CEC8_11</vt:lpwstr>
  </property>
</Properties>
</file>