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2D3E3">
      <w:pPr>
        <w:rPr>
          <w:rFonts w:hint="eastAsia" w:cs="宋体" w:asciiTheme="minorEastAsia" w:hAnsiTheme="minorEastAsia" w:eastAsiaTheme="minorEastAsia"/>
          <w:kern w:val="0"/>
          <w:sz w:val="28"/>
          <w:szCs w:val="28"/>
          <w:lang w:val="en-US" w:eastAsia="zh-CN"/>
        </w:rPr>
      </w:pPr>
    </w:p>
    <w:p w14:paraId="5E44343A">
      <w:pPr>
        <w:pStyle w:val="2"/>
      </w:pPr>
    </w:p>
    <w:p w14:paraId="015261D0">
      <w:pPr>
        <w:pStyle w:val="2"/>
      </w:pPr>
    </w:p>
    <w:p w14:paraId="515A471E">
      <w:pPr>
        <w:jc w:val="center"/>
        <w:rPr>
          <w:rFonts w:ascii="华文新魏" w:eastAsia="华文新魏"/>
          <w:b/>
          <w:sz w:val="100"/>
          <w:szCs w:val="100"/>
        </w:rPr>
      </w:pPr>
      <w:r>
        <w:rPr>
          <w:rFonts w:hint="eastAsia" w:ascii="华文新魏" w:eastAsia="华文新魏"/>
          <w:b/>
          <w:sz w:val="100"/>
          <w:szCs w:val="100"/>
        </w:rPr>
        <w:t>采购谈判文件</w:t>
      </w:r>
    </w:p>
    <w:p w14:paraId="7B842FDF">
      <w:pPr>
        <w:widowControl/>
        <w:spacing w:line="500" w:lineRule="exact"/>
        <w:ind w:firstLine="560"/>
        <w:jc w:val="center"/>
        <w:rPr>
          <w:rFonts w:ascii="宋体" w:hAnsi="宋体" w:eastAsia="宋体" w:cs="宋体"/>
          <w:b/>
          <w:bCs/>
          <w:kern w:val="0"/>
          <w:sz w:val="28"/>
          <w:szCs w:val="28"/>
        </w:rPr>
      </w:pPr>
    </w:p>
    <w:p w14:paraId="3615EF2C">
      <w:pPr>
        <w:pStyle w:val="2"/>
      </w:pPr>
    </w:p>
    <w:p w14:paraId="52847EB6"/>
    <w:p w14:paraId="0B5A00F0">
      <w:pPr>
        <w:pStyle w:val="2"/>
      </w:pPr>
    </w:p>
    <w:p w14:paraId="6CBA4E0B">
      <w:pPr>
        <w:pStyle w:val="2"/>
      </w:pPr>
    </w:p>
    <w:p w14:paraId="7325D2BA">
      <w:pPr>
        <w:spacing w:line="500" w:lineRule="exact"/>
        <w:ind w:left="2254" w:leftChars="306" w:hanging="1611" w:hangingChars="495"/>
        <w:jc w:val="left"/>
        <w:rPr>
          <w:rFonts w:cs="Times New Roman" w:asciiTheme="minorEastAsia" w:hAnsiTheme="minorEastAsia"/>
          <w:b/>
          <w:bCs/>
          <w:w w:val="90"/>
          <w:sz w:val="36"/>
          <w:szCs w:val="36"/>
        </w:rPr>
      </w:pPr>
      <w:r>
        <w:rPr>
          <w:rFonts w:hint="eastAsia" w:cs="Times New Roman" w:asciiTheme="minorEastAsia" w:hAnsiTheme="minorEastAsia"/>
          <w:b/>
          <w:bCs/>
          <w:w w:val="90"/>
          <w:sz w:val="36"/>
          <w:szCs w:val="36"/>
        </w:rPr>
        <w:t>项目名称：</w:t>
      </w:r>
      <w:bookmarkStart w:id="0" w:name="OLE_LINK5"/>
      <w:bookmarkStart w:id="1" w:name="OLE_LINK6"/>
      <w:r>
        <w:rPr>
          <w:rFonts w:hint="eastAsia" w:cs="Times New Roman" w:asciiTheme="minorEastAsia" w:hAnsiTheme="minorEastAsia"/>
          <w:b/>
          <w:bCs/>
          <w:w w:val="90"/>
          <w:sz w:val="36"/>
          <w:szCs w:val="36"/>
        </w:rPr>
        <w:t>启东市城市水处理公司及乡镇园区水处理厂2025年度第三方废水废气检测服务项目</w:t>
      </w:r>
      <w:bookmarkEnd w:id="0"/>
      <w:bookmarkEnd w:id="1"/>
    </w:p>
    <w:p w14:paraId="19E44D3A"/>
    <w:p w14:paraId="2DC7434E">
      <w:pPr>
        <w:pStyle w:val="2"/>
      </w:pPr>
    </w:p>
    <w:p w14:paraId="7113F332"/>
    <w:p w14:paraId="6A9268C1">
      <w:pPr>
        <w:pStyle w:val="2"/>
      </w:pPr>
    </w:p>
    <w:p w14:paraId="28730716"/>
    <w:p w14:paraId="047BD0BA">
      <w:pPr>
        <w:pStyle w:val="2"/>
      </w:pPr>
    </w:p>
    <w:p w14:paraId="253C8D68"/>
    <w:p w14:paraId="4166C1F9">
      <w:pPr>
        <w:pStyle w:val="2"/>
      </w:pPr>
    </w:p>
    <w:p w14:paraId="21C50A2F"/>
    <w:p w14:paraId="354A8A49">
      <w:pPr>
        <w:pStyle w:val="2"/>
      </w:pPr>
    </w:p>
    <w:p w14:paraId="503A5F29"/>
    <w:p w14:paraId="797ADCD3"/>
    <w:p w14:paraId="53652F2B">
      <w:pPr>
        <w:pStyle w:val="2"/>
      </w:pPr>
    </w:p>
    <w:p w14:paraId="7530238D"/>
    <w:p w14:paraId="6E9400E7">
      <w:pPr>
        <w:pStyle w:val="2"/>
      </w:pPr>
    </w:p>
    <w:p w14:paraId="15B3F79A"/>
    <w:p w14:paraId="76A31D2E">
      <w:pPr>
        <w:pStyle w:val="2"/>
      </w:pPr>
    </w:p>
    <w:p w14:paraId="1982B51C"/>
    <w:p w14:paraId="765715E8">
      <w:pPr>
        <w:jc w:val="center"/>
        <w:rPr>
          <w:rFonts w:asciiTheme="minorEastAsia" w:hAnsiTheme="minorEastAsia"/>
          <w:b/>
          <w:sz w:val="36"/>
          <w:szCs w:val="36"/>
        </w:rPr>
      </w:pPr>
      <w:r>
        <w:rPr>
          <w:rFonts w:hint="eastAsia" w:asciiTheme="minorEastAsia" w:hAnsiTheme="minorEastAsia"/>
          <w:b/>
          <w:sz w:val="36"/>
          <w:szCs w:val="36"/>
        </w:rPr>
        <w:t>启东市城市水处理有限公司</w:t>
      </w:r>
    </w:p>
    <w:p w14:paraId="354C7BA2">
      <w:pPr>
        <w:jc w:val="center"/>
        <w:rPr>
          <w:rFonts w:asciiTheme="minorEastAsia" w:hAnsiTheme="minorEastAsia"/>
          <w:b/>
          <w:sz w:val="36"/>
          <w:szCs w:val="36"/>
        </w:rPr>
      </w:pPr>
      <w:r>
        <w:rPr>
          <w:rFonts w:hint="eastAsia" w:asciiTheme="minorEastAsia" w:hAnsiTheme="minorEastAsia"/>
          <w:b/>
          <w:sz w:val="36"/>
          <w:szCs w:val="36"/>
        </w:rPr>
        <w:t xml:space="preserve">二○二四年 </w:t>
      </w:r>
      <w:r>
        <w:rPr>
          <w:rFonts w:hint="eastAsia" w:asciiTheme="minorEastAsia" w:hAnsiTheme="minorEastAsia"/>
          <w:b/>
          <w:sz w:val="36"/>
          <w:szCs w:val="36"/>
          <w:lang w:val="en-US" w:eastAsia="zh-CN"/>
        </w:rPr>
        <w:t>十一</w:t>
      </w:r>
      <w:r>
        <w:rPr>
          <w:rFonts w:hint="eastAsia" w:asciiTheme="minorEastAsia" w:hAnsiTheme="minorEastAsia"/>
          <w:b/>
          <w:sz w:val="36"/>
          <w:szCs w:val="36"/>
        </w:rPr>
        <w:t xml:space="preserve"> 月 </w:t>
      </w:r>
      <w:r>
        <w:rPr>
          <w:rFonts w:hint="eastAsia" w:asciiTheme="minorEastAsia" w:hAnsiTheme="minorEastAsia"/>
          <w:b/>
          <w:sz w:val="36"/>
          <w:szCs w:val="36"/>
          <w:lang w:val="en-US" w:eastAsia="zh-CN"/>
        </w:rPr>
        <w:t>十八</w:t>
      </w:r>
      <w:bookmarkStart w:id="5" w:name="_GoBack"/>
      <w:bookmarkEnd w:id="5"/>
      <w:r>
        <w:rPr>
          <w:rFonts w:hint="eastAsia" w:asciiTheme="minorEastAsia" w:hAnsiTheme="minorEastAsia"/>
          <w:b/>
          <w:sz w:val="36"/>
          <w:szCs w:val="36"/>
        </w:rPr>
        <w:t xml:space="preserve"> 日</w:t>
      </w:r>
    </w:p>
    <w:p w14:paraId="36A02943">
      <w:pPr>
        <w:pStyle w:val="2"/>
      </w:pPr>
    </w:p>
    <w:p w14:paraId="682DF88A"/>
    <w:p w14:paraId="680A3416">
      <w:pPr>
        <w:adjustRightInd w:val="0"/>
        <w:snapToGrid w:val="0"/>
        <w:spacing w:afterLines="50" w:line="360" w:lineRule="auto"/>
        <w:ind w:left="-158" w:leftChars="-75"/>
        <w:rPr>
          <w:rFonts w:ascii="宋体" w:hAnsi="宋体" w:eastAsia="宋体" w:cs="Times New Roman"/>
          <w:b/>
          <w:snapToGrid w:val="0"/>
          <w:sz w:val="24"/>
          <w:szCs w:val="28"/>
        </w:rPr>
      </w:pPr>
    </w:p>
    <w:p w14:paraId="59E25807">
      <w:pPr>
        <w:pStyle w:val="2"/>
      </w:pPr>
    </w:p>
    <w:p w14:paraId="00F783C8">
      <w:pPr>
        <w:widowControl/>
        <w:spacing w:line="500" w:lineRule="exact"/>
        <w:rPr>
          <w:rFonts w:ascii="宋体" w:hAnsi="宋体" w:eastAsia="宋体" w:cs="宋体"/>
          <w:b/>
          <w:bCs/>
          <w:kern w:val="0"/>
          <w:sz w:val="44"/>
          <w:szCs w:val="44"/>
        </w:rPr>
      </w:pPr>
    </w:p>
    <w:p w14:paraId="4142D3D9">
      <w:pPr>
        <w:widowControl/>
        <w:spacing w:line="500" w:lineRule="exact"/>
        <w:ind w:firstLine="560"/>
        <w:jc w:val="center"/>
        <w:rPr>
          <w:rFonts w:ascii="宋体" w:hAnsi="宋体" w:eastAsia="宋体" w:cs="宋体"/>
          <w:b/>
          <w:bCs/>
          <w:kern w:val="0"/>
          <w:sz w:val="44"/>
          <w:szCs w:val="44"/>
        </w:rPr>
      </w:pPr>
      <w:r>
        <w:rPr>
          <w:rFonts w:hint="eastAsia" w:ascii="宋体" w:hAnsi="宋体" w:eastAsia="宋体" w:cs="宋体"/>
          <w:b/>
          <w:bCs/>
          <w:kern w:val="0"/>
          <w:sz w:val="44"/>
          <w:szCs w:val="44"/>
        </w:rPr>
        <w:t>目   录</w:t>
      </w:r>
    </w:p>
    <w:p w14:paraId="7EFE243D">
      <w:pPr>
        <w:pStyle w:val="2"/>
      </w:pPr>
    </w:p>
    <w:p w14:paraId="398A8BF3"/>
    <w:p w14:paraId="4B8F25CA"/>
    <w:p w14:paraId="110356DD">
      <w:pPr>
        <w:widowControl/>
        <w:snapToGrid w:val="0"/>
        <w:spacing w:line="480" w:lineRule="auto"/>
        <w:ind w:firstLine="700" w:firstLineChars="250"/>
        <w:jc w:val="left"/>
        <w:rPr>
          <w:rFonts w:ascii="宋体" w:hAnsi="宋体" w:eastAsia="宋体" w:cs="宋体"/>
          <w:bCs/>
          <w:kern w:val="0"/>
          <w:sz w:val="28"/>
          <w:szCs w:val="28"/>
        </w:rPr>
      </w:pPr>
      <w:r>
        <w:rPr>
          <w:rFonts w:hint="eastAsia" w:ascii="宋体" w:hAnsi="宋体" w:eastAsia="宋体" w:cs="宋体"/>
          <w:bCs/>
          <w:kern w:val="0"/>
          <w:sz w:val="28"/>
          <w:szCs w:val="28"/>
        </w:rPr>
        <w:t>第一部分  竞争性谈判公告</w:t>
      </w:r>
    </w:p>
    <w:p w14:paraId="2A76A706">
      <w:pPr>
        <w:widowControl/>
        <w:snapToGrid w:val="0"/>
        <w:spacing w:line="480" w:lineRule="auto"/>
        <w:ind w:firstLine="700" w:firstLineChars="250"/>
        <w:jc w:val="left"/>
        <w:rPr>
          <w:rFonts w:ascii="宋体" w:hAnsi="宋体" w:eastAsia="宋体" w:cs="宋体"/>
          <w:bCs/>
          <w:kern w:val="0"/>
          <w:sz w:val="28"/>
          <w:szCs w:val="28"/>
        </w:rPr>
      </w:pPr>
      <w:r>
        <w:rPr>
          <w:rFonts w:hint="eastAsia" w:ascii="宋体" w:hAnsi="宋体" w:eastAsia="宋体" w:cs="宋体"/>
          <w:bCs/>
          <w:kern w:val="0"/>
          <w:sz w:val="28"/>
          <w:szCs w:val="28"/>
        </w:rPr>
        <w:t>第二部分  谈判须知</w:t>
      </w:r>
    </w:p>
    <w:p w14:paraId="067C5B76">
      <w:pPr>
        <w:widowControl/>
        <w:snapToGrid w:val="0"/>
        <w:spacing w:line="480" w:lineRule="auto"/>
        <w:ind w:firstLine="700" w:firstLineChars="250"/>
        <w:jc w:val="left"/>
        <w:rPr>
          <w:rFonts w:ascii="宋体" w:hAnsi="宋体" w:eastAsia="宋体" w:cs="宋体"/>
          <w:bCs/>
          <w:kern w:val="0"/>
          <w:sz w:val="28"/>
          <w:szCs w:val="28"/>
        </w:rPr>
      </w:pPr>
      <w:r>
        <w:rPr>
          <w:rFonts w:hint="eastAsia" w:ascii="宋体" w:hAnsi="宋体" w:eastAsia="宋体" w:cs="宋体"/>
          <w:bCs/>
          <w:kern w:val="0"/>
          <w:sz w:val="28"/>
          <w:szCs w:val="28"/>
        </w:rPr>
        <w:t>第三部分  项目需求</w:t>
      </w:r>
    </w:p>
    <w:p w14:paraId="69D51F89">
      <w:pPr>
        <w:widowControl/>
        <w:snapToGrid w:val="0"/>
        <w:spacing w:line="480" w:lineRule="auto"/>
        <w:ind w:firstLine="700" w:firstLineChars="250"/>
        <w:jc w:val="left"/>
        <w:rPr>
          <w:rFonts w:ascii="宋体" w:hAnsi="宋体" w:eastAsia="宋体" w:cs="宋体"/>
          <w:bCs/>
          <w:kern w:val="0"/>
          <w:sz w:val="28"/>
          <w:szCs w:val="28"/>
        </w:rPr>
      </w:pPr>
      <w:r>
        <w:rPr>
          <w:rFonts w:hint="eastAsia" w:ascii="宋体" w:hAnsi="宋体" w:eastAsia="宋体" w:cs="宋体"/>
          <w:bCs/>
          <w:kern w:val="0"/>
          <w:sz w:val="28"/>
          <w:szCs w:val="28"/>
        </w:rPr>
        <w:t>第四部分  评审方法和评审标准</w:t>
      </w:r>
    </w:p>
    <w:p w14:paraId="0532BA8E">
      <w:pPr>
        <w:widowControl/>
        <w:snapToGrid w:val="0"/>
        <w:spacing w:line="480" w:lineRule="auto"/>
        <w:ind w:firstLine="700" w:firstLineChars="250"/>
        <w:jc w:val="left"/>
        <w:rPr>
          <w:rFonts w:ascii="宋体" w:hAnsi="宋体" w:eastAsia="宋体" w:cs="宋体"/>
          <w:bCs/>
          <w:kern w:val="0"/>
          <w:sz w:val="28"/>
          <w:szCs w:val="28"/>
        </w:rPr>
      </w:pPr>
      <w:r>
        <w:rPr>
          <w:rFonts w:hint="eastAsia" w:ascii="宋体" w:hAnsi="宋体" w:eastAsia="宋体" w:cs="宋体"/>
          <w:bCs/>
          <w:kern w:val="0"/>
          <w:sz w:val="28"/>
          <w:szCs w:val="28"/>
        </w:rPr>
        <w:t>第五部分  合同条款</w:t>
      </w:r>
    </w:p>
    <w:p w14:paraId="6DA34CDF">
      <w:pPr>
        <w:widowControl/>
        <w:snapToGrid w:val="0"/>
        <w:spacing w:line="480" w:lineRule="auto"/>
        <w:ind w:firstLine="700" w:firstLineChars="250"/>
        <w:jc w:val="left"/>
        <w:rPr>
          <w:rFonts w:ascii="宋体" w:hAnsi="宋体" w:eastAsia="宋体" w:cs="宋体"/>
          <w:bCs/>
          <w:kern w:val="0"/>
          <w:sz w:val="28"/>
          <w:szCs w:val="28"/>
        </w:rPr>
      </w:pPr>
      <w:r>
        <w:rPr>
          <w:rFonts w:hint="eastAsia" w:ascii="宋体" w:hAnsi="宋体" w:eastAsia="宋体" w:cs="宋体"/>
          <w:bCs/>
          <w:kern w:val="0"/>
          <w:sz w:val="28"/>
          <w:szCs w:val="28"/>
        </w:rPr>
        <w:t>第六部分  响应文件组成</w:t>
      </w:r>
    </w:p>
    <w:p w14:paraId="2F0FBC03">
      <w:pPr>
        <w:pStyle w:val="2"/>
      </w:pPr>
    </w:p>
    <w:p w14:paraId="31262778">
      <w:pPr>
        <w:widowControl/>
        <w:spacing w:line="500" w:lineRule="exact"/>
        <w:jc w:val="center"/>
        <w:rPr>
          <w:rFonts w:ascii="宋体" w:hAnsi="宋体" w:eastAsia="宋体" w:cs="宋体"/>
          <w:b/>
          <w:kern w:val="0"/>
          <w:sz w:val="28"/>
          <w:szCs w:val="28"/>
        </w:rPr>
      </w:pPr>
    </w:p>
    <w:p w14:paraId="06CC0643">
      <w:pPr>
        <w:widowControl/>
        <w:jc w:val="left"/>
        <w:rPr>
          <w:rFonts w:ascii="宋体" w:hAnsi="宋体" w:eastAsia="宋体" w:cs="宋体"/>
          <w:b/>
          <w:kern w:val="0"/>
          <w:sz w:val="28"/>
          <w:szCs w:val="28"/>
        </w:rPr>
      </w:pPr>
      <w:r>
        <w:rPr>
          <w:rFonts w:ascii="宋体" w:hAnsi="宋体" w:eastAsia="宋体" w:cs="宋体"/>
          <w:b/>
          <w:kern w:val="0"/>
          <w:sz w:val="28"/>
          <w:szCs w:val="28"/>
        </w:rPr>
        <w:br w:type="page"/>
      </w:r>
    </w:p>
    <w:p w14:paraId="62D8BB42">
      <w:pPr>
        <w:widowControl/>
        <w:spacing w:line="500" w:lineRule="exact"/>
        <w:jc w:val="center"/>
        <w:rPr>
          <w:rFonts w:ascii="宋体" w:hAnsi="宋体" w:eastAsia="宋体" w:cs="宋体"/>
          <w:b/>
          <w:kern w:val="0"/>
          <w:sz w:val="28"/>
          <w:szCs w:val="28"/>
        </w:rPr>
      </w:pPr>
      <w:r>
        <w:rPr>
          <w:rFonts w:hint="eastAsia" w:ascii="宋体" w:hAnsi="宋体" w:eastAsia="宋体" w:cs="宋体"/>
          <w:b/>
          <w:kern w:val="0"/>
          <w:sz w:val="28"/>
          <w:szCs w:val="28"/>
        </w:rPr>
        <w:t>第一部分  竞争性谈判公告</w:t>
      </w:r>
    </w:p>
    <w:p w14:paraId="7670C6CB">
      <w:pPr>
        <w:pStyle w:val="2"/>
      </w:pPr>
    </w:p>
    <w:p w14:paraId="2BEAE2BB">
      <w:pPr>
        <w:snapToGrid w:val="0"/>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启东市城市水处理有限公司就启东市城市水处理公司及乡镇园区水处理厂2025年度第三方废水废气检测服务项目进行竞争性谈判采购，欢迎符合条件的供应商参加谈判。</w:t>
      </w:r>
    </w:p>
    <w:p w14:paraId="7CA83E9C">
      <w:pPr>
        <w:snapToGrid w:val="0"/>
        <w:spacing w:line="480" w:lineRule="exact"/>
        <w:ind w:firstLine="482" w:firstLineChars="200"/>
        <w:rPr>
          <w:rFonts w:asciiTheme="minorEastAsia" w:hAnsiTheme="minorEastAsia"/>
          <w:b/>
          <w:sz w:val="24"/>
          <w:szCs w:val="24"/>
          <w:shd w:val="clear" w:color="auto" w:fill="FFFFFF"/>
        </w:rPr>
      </w:pPr>
      <w:r>
        <w:rPr>
          <w:rFonts w:hint="eastAsia" w:asciiTheme="minorEastAsia" w:hAnsiTheme="minorEastAsia"/>
          <w:b/>
          <w:sz w:val="24"/>
          <w:szCs w:val="24"/>
          <w:shd w:val="clear" w:color="auto" w:fill="FFFFFF"/>
        </w:rPr>
        <w:t>项目概况</w:t>
      </w:r>
    </w:p>
    <w:p w14:paraId="64A8D381">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启东市城市水处理公司及乡镇园区水处理厂2025年度第三方废水废气检测服务项目的潜在供应商在启东市城市水处理有限公司网站获取谈判文件，并于</w:t>
      </w:r>
      <w:r>
        <w:rPr>
          <w:rFonts w:hint="eastAsia" w:asciiTheme="minorEastAsia" w:hAnsiTheme="minorEastAsia"/>
          <w:sz w:val="24"/>
          <w:szCs w:val="24"/>
          <w:u w:val="single"/>
        </w:rPr>
        <w:t>2024年</w:t>
      </w:r>
      <w:r>
        <w:rPr>
          <w:rFonts w:hint="eastAsia" w:asciiTheme="minorEastAsia" w:hAnsiTheme="minorEastAsia"/>
          <w:sz w:val="24"/>
          <w:szCs w:val="24"/>
          <w:u w:val="single"/>
          <w:lang w:val="en-US" w:eastAsia="zh-CN"/>
        </w:rPr>
        <w:t>11</w:t>
      </w:r>
      <w:r>
        <w:rPr>
          <w:rFonts w:hint="eastAsia" w:asciiTheme="minorEastAsia" w:hAnsiTheme="minorEastAsia"/>
          <w:sz w:val="24"/>
          <w:szCs w:val="24"/>
          <w:u w:val="single"/>
        </w:rPr>
        <w:t>月</w:t>
      </w:r>
      <w:r>
        <w:rPr>
          <w:rFonts w:hint="eastAsia" w:asciiTheme="minorEastAsia" w:hAnsiTheme="minorEastAsia"/>
          <w:sz w:val="24"/>
          <w:szCs w:val="24"/>
          <w:u w:val="single"/>
          <w:lang w:val="en-US" w:eastAsia="zh-CN"/>
        </w:rPr>
        <w:t>22</w:t>
      </w:r>
      <w:r>
        <w:rPr>
          <w:rFonts w:hint="eastAsia" w:asciiTheme="minorEastAsia" w:hAnsiTheme="minorEastAsia"/>
          <w:sz w:val="24"/>
          <w:szCs w:val="24"/>
          <w:u w:val="single"/>
        </w:rPr>
        <w:t xml:space="preserve">  日 </w:t>
      </w:r>
      <w:r>
        <w:rPr>
          <w:rFonts w:hint="eastAsia" w:asciiTheme="minorEastAsia" w:hAnsiTheme="minorEastAsia"/>
          <w:sz w:val="24"/>
          <w:szCs w:val="24"/>
          <w:u w:val="single"/>
          <w:lang w:val="en-US" w:eastAsia="zh-CN"/>
        </w:rPr>
        <w:t>9</w:t>
      </w:r>
      <w:r>
        <w:rPr>
          <w:rFonts w:hint="eastAsia" w:asciiTheme="minorEastAsia" w:hAnsiTheme="minorEastAsia"/>
          <w:sz w:val="24"/>
          <w:szCs w:val="24"/>
          <w:u w:val="single"/>
        </w:rPr>
        <w:t xml:space="preserve"> 点 </w:t>
      </w:r>
      <w:r>
        <w:rPr>
          <w:rFonts w:hint="eastAsia" w:asciiTheme="minorEastAsia" w:hAnsiTheme="minorEastAsia"/>
          <w:sz w:val="24"/>
          <w:szCs w:val="24"/>
          <w:u w:val="single"/>
          <w:lang w:val="en-US" w:eastAsia="zh-CN"/>
        </w:rPr>
        <w:t>00</w:t>
      </w:r>
      <w:r>
        <w:rPr>
          <w:rFonts w:hint="eastAsia" w:asciiTheme="minorEastAsia" w:hAnsiTheme="minorEastAsia"/>
          <w:sz w:val="24"/>
          <w:szCs w:val="24"/>
          <w:u w:val="single"/>
        </w:rPr>
        <w:t xml:space="preserve"> 分</w:t>
      </w:r>
      <w:r>
        <w:rPr>
          <w:rFonts w:hint="eastAsia" w:asciiTheme="minorEastAsia" w:hAnsiTheme="minorEastAsia"/>
          <w:sz w:val="24"/>
          <w:szCs w:val="24"/>
        </w:rPr>
        <w:t>（北京时间）前提交响应文件。</w:t>
      </w:r>
    </w:p>
    <w:p w14:paraId="3C8F5766">
      <w:pPr>
        <w:snapToGrid w:val="0"/>
        <w:spacing w:line="480" w:lineRule="exact"/>
        <w:ind w:left="1764" w:leftChars="266" w:hanging="1205" w:hangingChars="500"/>
        <w:rPr>
          <w:rFonts w:asciiTheme="minorEastAsia" w:hAnsiTheme="minorEastAsia"/>
          <w:b/>
          <w:bCs/>
          <w:sz w:val="24"/>
          <w:szCs w:val="24"/>
          <w:shd w:val="clear" w:color="auto" w:fill="FFFFFF"/>
        </w:rPr>
      </w:pPr>
      <w:r>
        <w:rPr>
          <w:rFonts w:hint="eastAsia" w:asciiTheme="minorEastAsia" w:hAnsiTheme="minorEastAsia"/>
          <w:b/>
          <w:bCs/>
          <w:sz w:val="24"/>
          <w:szCs w:val="24"/>
          <w:shd w:val="clear" w:color="auto" w:fill="FFFFFF"/>
        </w:rPr>
        <w:t>一、项目基本情况</w:t>
      </w:r>
    </w:p>
    <w:p w14:paraId="7AE57833">
      <w:pPr>
        <w:spacing w:line="480" w:lineRule="exact"/>
        <w:ind w:firstLine="566" w:firstLineChars="236"/>
        <w:rPr>
          <w:rFonts w:asciiTheme="minorEastAsia" w:hAnsiTheme="minorEastAsia"/>
          <w:bCs/>
          <w:sz w:val="24"/>
          <w:szCs w:val="24"/>
          <w:shd w:val="clear" w:color="auto" w:fill="FFFFFF"/>
        </w:rPr>
      </w:pPr>
      <w:r>
        <w:rPr>
          <w:rFonts w:hint="eastAsia" w:asciiTheme="minorEastAsia" w:hAnsiTheme="minorEastAsia"/>
          <w:bCs/>
          <w:sz w:val="24"/>
          <w:szCs w:val="24"/>
          <w:shd w:val="clear" w:color="auto" w:fill="FFFFFF"/>
        </w:rPr>
        <w:t>项目名称：启东市城市水处理公司及乡镇园区水处理厂2025年度第三方废水废气检测服务项目</w:t>
      </w:r>
    </w:p>
    <w:p w14:paraId="04F7089A">
      <w:pPr>
        <w:snapToGrid w:val="0"/>
        <w:spacing w:line="480" w:lineRule="exact"/>
        <w:ind w:left="1759" w:leftChars="266" w:hanging="1200" w:hangingChars="500"/>
        <w:rPr>
          <w:rFonts w:asciiTheme="minorEastAsia" w:hAnsiTheme="minorEastAsia"/>
          <w:bCs/>
          <w:sz w:val="24"/>
          <w:szCs w:val="24"/>
          <w:shd w:val="clear" w:color="auto" w:fill="FFFFFF"/>
        </w:rPr>
      </w:pPr>
      <w:r>
        <w:rPr>
          <w:rFonts w:hint="eastAsia" w:asciiTheme="minorEastAsia" w:hAnsiTheme="minorEastAsia"/>
          <w:bCs/>
          <w:sz w:val="24"/>
          <w:szCs w:val="24"/>
          <w:shd w:val="clear" w:color="auto" w:fill="FFFFFF"/>
        </w:rPr>
        <w:t>项目类型：服务</w:t>
      </w:r>
    </w:p>
    <w:p w14:paraId="07BC29EF">
      <w:pPr>
        <w:snapToGrid w:val="0"/>
        <w:spacing w:line="480" w:lineRule="exact"/>
        <w:ind w:left="71" w:leftChars="34" w:firstLine="494" w:firstLineChars="206"/>
        <w:rPr>
          <w:rFonts w:asciiTheme="minorEastAsia" w:hAnsiTheme="minorEastAsia"/>
          <w:bCs/>
          <w:sz w:val="24"/>
          <w:szCs w:val="24"/>
          <w:shd w:val="clear" w:color="auto" w:fill="FFFFFF"/>
        </w:rPr>
      </w:pPr>
      <w:r>
        <w:rPr>
          <w:rFonts w:hint="eastAsia" w:asciiTheme="minorEastAsia" w:hAnsiTheme="minorEastAsia"/>
          <w:bCs/>
          <w:sz w:val="24"/>
          <w:szCs w:val="24"/>
          <w:shd w:val="clear" w:color="auto" w:fill="FFFFFF"/>
        </w:rPr>
        <w:t>最高限价：总价</w:t>
      </w:r>
      <w:r>
        <w:rPr>
          <w:rFonts w:hint="eastAsia" w:asciiTheme="majorEastAsia" w:hAnsiTheme="majorEastAsia" w:eastAsiaTheme="majorEastAsia"/>
          <w:bCs/>
          <w:sz w:val="24"/>
          <w:szCs w:val="24"/>
          <w:u w:val="single"/>
        </w:rPr>
        <w:t>298000</w:t>
      </w:r>
      <w:r>
        <w:rPr>
          <w:rFonts w:hint="eastAsia" w:asciiTheme="majorEastAsia" w:hAnsiTheme="majorEastAsia" w:eastAsiaTheme="majorEastAsia"/>
          <w:bCs/>
          <w:sz w:val="24"/>
          <w:szCs w:val="24"/>
        </w:rPr>
        <w:t>元，投标报价超过最高限价的为无效报价。</w:t>
      </w:r>
    </w:p>
    <w:p w14:paraId="0FDBD2EC">
      <w:pPr>
        <w:snapToGrid w:val="0"/>
        <w:spacing w:line="480" w:lineRule="exact"/>
        <w:ind w:left="1759" w:leftChars="266" w:hanging="1200" w:hangingChars="500"/>
        <w:rPr>
          <w:rFonts w:asciiTheme="minorEastAsia" w:hAnsiTheme="minorEastAsia"/>
          <w:bCs/>
          <w:sz w:val="24"/>
          <w:szCs w:val="24"/>
          <w:shd w:val="clear" w:color="auto" w:fill="FFFFFF"/>
        </w:rPr>
      </w:pPr>
      <w:r>
        <w:rPr>
          <w:rFonts w:hint="eastAsia" w:asciiTheme="minorEastAsia" w:hAnsiTheme="minorEastAsia"/>
          <w:bCs/>
          <w:sz w:val="24"/>
          <w:szCs w:val="24"/>
          <w:shd w:val="clear" w:color="auto" w:fill="FFFFFF"/>
        </w:rPr>
        <w:t>采购需求：详见谈判文件，请仔细研究。</w:t>
      </w:r>
    </w:p>
    <w:p w14:paraId="4787DDAD">
      <w:pPr>
        <w:snapToGrid w:val="0"/>
        <w:spacing w:line="480" w:lineRule="exact"/>
        <w:ind w:left="1759" w:leftChars="266" w:hanging="1200" w:hangingChars="500"/>
        <w:rPr>
          <w:rFonts w:asciiTheme="minorEastAsia" w:hAnsiTheme="minorEastAsia"/>
          <w:bCs/>
          <w:sz w:val="24"/>
          <w:szCs w:val="24"/>
          <w:shd w:val="clear" w:color="auto" w:fill="FFFFFF"/>
        </w:rPr>
      </w:pPr>
      <w:r>
        <w:rPr>
          <w:rFonts w:hint="eastAsia" w:asciiTheme="minorEastAsia" w:hAnsiTheme="minorEastAsia"/>
          <w:bCs/>
          <w:sz w:val="24"/>
          <w:szCs w:val="24"/>
          <w:shd w:val="clear" w:color="auto" w:fill="FFFFFF"/>
        </w:rPr>
        <w:t>合同履行期限：详见谈判文件第三部分。</w:t>
      </w:r>
    </w:p>
    <w:p w14:paraId="2A0FA3A6">
      <w:pPr>
        <w:snapToGrid w:val="0"/>
        <w:spacing w:line="480" w:lineRule="exact"/>
        <w:ind w:left="1759" w:leftChars="266" w:hanging="1200" w:hangingChars="500"/>
        <w:rPr>
          <w:rFonts w:asciiTheme="minorEastAsia" w:hAnsiTheme="minorEastAsia"/>
          <w:bCs/>
          <w:sz w:val="24"/>
          <w:szCs w:val="24"/>
          <w:shd w:val="clear" w:color="auto" w:fill="FFFFFF"/>
        </w:rPr>
      </w:pPr>
      <w:r>
        <w:rPr>
          <w:rFonts w:asciiTheme="minorEastAsia" w:hAnsiTheme="minorEastAsia"/>
          <w:bCs/>
          <w:sz w:val="24"/>
          <w:szCs w:val="24"/>
          <w:shd w:val="clear" w:color="auto" w:fill="FFFFFF"/>
        </w:rPr>
        <w:t>本项目</w:t>
      </w:r>
      <w:r>
        <w:rPr>
          <w:rFonts w:hint="eastAsia" w:asciiTheme="minorEastAsia" w:hAnsiTheme="minorEastAsia"/>
          <w:bCs/>
          <w:sz w:val="24"/>
          <w:szCs w:val="24"/>
          <w:shd w:val="clear" w:color="auto" w:fill="FFFFFF"/>
        </w:rPr>
        <w:t>是否</w:t>
      </w:r>
      <w:r>
        <w:rPr>
          <w:rFonts w:asciiTheme="minorEastAsia" w:hAnsiTheme="minorEastAsia"/>
          <w:bCs/>
          <w:sz w:val="24"/>
          <w:szCs w:val="24"/>
          <w:shd w:val="clear" w:color="auto" w:fill="FFFFFF"/>
        </w:rPr>
        <w:t>接受联合体投标：否。</w:t>
      </w:r>
    </w:p>
    <w:p w14:paraId="0DACCB0F">
      <w:pPr>
        <w:snapToGrid w:val="0"/>
        <w:spacing w:line="480" w:lineRule="exact"/>
        <w:ind w:left="1764" w:leftChars="266" w:hanging="1205" w:hangingChars="500"/>
        <w:rPr>
          <w:rFonts w:asciiTheme="minorEastAsia" w:hAnsiTheme="minorEastAsia"/>
          <w:b/>
          <w:sz w:val="24"/>
          <w:szCs w:val="24"/>
          <w:shd w:val="clear" w:color="auto" w:fill="FFFFFF"/>
        </w:rPr>
      </w:pPr>
      <w:r>
        <w:rPr>
          <w:rFonts w:hint="eastAsia" w:asciiTheme="minorEastAsia" w:hAnsiTheme="minorEastAsia"/>
          <w:b/>
          <w:sz w:val="24"/>
          <w:szCs w:val="24"/>
          <w:shd w:val="clear" w:color="auto" w:fill="FFFFFF"/>
        </w:rPr>
        <w:t>二、供应商的资格要求</w:t>
      </w:r>
    </w:p>
    <w:p w14:paraId="2B094DFB">
      <w:pPr>
        <w:widowControl/>
        <w:snapToGrid w:val="0"/>
        <w:spacing w:line="480" w:lineRule="exact"/>
        <w:ind w:firstLine="560"/>
        <w:jc w:val="left"/>
        <w:rPr>
          <w:rFonts w:cs="宋体" w:asciiTheme="minorEastAsia" w:hAnsiTheme="minorEastAsia"/>
          <w:kern w:val="0"/>
          <w:sz w:val="24"/>
          <w:szCs w:val="24"/>
        </w:rPr>
      </w:pPr>
      <w:r>
        <w:rPr>
          <w:rFonts w:hint="eastAsia" w:cs="宋体" w:asciiTheme="minorEastAsia" w:hAnsiTheme="minorEastAsia"/>
          <w:kern w:val="0"/>
          <w:sz w:val="24"/>
          <w:szCs w:val="24"/>
        </w:rPr>
        <w:t>1、符合《中华人民共和国政府采购法》第二十二条规定；</w:t>
      </w:r>
    </w:p>
    <w:p w14:paraId="2FC3670D">
      <w:pPr>
        <w:widowControl/>
        <w:snapToGrid w:val="0"/>
        <w:spacing w:line="480" w:lineRule="exact"/>
        <w:ind w:firstLine="560"/>
        <w:jc w:val="left"/>
        <w:rPr>
          <w:rFonts w:cs="宋体" w:asciiTheme="minorEastAsia" w:hAnsiTheme="minorEastAsia"/>
          <w:kern w:val="0"/>
          <w:sz w:val="24"/>
          <w:szCs w:val="24"/>
        </w:rPr>
      </w:pPr>
      <w:r>
        <w:rPr>
          <w:rFonts w:hint="eastAsia" w:cs="宋体" w:asciiTheme="minorEastAsia" w:hAnsiTheme="minorEastAsia"/>
          <w:kern w:val="0"/>
          <w:sz w:val="24"/>
          <w:szCs w:val="24"/>
        </w:rPr>
        <w:t>2、未被“信用中国”、“信用江苏”、“江苏政府采购网”网站列入失信被执行人、重大税收违法案件当事人名单、政府采购严重失信行为记录名单。</w:t>
      </w:r>
    </w:p>
    <w:p w14:paraId="6D2DDE30">
      <w:pPr>
        <w:widowControl/>
        <w:snapToGrid w:val="0"/>
        <w:spacing w:line="480" w:lineRule="exact"/>
        <w:ind w:firstLine="560"/>
        <w:jc w:val="left"/>
        <w:rPr>
          <w:rFonts w:cs="宋体" w:asciiTheme="minorEastAsia" w:hAnsiTheme="minorEastAsia"/>
          <w:kern w:val="0"/>
          <w:sz w:val="24"/>
          <w:szCs w:val="24"/>
        </w:rPr>
      </w:pPr>
      <w:r>
        <w:rPr>
          <w:rFonts w:hint="eastAsia" w:cs="宋体" w:asciiTheme="minorEastAsia" w:hAnsiTheme="minorEastAsia"/>
          <w:kern w:val="0"/>
          <w:sz w:val="24"/>
          <w:szCs w:val="24"/>
        </w:rPr>
        <w:t>3、对于参加报价的供应商，须具有有效的营业执照；</w:t>
      </w:r>
    </w:p>
    <w:p w14:paraId="3F095BA3">
      <w:pPr>
        <w:widowControl/>
        <w:snapToGrid w:val="0"/>
        <w:spacing w:line="480" w:lineRule="exact"/>
        <w:ind w:firstLine="560"/>
        <w:jc w:val="left"/>
        <w:rPr>
          <w:rFonts w:cs="宋体" w:asciiTheme="minorEastAsia" w:hAnsiTheme="minorEastAsia"/>
          <w:kern w:val="0"/>
          <w:sz w:val="24"/>
          <w:szCs w:val="24"/>
        </w:rPr>
      </w:pPr>
      <w:r>
        <w:rPr>
          <w:rFonts w:hint="eastAsia" w:cs="宋体" w:asciiTheme="minorEastAsia" w:hAnsiTheme="minorEastAsia"/>
          <w:kern w:val="0"/>
          <w:sz w:val="24"/>
          <w:szCs w:val="24"/>
        </w:rPr>
        <w:t>4、具备废气、废水检测的能力及资质；</w:t>
      </w:r>
    </w:p>
    <w:p w14:paraId="402491AD">
      <w:pPr>
        <w:widowControl/>
        <w:snapToGrid w:val="0"/>
        <w:spacing w:line="480" w:lineRule="exact"/>
        <w:ind w:firstLine="560"/>
        <w:jc w:val="left"/>
        <w:rPr>
          <w:rFonts w:cs="宋体" w:asciiTheme="minorEastAsia" w:hAnsiTheme="minorEastAsia"/>
          <w:kern w:val="0"/>
          <w:sz w:val="24"/>
          <w:szCs w:val="24"/>
        </w:rPr>
      </w:pPr>
      <w:r>
        <w:rPr>
          <w:rFonts w:hint="eastAsia" w:cs="宋体" w:asciiTheme="minorEastAsia" w:hAnsiTheme="minorEastAsia"/>
          <w:kern w:val="0"/>
          <w:sz w:val="24"/>
          <w:szCs w:val="24"/>
        </w:rPr>
        <w:t>5、具有省级及以上计量主管部门颁发的CMA计量认证证书；</w:t>
      </w:r>
    </w:p>
    <w:p w14:paraId="43175C05">
      <w:pPr>
        <w:widowControl/>
        <w:snapToGrid w:val="0"/>
        <w:spacing w:line="480" w:lineRule="exact"/>
        <w:ind w:firstLine="560"/>
        <w:jc w:val="left"/>
        <w:rPr>
          <w:rFonts w:cs="宋体" w:asciiTheme="minorEastAsia" w:hAnsiTheme="minorEastAsia"/>
          <w:kern w:val="0"/>
          <w:sz w:val="24"/>
          <w:szCs w:val="24"/>
        </w:rPr>
      </w:pPr>
      <w:r>
        <w:rPr>
          <w:rFonts w:hint="eastAsia" w:cs="宋体" w:asciiTheme="minorEastAsia" w:hAnsiTheme="minorEastAsia"/>
          <w:kern w:val="0"/>
          <w:sz w:val="24"/>
          <w:szCs w:val="24"/>
        </w:rPr>
        <w:t>6、能出据具有法律效力的公证数据或真实可信的检测报告；</w:t>
      </w:r>
    </w:p>
    <w:p w14:paraId="468A7690">
      <w:pPr>
        <w:widowControl/>
        <w:snapToGrid w:val="0"/>
        <w:spacing w:line="480" w:lineRule="exact"/>
        <w:ind w:firstLine="560"/>
        <w:jc w:val="left"/>
        <w:rPr>
          <w:rFonts w:cs="宋体" w:asciiTheme="minorEastAsia" w:hAnsiTheme="minorEastAsia"/>
          <w:kern w:val="0"/>
          <w:sz w:val="24"/>
          <w:szCs w:val="24"/>
        </w:rPr>
      </w:pPr>
      <w:r>
        <w:rPr>
          <w:rFonts w:hint="eastAsia" w:cs="宋体" w:asciiTheme="minorEastAsia" w:hAnsiTheme="minorEastAsia"/>
          <w:kern w:val="0"/>
          <w:sz w:val="24"/>
          <w:szCs w:val="24"/>
        </w:rPr>
        <w:t>7、本项目不接受联合体响应，不允许转包或分包。</w:t>
      </w:r>
    </w:p>
    <w:p w14:paraId="1336A574">
      <w:pPr>
        <w:widowControl/>
        <w:snapToGrid w:val="0"/>
        <w:spacing w:line="480" w:lineRule="exact"/>
        <w:ind w:firstLine="560"/>
        <w:jc w:val="left"/>
        <w:rPr>
          <w:rFonts w:cs="宋体" w:asciiTheme="minorEastAsia" w:hAnsiTheme="minorEastAsia"/>
          <w:b/>
          <w:kern w:val="0"/>
          <w:sz w:val="24"/>
          <w:szCs w:val="24"/>
        </w:rPr>
      </w:pPr>
      <w:r>
        <w:rPr>
          <w:rFonts w:hint="eastAsia" w:cs="宋体" w:asciiTheme="minorEastAsia" w:hAnsiTheme="minorEastAsia"/>
          <w:b/>
          <w:kern w:val="0"/>
          <w:sz w:val="24"/>
          <w:szCs w:val="24"/>
        </w:rPr>
        <w:t>三、获取采购文件</w:t>
      </w:r>
    </w:p>
    <w:p w14:paraId="026D9D98">
      <w:pPr>
        <w:widowControl/>
        <w:snapToGrid w:val="0"/>
        <w:spacing w:line="480" w:lineRule="exact"/>
        <w:ind w:firstLine="56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时间：2024年 </w:t>
      </w:r>
      <w:r>
        <w:rPr>
          <w:rFonts w:hint="eastAsia" w:cs="宋体" w:asciiTheme="minorEastAsia" w:hAnsiTheme="minorEastAsia"/>
          <w:kern w:val="0"/>
          <w:sz w:val="24"/>
          <w:szCs w:val="24"/>
          <w:lang w:val="en-US" w:eastAsia="zh-CN"/>
        </w:rPr>
        <w:t>11</w:t>
      </w:r>
      <w:r>
        <w:rPr>
          <w:rFonts w:hint="eastAsia" w:cs="宋体" w:asciiTheme="minorEastAsia" w:hAnsiTheme="minorEastAsia"/>
          <w:kern w:val="0"/>
          <w:sz w:val="24"/>
          <w:szCs w:val="24"/>
        </w:rPr>
        <w:t xml:space="preserve"> 月 </w:t>
      </w:r>
      <w:r>
        <w:rPr>
          <w:rFonts w:hint="eastAsia" w:cs="宋体" w:asciiTheme="minorEastAsia" w:hAnsiTheme="minorEastAsia"/>
          <w:kern w:val="0"/>
          <w:sz w:val="24"/>
          <w:szCs w:val="24"/>
          <w:lang w:val="en-US" w:eastAsia="zh-CN"/>
        </w:rPr>
        <w:t>18</w:t>
      </w:r>
      <w:r>
        <w:rPr>
          <w:rFonts w:hint="eastAsia" w:cs="宋体" w:asciiTheme="minorEastAsia" w:hAnsiTheme="minorEastAsia"/>
          <w:kern w:val="0"/>
          <w:sz w:val="24"/>
          <w:szCs w:val="24"/>
        </w:rPr>
        <w:t xml:space="preserve"> 日至2024年 </w:t>
      </w:r>
      <w:r>
        <w:rPr>
          <w:rFonts w:hint="eastAsia" w:cs="宋体" w:asciiTheme="minorEastAsia" w:hAnsiTheme="minorEastAsia"/>
          <w:kern w:val="0"/>
          <w:sz w:val="24"/>
          <w:szCs w:val="24"/>
          <w:lang w:val="en-US" w:eastAsia="zh-CN"/>
        </w:rPr>
        <w:t>11</w:t>
      </w:r>
      <w:r>
        <w:rPr>
          <w:rFonts w:hint="eastAsia" w:cs="宋体" w:asciiTheme="minorEastAsia" w:hAnsiTheme="minorEastAsia"/>
          <w:kern w:val="0"/>
          <w:sz w:val="24"/>
          <w:szCs w:val="24"/>
        </w:rPr>
        <w:t xml:space="preserve"> 月 </w:t>
      </w:r>
      <w:r>
        <w:rPr>
          <w:rFonts w:hint="eastAsia" w:cs="宋体" w:asciiTheme="minorEastAsia" w:hAnsiTheme="minorEastAsia"/>
          <w:kern w:val="0"/>
          <w:sz w:val="24"/>
          <w:szCs w:val="24"/>
          <w:lang w:val="en-US" w:eastAsia="zh-CN"/>
        </w:rPr>
        <w:t>22</w:t>
      </w:r>
      <w:r>
        <w:rPr>
          <w:rFonts w:hint="eastAsia" w:cs="宋体" w:asciiTheme="minorEastAsia" w:hAnsiTheme="minorEastAsia"/>
          <w:kern w:val="0"/>
          <w:sz w:val="24"/>
          <w:szCs w:val="24"/>
        </w:rPr>
        <w:t xml:space="preserve"> 日</w:t>
      </w:r>
    </w:p>
    <w:p w14:paraId="3569DA56">
      <w:pPr>
        <w:widowControl/>
        <w:snapToGrid w:val="0"/>
        <w:spacing w:line="480" w:lineRule="exact"/>
        <w:ind w:firstLine="560"/>
        <w:jc w:val="left"/>
        <w:rPr>
          <w:rFonts w:cs="宋体" w:asciiTheme="minorEastAsia" w:hAnsiTheme="minorEastAsia"/>
          <w:kern w:val="0"/>
          <w:sz w:val="24"/>
          <w:szCs w:val="24"/>
        </w:rPr>
      </w:pPr>
      <w:r>
        <w:rPr>
          <w:rFonts w:hint="eastAsia" w:cs="宋体" w:asciiTheme="minorEastAsia" w:hAnsiTheme="minorEastAsia"/>
          <w:kern w:val="0"/>
          <w:sz w:val="24"/>
          <w:szCs w:val="24"/>
        </w:rPr>
        <w:t>地点：</w:t>
      </w:r>
      <w:r>
        <w:rPr>
          <w:rFonts w:hint="eastAsia" w:asciiTheme="minorEastAsia" w:hAnsiTheme="minorEastAsia"/>
          <w:sz w:val="24"/>
          <w:szCs w:val="24"/>
        </w:rPr>
        <w:t>启东市城市水处理有限公司</w:t>
      </w:r>
      <w:r>
        <w:rPr>
          <w:rFonts w:hint="eastAsia" w:cs="宋体" w:asciiTheme="minorEastAsia" w:hAnsiTheme="minorEastAsia"/>
          <w:kern w:val="0"/>
          <w:sz w:val="24"/>
          <w:szCs w:val="24"/>
        </w:rPr>
        <w:t>网站</w:t>
      </w:r>
    </w:p>
    <w:p w14:paraId="6CE59116">
      <w:pPr>
        <w:widowControl/>
        <w:snapToGrid w:val="0"/>
        <w:spacing w:line="480" w:lineRule="exact"/>
        <w:ind w:firstLine="560"/>
        <w:jc w:val="left"/>
        <w:rPr>
          <w:rFonts w:cs="宋体" w:asciiTheme="minorEastAsia" w:hAnsiTheme="minorEastAsia"/>
          <w:kern w:val="0"/>
          <w:sz w:val="24"/>
          <w:szCs w:val="24"/>
        </w:rPr>
      </w:pPr>
      <w:r>
        <w:rPr>
          <w:rFonts w:hint="eastAsia" w:cs="宋体" w:asciiTheme="minorEastAsia" w:hAnsiTheme="minorEastAsia"/>
          <w:kern w:val="0"/>
          <w:sz w:val="24"/>
          <w:szCs w:val="24"/>
        </w:rPr>
        <w:t>方式：凡有意参与谈判的供应商须自行从</w:t>
      </w:r>
      <w:r>
        <w:rPr>
          <w:rFonts w:hint="eastAsia" w:asciiTheme="minorEastAsia" w:hAnsiTheme="minorEastAsia"/>
          <w:sz w:val="24"/>
          <w:szCs w:val="24"/>
        </w:rPr>
        <w:t>启东市城市水处理有限公司</w:t>
      </w:r>
      <w:r>
        <w:rPr>
          <w:rFonts w:hint="eastAsia" w:cs="宋体" w:asciiTheme="minorEastAsia" w:hAnsiTheme="minorEastAsia"/>
          <w:kern w:val="0"/>
          <w:sz w:val="24"/>
          <w:szCs w:val="24"/>
        </w:rPr>
        <w:t>网站下载。</w:t>
      </w:r>
    </w:p>
    <w:p w14:paraId="33A74772">
      <w:pPr>
        <w:widowControl/>
        <w:snapToGrid w:val="0"/>
        <w:spacing w:line="480" w:lineRule="exact"/>
        <w:ind w:firstLine="560"/>
        <w:jc w:val="left"/>
        <w:rPr>
          <w:rFonts w:cs="宋体" w:asciiTheme="minorEastAsia" w:hAnsiTheme="minorEastAsia"/>
          <w:b/>
          <w:kern w:val="0"/>
          <w:sz w:val="24"/>
          <w:szCs w:val="24"/>
        </w:rPr>
      </w:pPr>
      <w:r>
        <w:rPr>
          <w:rFonts w:hint="eastAsia" w:cs="宋体" w:asciiTheme="minorEastAsia" w:hAnsiTheme="minorEastAsia"/>
          <w:b/>
          <w:kern w:val="0"/>
          <w:sz w:val="24"/>
          <w:szCs w:val="24"/>
        </w:rPr>
        <w:t>四、递交响应文件截止时间、开标（谈判）时间和地点：</w:t>
      </w:r>
    </w:p>
    <w:p w14:paraId="52C445C3">
      <w:pPr>
        <w:widowControl/>
        <w:snapToGrid w:val="0"/>
        <w:spacing w:line="4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  递交时间：2024年 </w:t>
      </w:r>
      <w:r>
        <w:rPr>
          <w:rFonts w:hint="eastAsia" w:cs="宋体" w:asciiTheme="minorEastAsia" w:hAnsiTheme="minorEastAsia"/>
          <w:kern w:val="0"/>
          <w:sz w:val="24"/>
          <w:szCs w:val="24"/>
          <w:lang w:val="en-US" w:eastAsia="zh-CN"/>
        </w:rPr>
        <w:t>11</w:t>
      </w:r>
      <w:r>
        <w:rPr>
          <w:rFonts w:hint="eastAsia" w:cs="宋体" w:asciiTheme="minorEastAsia" w:hAnsiTheme="minorEastAsia"/>
          <w:kern w:val="0"/>
          <w:sz w:val="24"/>
          <w:szCs w:val="24"/>
        </w:rPr>
        <w:t xml:space="preserve"> 月 </w:t>
      </w:r>
      <w:r>
        <w:rPr>
          <w:rFonts w:hint="eastAsia" w:cs="宋体" w:asciiTheme="minorEastAsia" w:hAnsiTheme="minorEastAsia"/>
          <w:kern w:val="0"/>
          <w:sz w:val="24"/>
          <w:szCs w:val="24"/>
          <w:lang w:val="en-US" w:eastAsia="zh-CN"/>
        </w:rPr>
        <w:t>22</w:t>
      </w:r>
      <w:r>
        <w:rPr>
          <w:rFonts w:hint="eastAsia" w:cs="宋体" w:asciiTheme="minorEastAsia" w:hAnsiTheme="minorEastAsia"/>
          <w:kern w:val="0"/>
          <w:sz w:val="24"/>
          <w:szCs w:val="24"/>
        </w:rPr>
        <w:t xml:space="preserve"> 日 </w:t>
      </w:r>
      <w:r>
        <w:rPr>
          <w:rFonts w:hint="eastAsia" w:cs="宋体" w:asciiTheme="minorEastAsia" w:hAnsiTheme="minorEastAsia"/>
          <w:kern w:val="0"/>
          <w:sz w:val="24"/>
          <w:szCs w:val="24"/>
          <w:lang w:val="en-US" w:eastAsia="zh-CN"/>
        </w:rPr>
        <w:t>上</w:t>
      </w:r>
      <w:r>
        <w:rPr>
          <w:rFonts w:hint="eastAsia" w:cs="宋体" w:asciiTheme="minorEastAsia" w:hAnsiTheme="minorEastAsia"/>
          <w:kern w:val="0"/>
          <w:sz w:val="24"/>
          <w:szCs w:val="24"/>
        </w:rPr>
        <w:t>午</w:t>
      </w:r>
      <w:r>
        <w:rPr>
          <w:rFonts w:hint="eastAsia" w:cs="宋体" w:asciiTheme="minorEastAsia" w:hAnsiTheme="minorEastAsia"/>
          <w:kern w:val="0"/>
          <w:sz w:val="24"/>
          <w:szCs w:val="24"/>
          <w:lang w:val="en-US" w:eastAsia="zh-CN"/>
        </w:rPr>
        <w:t>8</w:t>
      </w:r>
      <w:r>
        <w:rPr>
          <w:rFonts w:hint="eastAsia" w:cs="宋体" w:asciiTheme="minorEastAsia" w:hAnsiTheme="minorEastAsia"/>
          <w:kern w:val="0"/>
          <w:sz w:val="24"/>
          <w:szCs w:val="24"/>
        </w:rPr>
        <w:t>:</w:t>
      </w:r>
      <w:r>
        <w:rPr>
          <w:rFonts w:hint="eastAsia" w:cs="宋体" w:asciiTheme="minorEastAsia" w:hAnsiTheme="minorEastAsia"/>
          <w:kern w:val="0"/>
          <w:sz w:val="24"/>
          <w:szCs w:val="24"/>
          <w:lang w:val="en-US" w:eastAsia="zh-CN"/>
        </w:rPr>
        <w:t>30</w:t>
      </w:r>
      <w:r>
        <w:rPr>
          <w:rFonts w:hint="eastAsia" w:cs="宋体" w:asciiTheme="minorEastAsia" w:hAnsiTheme="minorEastAsia"/>
          <w:kern w:val="0"/>
          <w:sz w:val="24"/>
          <w:szCs w:val="24"/>
        </w:rPr>
        <w:t xml:space="preserve"> -- </w:t>
      </w:r>
      <w:r>
        <w:rPr>
          <w:rFonts w:hint="eastAsia" w:cs="宋体" w:asciiTheme="minorEastAsia" w:hAnsiTheme="minorEastAsia"/>
          <w:kern w:val="0"/>
          <w:sz w:val="24"/>
          <w:szCs w:val="24"/>
          <w:lang w:val="en-US" w:eastAsia="zh-CN"/>
        </w:rPr>
        <w:t>9</w:t>
      </w:r>
      <w:r>
        <w:rPr>
          <w:rFonts w:hint="eastAsia" w:cs="宋体" w:asciiTheme="minorEastAsia" w:hAnsiTheme="minorEastAsia"/>
          <w:kern w:val="0"/>
          <w:sz w:val="24"/>
          <w:szCs w:val="24"/>
        </w:rPr>
        <w:t>:</w:t>
      </w:r>
      <w:r>
        <w:rPr>
          <w:rFonts w:hint="eastAsia" w:cs="宋体" w:asciiTheme="minorEastAsia" w:hAnsiTheme="minorEastAsia"/>
          <w:kern w:val="0"/>
          <w:sz w:val="24"/>
          <w:szCs w:val="24"/>
          <w:lang w:val="en-US" w:eastAsia="zh-CN"/>
        </w:rPr>
        <w:t>00</w:t>
      </w:r>
      <w:r>
        <w:rPr>
          <w:rFonts w:hint="eastAsia" w:cs="宋体" w:asciiTheme="minorEastAsia" w:hAnsiTheme="minorEastAsia"/>
          <w:kern w:val="0"/>
          <w:sz w:val="24"/>
          <w:szCs w:val="24"/>
        </w:rPr>
        <w:t xml:space="preserve"> （北京时间）</w:t>
      </w:r>
    </w:p>
    <w:p w14:paraId="0F1AEE30">
      <w:pPr>
        <w:widowControl/>
        <w:snapToGrid w:val="0"/>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截止时间：2024年 </w:t>
      </w:r>
      <w:r>
        <w:rPr>
          <w:rFonts w:hint="eastAsia" w:cs="宋体" w:asciiTheme="minorEastAsia" w:hAnsiTheme="minorEastAsia"/>
          <w:kern w:val="0"/>
          <w:sz w:val="24"/>
          <w:szCs w:val="24"/>
          <w:lang w:val="en-US" w:eastAsia="zh-CN"/>
        </w:rPr>
        <w:t>11</w:t>
      </w:r>
      <w:r>
        <w:rPr>
          <w:rFonts w:hint="eastAsia" w:cs="宋体" w:asciiTheme="minorEastAsia" w:hAnsiTheme="minorEastAsia"/>
          <w:kern w:val="0"/>
          <w:sz w:val="24"/>
          <w:szCs w:val="24"/>
        </w:rPr>
        <w:t xml:space="preserve"> 月 </w:t>
      </w:r>
      <w:r>
        <w:rPr>
          <w:rFonts w:hint="eastAsia" w:cs="宋体" w:asciiTheme="minorEastAsia" w:hAnsiTheme="minorEastAsia"/>
          <w:kern w:val="0"/>
          <w:sz w:val="24"/>
          <w:szCs w:val="24"/>
          <w:lang w:val="en-US" w:eastAsia="zh-CN"/>
        </w:rPr>
        <w:t>22</w:t>
      </w:r>
      <w:r>
        <w:rPr>
          <w:rFonts w:hint="eastAsia" w:cs="宋体" w:asciiTheme="minorEastAsia" w:hAnsiTheme="minorEastAsia"/>
          <w:kern w:val="0"/>
          <w:sz w:val="24"/>
          <w:szCs w:val="24"/>
        </w:rPr>
        <w:t xml:space="preserve">日 </w:t>
      </w:r>
      <w:r>
        <w:rPr>
          <w:rFonts w:hint="eastAsia" w:cs="宋体" w:asciiTheme="minorEastAsia" w:hAnsiTheme="minorEastAsia"/>
          <w:kern w:val="0"/>
          <w:sz w:val="24"/>
          <w:szCs w:val="24"/>
          <w:lang w:val="en-US" w:eastAsia="zh-CN"/>
        </w:rPr>
        <w:t>上</w:t>
      </w:r>
      <w:r>
        <w:rPr>
          <w:rFonts w:hint="eastAsia" w:cs="宋体" w:asciiTheme="minorEastAsia" w:hAnsiTheme="minorEastAsia"/>
          <w:kern w:val="0"/>
          <w:sz w:val="24"/>
          <w:szCs w:val="24"/>
        </w:rPr>
        <w:t>午</w:t>
      </w:r>
      <w:r>
        <w:rPr>
          <w:rFonts w:hint="eastAsia" w:cs="宋体" w:asciiTheme="minorEastAsia" w:hAnsiTheme="minorEastAsia"/>
          <w:kern w:val="0"/>
          <w:sz w:val="24"/>
          <w:szCs w:val="24"/>
          <w:lang w:val="en-US" w:eastAsia="zh-CN"/>
        </w:rPr>
        <w:t>9</w:t>
      </w:r>
      <w:r>
        <w:rPr>
          <w:rFonts w:hint="eastAsia" w:cs="宋体" w:asciiTheme="minorEastAsia" w:hAnsiTheme="minorEastAsia"/>
          <w:kern w:val="0"/>
          <w:sz w:val="24"/>
          <w:szCs w:val="24"/>
        </w:rPr>
        <w:t xml:space="preserve"> : </w:t>
      </w:r>
      <w:r>
        <w:rPr>
          <w:rFonts w:hint="eastAsia" w:cs="宋体" w:asciiTheme="minorEastAsia" w:hAnsiTheme="minorEastAsia"/>
          <w:kern w:val="0"/>
          <w:sz w:val="24"/>
          <w:szCs w:val="24"/>
          <w:lang w:val="en-US" w:eastAsia="zh-CN"/>
        </w:rPr>
        <w:t>00</w:t>
      </w:r>
      <w:r>
        <w:rPr>
          <w:rFonts w:hint="eastAsia" w:cs="宋体" w:asciiTheme="minorEastAsia" w:hAnsiTheme="minorEastAsia"/>
          <w:kern w:val="0"/>
          <w:sz w:val="24"/>
          <w:szCs w:val="24"/>
        </w:rPr>
        <w:t>（北京时间）</w:t>
      </w:r>
    </w:p>
    <w:p w14:paraId="60DCE0CD">
      <w:pPr>
        <w:widowControl/>
        <w:snapToGrid w:val="0"/>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开标（谈判）时间：2024年 </w:t>
      </w:r>
      <w:r>
        <w:rPr>
          <w:rFonts w:hint="eastAsia" w:cs="宋体" w:asciiTheme="minorEastAsia" w:hAnsiTheme="minorEastAsia"/>
          <w:kern w:val="0"/>
          <w:sz w:val="24"/>
          <w:szCs w:val="24"/>
          <w:lang w:val="en-US" w:eastAsia="zh-CN"/>
        </w:rPr>
        <w:t>11</w:t>
      </w:r>
      <w:r>
        <w:rPr>
          <w:rFonts w:hint="eastAsia" w:cs="宋体" w:asciiTheme="minorEastAsia" w:hAnsiTheme="minorEastAsia"/>
          <w:kern w:val="0"/>
          <w:sz w:val="24"/>
          <w:szCs w:val="24"/>
        </w:rPr>
        <w:t xml:space="preserve"> 月 </w:t>
      </w:r>
      <w:r>
        <w:rPr>
          <w:rFonts w:hint="eastAsia" w:cs="宋体" w:asciiTheme="minorEastAsia" w:hAnsiTheme="minorEastAsia"/>
          <w:kern w:val="0"/>
          <w:sz w:val="24"/>
          <w:szCs w:val="24"/>
          <w:lang w:val="en-US" w:eastAsia="zh-CN"/>
        </w:rPr>
        <w:t>22</w:t>
      </w:r>
      <w:r>
        <w:rPr>
          <w:rFonts w:hint="eastAsia" w:cs="宋体" w:asciiTheme="minorEastAsia" w:hAnsiTheme="minorEastAsia"/>
          <w:kern w:val="0"/>
          <w:sz w:val="24"/>
          <w:szCs w:val="24"/>
        </w:rPr>
        <w:t xml:space="preserve">日 </w:t>
      </w:r>
      <w:r>
        <w:rPr>
          <w:rFonts w:hint="eastAsia" w:cs="宋体" w:asciiTheme="minorEastAsia" w:hAnsiTheme="minorEastAsia"/>
          <w:kern w:val="0"/>
          <w:sz w:val="24"/>
          <w:szCs w:val="24"/>
          <w:lang w:val="en-US" w:eastAsia="zh-CN"/>
        </w:rPr>
        <w:t>上</w:t>
      </w:r>
      <w:r>
        <w:rPr>
          <w:rFonts w:hint="eastAsia" w:cs="宋体" w:asciiTheme="minorEastAsia" w:hAnsiTheme="minorEastAsia"/>
          <w:kern w:val="0"/>
          <w:sz w:val="24"/>
          <w:szCs w:val="24"/>
        </w:rPr>
        <w:t xml:space="preserve">午 </w:t>
      </w:r>
      <w:r>
        <w:rPr>
          <w:rFonts w:hint="eastAsia" w:cs="宋体" w:asciiTheme="minorEastAsia" w:hAnsiTheme="minorEastAsia"/>
          <w:kern w:val="0"/>
          <w:sz w:val="24"/>
          <w:szCs w:val="24"/>
          <w:lang w:val="en-US" w:eastAsia="zh-CN"/>
        </w:rPr>
        <w:t>9</w:t>
      </w:r>
      <w:r>
        <w:rPr>
          <w:rFonts w:hint="eastAsia" w:cs="宋体" w:asciiTheme="minorEastAsia" w:hAnsiTheme="minorEastAsia"/>
          <w:kern w:val="0"/>
          <w:sz w:val="24"/>
          <w:szCs w:val="24"/>
        </w:rPr>
        <w:t>:</w:t>
      </w:r>
      <w:r>
        <w:rPr>
          <w:rFonts w:hint="eastAsia" w:cs="宋体" w:asciiTheme="minorEastAsia" w:hAnsiTheme="minorEastAsia"/>
          <w:kern w:val="0"/>
          <w:sz w:val="24"/>
          <w:szCs w:val="24"/>
          <w:lang w:val="en-US" w:eastAsia="zh-CN"/>
        </w:rPr>
        <w:t>00</w:t>
      </w:r>
      <w:r>
        <w:rPr>
          <w:rFonts w:hint="eastAsia" w:cs="宋体" w:asciiTheme="minorEastAsia" w:hAnsiTheme="minorEastAsia"/>
          <w:kern w:val="0"/>
          <w:sz w:val="24"/>
          <w:szCs w:val="24"/>
        </w:rPr>
        <w:t xml:space="preserve"> （北京时间）</w:t>
      </w:r>
    </w:p>
    <w:p w14:paraId="64008B24">
      <w:pPr>
        <w:snapToGrid w:val="0"/>
        <w:spacing w:line="480" w:lineRule="exact"/>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开标（谈判）地点：启东市汇龙镇金沙江路672号启东市城投公司二楼开标室。</w:t>
      </w:r>
    </w:p>
    <w:p w14:paraId="6EB67A73">
      <w:pPr>
        <w:snapToGrid w:val="0"/>
        <w:spacing w:line="480" w:lineRule="exact"/>
        <w:ind w:firstLine="482" w:firstLineChars="200"/>
        <w:rPr>
          <w:rFonts w:asciiTheme="minorEastAsia" w:hAnsiTheme="minorEastAsia"/>
          <w:b/>
          <w:sz w:val="24"/>
          <w:szCs w:val="24"/>
          <w:shd w:val="clear" w:color="auto" w:fill="FFFFFF"/>
        </w:rPr>
      </w:pPr>
      <w:r>
        <w:rPr>
          <w:rFonts w:hint="eastAsia" w:asciiTheme="minorEastAsia" w:hAnsiTheme="minorEastAsia"/>
          <w:b/>
          <w:sz w:val="24"/>
          <w:szCs w:val="24"/>
          <w:shd w:val="clear" w:color="auto" w:fill="FFFFFF"/>
        </w:rPr>
        <w:t>五、公告期限</w:t>
      </w:r>
    </w:p>
    <w:p w14:paraId="182A8A01">
      <w:pPr>
        <w:snapToGrid w:val="0"/>
        <w:spacing w:line="480" w:lineRule="exact"/>
        <w:ind w:firstLine="480" w:firstLineChars="200"/>
        <w:rPr>
          <w:rFonts w:asciiTheme="minorEastAsia" w:hAnsiTheme="minorEastAsia"/>
          <w:sz w:val="24"/>
          <w:szCs w:val="24"/>
          <w:shd w:val="clear" w:color="auto" w:fill="FFFFFF"/>
        </w:rPr>
      </w:pPr>
      <w:r>
        <w:rPr>
          <w:rFonts w:hint="eastAsia" w:asciiTheme="minorEastAsia" w:hAnsiTheme="minorEastAsia"/>
          <w:sz w:val="24"/>
          <w:szCs w:val="24"/>
          <w:shd w:val="clear" w:color="auto" w:fill="FFFFFF"/>
        </w:rPr>
        <w:t>自本公告发布之日起</w:t>
      </w:r>
      <w:r>
        <w:rPr>
          <w:rFonts w:hint="eastAsia" w:asciiTheme="minorEastAsia" w:hAnsiTheme="minorEastAsia"/>
          <w:sz w:val="24"/>
          <w:szCs w:val="24"/>
          <w:shd w:val="clear" w:color="auto" w:fill="FFFFFF"/>
          <w:lang w:val="en-US" w:eastAsia="zh-CN"/>
        </w:rPr>
        <w:t>3</w:t>
      </w:r>
      <w:r>
        <w:rPr>
          <w:rFonts w:hint="eastAsia" w:asciiTheme="minorEastAsia" w:hAnsiTheme="minorEastAsia"/>
          <w:sz w:val="24"/>
          <w:szCs w:val="24"/>
          <w:shd w:val="clear" w:color="auto" w:fill="FFFFFF"/>
        </w:rPr>
        <w:t>个工作日。</w:t>
      </w:r>
    </w:p>
    <w:p w14:paraId="57FB5EEE">
      <w:pPr>
        <w:snapToGrid w:val="0"/>
        <w:spacing w:line="480" w:lineRule="exact"/>
        <w:ind w:firstLine="482" w:firstLineChars="200"/>
        <w:rPr>
          <w:rFonts w:asciiTheme="minorEastAsia" w:hAnsiTheme="minorEastAsia"/>
          <w:b/>
          <w:sz w:val="24"/>
          <w:szCs w:val="24"/>
          <w:shd w:val="clear" w:color="auto" w:fill="FFFFFF"/>
        </w:rPr>
      </w:pPr>
      <w:r>
        <w:rPr>
          <w:rFonts w:hint="eastAsia" w:asciiTheme="minorEastAsia" w:hAnsiTheme="minorEastAsia"/>
          <w:b/>
          <w:sz w:val="24"/>
          <w:szCs w:val="24"/>
          <w:shd w:val="clear" w:color="auto" w:fill="FFFFFF"/>
        </w:rPr>
        <w:t>六、其他补充事宜</w:t>
      </w:r>
    </w:p>
    <w:p w14:paraId="777CDBA4">
      <w:pPr>
        <w:snapToGrid w:val="0"/>
        <w:spacing w:line="480" w:lineRule="exact"/>
        <w:ind w:firstLine="480" w:firstLineChars="200"/>
        <w:rPr>
          <w:rFonts w:asciiTheme="minorEastAsia" w:hAnsiTheme="minorEastAsia"/>
          <w:sz w:val="24"/>
          <w:szCs w:val="24"/>
          <w:shd w:val="clear" w:color="auto" w:fill="FFFFFF"/>
        </w:rPr>
      </w:pPr>
      <w:r>
        <w:rPr>
          <w:rFonts w:hint="eastAsia" w:asciiTheme="minorEastAsia" w:hAnsiTheme="minorEastAsia"/>
          <w:sz w:val="24"/>
          <w:szCs w:val="24"/>
          <w:shd w:val="clear" w:color="auto" w:fill="FFFFFF"/>
        </w:rPr>
        <w:t>1.投标保证金：免收</w:t>
      </w:r>
    </w:p>
    <w:p w14:paraId="08A71522">
      <w:pPr>
        <w:snapToGrid w:val="0"/>
        <w:spacing w:line="480" w:lineRule="exact"/>
        <w:ind w:firstLine="480" w:firstLineChars="200"/>
        <w:rPr>
          <w:rFonts w:asciiTheme="minorEastAsia" w:hAnsiTheme="minorEastAsia"/>
          <w:sz w:val="24"/>
          <w:szCs w:val="24"/>
          <w:shd w:val="clear" w:color="auto" w:fill="FFFFFF"/>
        </w:rPr>
      </w:pPr>
      <w:r>
        <w:rPr>
          <w:rFonts w:hint="eastAsia" w:asciiTheme="minorEastAsia" w:hAnsiTheme="minorEastAsia"/>
          <w:sz w:val="24"/>
          <w:szCs w:val="24"/>
          <w:shd w:val="clear" w:color="auto" w:fill="FFFFFF"/>
        </w:rPr>
        <w:t>2.对谈判文件的询问、质疑请以书面形式向采购人、采购代理机构提出。</w:t>
      </w:r>
    </w:p>
    <w:p w14:paraId="7259D7E9">
      <w:pPr>
        <w:snapToGrid w:val="0"/>
        <w:spacing w:line="480" w:lineRule="exact"/>
        <w:ind w:firstLine="482" w:firstLineChars="200"/>
        <w:rPr>
          <w:rFonts w:asciiTheme="minorEastAsia" w:hAnsiTheme="minorEastAsia"/>
          <w:b/>
          <w:sz w:val="24"/>
          <w:szCs w:val="24"/>
          <w:shd w:val="clear" w:color="auto" w:fill="FFFFFF"/>
        </w:rPr>
      </w:pPr>
      <w:r>
        <w:rPr>
          <w:rFonts w:hint="eastAsia" w:asciiTheme="minorEastAsia" w:hAnsiTheme="minorEastAsia"/>
          <w:b/>
          <w:sz w:val="24"/>
          <w:szCs w:val="24"/>
          <w:shd w:val="clear" w:color="auto" w:fill="FFFFFF"/>
        </w:rPr>
        <w:t>七、凡对本次采购提出询问，请按以下方式联系</w:t>
      </w:r>
    </w:p>
    <w:p w14:paraId="3B01CD8A">
      <w:pPr>
        <w:snapToGrid w:val="0"/>
        <w:spacing w:line="480" w:lineRule="exact"/>
        <w:ind w:firstLine="482" w:firstLineChars="200"/>
        <w:rPr>
          <w:rFonts w:asciiTheme="minorEastAsia" w:hAnsiTheme="minorEastAsia"/>
          <w:b/>
          <w:sz w:val="24"/>
          <w:szCs w:val="24"/>
          <w:shd w:val="clear" w:color="auto" w:fill="FFFFFF"/>
        </w:rPr>
      </w:pPr>
      <w:r>
        <w:rPr>
          <w:rFonts w:hint="eastAsia" w:asciiTheme="minorEastAsia" w:hAnsiTheme="minorEastAsia"/>
          <w:b/>
          <w:sz w:val="24"/>
          <w:szCs w:val="24"/>
          <w:shd w:val="clear" w:color="auto" w:fill="FFFFFF"/>
        </w:rPr>
        <w:t>1.采购人信息：</w:t>
      </w:r>
    </w:p>
    <w:p w14:paraId="036F6C3A">
      <w:pPr>
        <w:snapToGrid w:val="0"/>
        <w:spacing w:line="480" w:lineRule="exact"/>
        <w:ind w:firstLine="480" w:firstLineChars="200"/>
        <w:rPr>
          <w:rFonts w:asciiTheme="minorEastAsia" w:hAnsiTheme="minorEastAsia"/>
          <w:sz w:val="24"/>
          <w:szCs w:val="24"/>
          <w:shd w:val="clear" w:color="auto" w:fill="FFFFFF"/>
        </w:rPr>
      </w:pPr>
      <w:r>
        <w:rPr>
          <w:rFonts w:hint="eastAsia" w:asciiTheme="minorEastAsia" w:hAnsiTheme="minorEastAsia"/>
          <w:sz w:val="24"/>
          <w:szCs w:val="24"/>
          <w:shd w:val="clear" w:color="auto" w:fill="FFFFFF"/>
        </w:rPr>
        <w:t>名称：启东市城市水处理有限公司</w:t>
      </w:r>
    </w:p>
    <w:p w14:paraId="0D629163">
      <w:pPr>
        <w:snapToGrid w:val="0"/>
        <w:spacing w:line="480" w:lineRule="exact"/>
        <w:ind w:firstLine="480" w:firstLineChars="200"/>
        <w:rPr>
          <w:rFonts w:asciiTheme="minorEastAsia" w:hAnsiTheme="minorEastAsia"/>
          <w:sz w:val="24"/>
          <w:szCs w:val="24"/>
          <w:shd w:val="clear" w:color="auto" w:fill="FFFFFF"/>
        </w:rPr>
      </w:pPr>
      <w:r>
        <w:rPr>
          <w:rFonts w:hint="eastAsia" w:asciiTheme="minorEastAsia" w:hAnsiTheme="minorEastAsia"/>
          <w:sz w:val="24"/>
          <w:szCs w:val="24"/>
          <w:shd w:val="clear" w:color="auto" w:fill="FFFFFF"/>
        </w:rPr>
        <w:t>地址：</w:t>
      </w:r>
      <w:r>
        <w:rPr>
          <w:rFonts w:hint="eastAsia" w:cs="宋体" w:asciiTheme="majorEastAsia" w:hAnsiTheme="majorEastAsia" w:eastAsiaTheme="majorEastAsia"/>
          <w:kern w:val="0"/>
          <w:sz w:val="24"/>
          <w:szCs w:val="24"/>
        </w:rPr>
        <w:t>启东市经济开发区海洪路666号</w:t>
      </w:r>
    </w:p>
    <w:p w14:paraId="66ADD045">
      <w:pPr>
        <w:snapToGrid w:val="0"/>
        <w:spacing w:line="480" w:lineRule="exact"/>
        <w:ind w:firstLine="480" w:firstLineChars="200"/>
        <w:rPr>
          <w:rFonts w:asciiTheme="minorEastAsia" w:hAnsiTheme="minorEastAsia"/>
          <w:sz w:val="24"/>
          <w:szCs w:val="24"/>
          <w:shd w:val="clear" w:color="auto" w:fill="FFFFFF"/>
        </w:rPr>
      </w:pPr>
      <w:r>
        <w:rPr>
          <w:rFonts w:hint="eastAsia" w:asciiTheme="minorEastAsia" w:hAnsiTheme="minorEastAsia"/>
          <w:sz w:val="24"/>
          <w:szCs w:val="24"/>
          <w:shd w:val="clear" w:color="auto" w:fill="FFFFFF"/>
        </w:rPr>
        <w:t>联系人：顾海英</w:t>
      </w:r>
    </w:p>
    <w:p w14:paraId="399C59E3">
      <w:pPr>
        <w:snapToGrid w:val="0"/>
        <w:spacing w:line="480" w:lineRule="exact"/>
        <w:ind w:firstLine="480" w:firstLineChars="200"/>
        <w:rPr>
          <w:rFonts w:cs="宋体" w:asciiTheme="minorEastAsia" w:hAnsiTheme="minorEastAsia"/>
          <w:kern w:val="0"/>
          <w:sz w:val="24"/>
          <w:szCs w:val="24"/>
        </w:rPr>
      </w:pPr>
      <w:r>
        <w:rPr>
          <w:rFonts w:hint="eastAsia" w:asciiTheme="minorEastAsia" w:hAnsiTheme="minorEastAsia"/>
          <w:sz w:val="24"/>
          <w:szCs w:val="24"/>
          <w:shd w:val="clear" w:color="auto" w:fill="FFFFFF"/>
        </w:rPr>
        <w:t>联系电话：</w:t>
      </w:r>
      <w:r>
        <w:rPr>
          <w:rFonts w:asciiTheme="minorEastAsia" w:hAnsiTheme="minorEastAsia"/>
          <w:sz w:val="24"/>
          <w:szCs w:val="24"/>
          <w:shd w:val="clear" w:color="auto" w:fill="FFFFFF"/>
        </w:rPr>
        <w:t>0513-83630068</w:t>
      </w:r>
    </w:p>
    <w:p w14:paraId="1F8682AA">
      <w:pPr>
        <w:snapToGrid w:val="0"/>
        <w:spacing w:line="480" w:lineRule="exact"/>
        <w:ind w:firstLine="482" w:firstLineChars="200"/>
        <w:rPr>
          <w:rFonts w:cs="宋体" w:asciiTheme="minorEastAsia" w:hAnsiTheme="minorEastAsia"/>
          <w:b/>
          <w:kern w:val="0"/>
          <w:sz w:val="24"/>
          <w:szCs w:val="24"/>
        </w:rPr>
      </w:pPr>
      <w:r>
        <w:rPr>
          <w:rFonts w:hint="eastAsia" w:cs="宋体" w:asciiTheme="minorEastAsia" w:hAnsiTheme="minorEastAsia"/>
          <w:b/>
          <w:kern w:val="0"/>
          <w:sz w:val="24"/>
          <w:szCs w:val="24"/>
        </w:rPr>
        <w:t>2.采购代理机构信息：</w:t>
      </w:r>
    </w:p>
    <w:p w14:paraId="6EE59E9D">
      <w:pPr>
        <w:snapToGrid w:val="0"/>
        <w:spacing w:line="480" w:lineRule="exact"/>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名称：江苏伟业项目管理有限公司</w:t>
      </w:r>
    </w:p>
    <w:p w14:paraId="1C8DDC43">
      <w:pPr>
        <w:snapToGrid w:val="0"/>
        <w:spacing w:line="480" w:lineRule="exact"/>
        <w:ind w:firstLine="560"/>
        <w:jc w:val="left"/>
        <w:rPr>
          <w:rFonts w:cs="仿宋" w:asciiTheme="minorEastAsia" w:hAnsiTheme="minorEastAsia"/>
          <w:sz w:val="24"/>
          <w:szCs w:val="24"/>
        </w:rPr>
      </w:pPr>
      <w:r>
        <w:rPr>
          <w:rFonts w:hint="eastAsia" w:cs="仿宋" w:asciiTheme="minorEastAsia" w:hAnsiTheme="minorEastAsia"/>
          <w:sz w:val="24"/>
          <w:szCs w:val="24"/>
        </w:rPr>
        <w:t>地址：启东市和平中路810号景都大厦北三楼</w:t>
      </w:r>
    </w:p>
    <w:p w14:paraId="7FF30BA3">
      <w:pPr>
        <w:snapToGrid w:val="0"/>
        <w:spacing w:line="480" w:lineRule="exact"/>
        <w:ind w:firstLine="560"/>
        <w:jc w:val="left"/>
        <w:rPr>
          <w:rFonts w:cs="仿宋" w:asciiTheme="minorEastAsia" w:hAnsiTheme="minorEastAsia"/>
          <w:sz w:val="24"/>
          <w:szCs w:val="24"/>
        </w:rPr>
      </w:pPr>
      <w:r>
        <w:rPr>
          <w:rFonts w:hint="eastAsia" w:cs="仿宋" w:asciiTheme="minorEastAsia" w:hAnsiTheme="minorEastAsia"/>
          <w:sz w:val="24"/>
          <w:szCs w:val="24"/>
        </w:rPr>
        <w:t>联系人：黄女士</w:t>
      </w:r>
    </w:p>
    <w:p w14:paraId="775D1391">
      <w:pPr>
        <w:snapToGrid w:val="0"/>
        <w:spacing w:line="480" w:lineRule="exact"/>
        <w:ind w:firstLine="560"/>
        <w:jc w:val="left"/>
        <w:rPr>
          <w:rFonts w:cs="仿宋" w:asciiTheme="minorEastAsia" w:hAnsiTheme="minorEastAsia"/>
          <w:sz w:val="24"/>
          <w:szCs w:val="24"/>
        </w:rPr>
      </w:pPr>
      <w:r>
        <w:rPr>
          <w:rFonts w:hint="eastAsia" w:cs="仿宋" w:asciiTheme="minorEastAsia" w:hAnsiTheme="minorEastAsia"/>
          <w:sz w:val="24"/>
          <w:szCs w:val="24"/>
        </w:rPr>
        <w:t>联系电话：0513-83106618</w:t>
      </w:r>
    </w:p>
    <w:p w14:paraId="6E78F9E4">
      <w:pPr>
        <w:pStyle w:val="2"/>
      </w:pPr>
    </w:p>
    <w:p w14:paraId="3E42A686">
      <w:pPr>
        <w:snapToGrid w:val="0"/>
        <w:spacing w:line="500" w:lineRule="exact"/>
        <w:ind w:firstLine="551" w:firstLineChars="196"/>
        <w:jc w:val="left"/>
        <w:rPr>
          <w:rFonts w:cs="仿宋" w:asciiTheme="minorEastAsia" w:hAnsiTheme="minorEastAsia"/>
          <w:b/>
          <w:sz w:val="28"/>
          <w:szCs w:val="28"/>
        </w:rPr>
      </w:pPr>
      <w:r>
        <w:rPr>
          <w:rFonts w:hint="eastAsia" w:cs="仿宋" w:asciiTheme="minorEastAsia" w:hAnsiTheme="minorEastAsia"/>
          <w:b/>
          <w:sz w:val="28"/>
          <w:szCs w:val="28"/>
        </w:rPr>
        <w:t>附件：谈判文件</w:t>
      </w:r>
    </w:p>
    <w:p w14:paraId="2A373C08">
      <w:pPr>
        <w:pStyle w:val="2"/>
      </w:pPr>
    </w:p>
    <w:p w14:paraId="36C343F9">
      <w:pPr>
        <w:pStyle w:val="2"/>
      </w:pPr>
    </w:p>
    <w:p w14:paraId="395B47C3"/>
    <w:p w14:paraId="4C77E40A"/>
    <w:p w14:paraId="78CAF94A">
      <w:pPr>
        <w:pStyle w:val="2"/>
        <w:ind w:firstLine="0"/>
      </w:pPr>
    </w:p>
    <w:p w14:paraId="3A4DDE5A"/>
    <w:p w14:paraId="552A2459">
      <w:pPr>
        <w:pStyle w:val="2"/>
      </w:pPr>
    </w:p>
    <w:p w14:paraId="7EA9E58B"/>
    <w:p w14:paraId="3EF11509">
      <w:pPr>
        <w:pStyle w:val="2"/>
      </w:pPr>
    </w:p>
    <w:p w14:paraId="7B7305F0">
      <w:pPr>
        <w:snapToGrid w:val="0"/>
        <w:spacing w:line="500" w:lineRule="exact"/>
        <w:jc w:val="center"/>
        <w:rPr>
          <w:rFonts w:ascii="宋体" w:hAnsi="宋体" w:eastAsia="宋体" w:cs="Times New Roman"/>
          <w:b/>
          <w:sz w:val="28"/>
          <w:szCs w:val="28"/>
        </w:rPr>
      </w:pPr>
      <w:r>
        <w:rPr>
          <w:rFonts w:hint="eastAsia" w:ascii="宋体" w:hAnsi="宋体" w:eastAsia="宋体" w:cs="Times New Roman"/>
          <w:b/>
          <w:sz w:val="28"/>
          <w:szCs w:val="28"/>
        </w:rPr>
        <w:t>第二部分  谈判须知</w:t>
      </w:r>
    </w:p>
    <w:p w14:paraId="5BC7F473">
      <w:pPr>
        <w:snapToGrid w:val="0"/>
        <w:spacing w:line="500" w:lineRule="exact"/>
        <w:rPr>
          <w:rFonts w:asciiTheme="minorEastAsia" w:hAnsiTheme="minorEastAsia"/>
          <w:b/>
          <w:sz w:val="24"/>
          <w:szCs w:val="24"/>
        </w:rPr>
      </w:pPr>
      <w:r>
        <w:rPr>
          <w:rFonts w:hint="eastAsia" w:asciiTheme="minorEastAsia" w:hAnsiTheme="minorEastAsia"/>
          <w:b/>
          <w:sz w:val="24"/>
          <w:szCs w:val="24"/>
        </w:rPr>
        <w:t>一、总则</w:t>
      </w:r>
    </w:p>
    <w:p w14:paraId="4261A830">
      <w:pPr>
        <w:snapToGrid w:val="0"/>
        <w:spacing w:line="500" w:lineRule="exact"/>
        <w:rPr>
          <w:rFonts w:asciiTheme="minorEastAsia" w:hAnsiTheme="minorEastAsia"/>
          <w:sz w:val="24"/>
          <w:szCs w:val="24"/>
        </w:rPr>
      </w:pPr>
      <w:r>
        <w:rPr>
          <w:rFonts w:hint="eastAsia" w:asciiTheme="minorEastAsia" w:hAnsiTheme="minorEastAsia"/>
          <w:sz w:val="24"/>
          <w:szCs w:val="24"/>
        </w:rPr>
        <w:t>1.采购方式</w:t>
      </w:r>
    </w:p>
    <w:p w14:paraId="45E591AC">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1.1本次采取竞争性谈判方式，本谈判文件仅适用于谈判公告中所述项目。</w:t>
      </w:r>
    </w:p>
    <w:p w14:paraId="38B364A5">
      <w:pPr>
        <w:snapToGrid w:val="0"/>
        <w:spacing w:line="500" w:lineRule="exact"/>
        <w:rPr>
          <w:rFonts w:asciiTheme="minorEastAsia" w:hAnsiTheme="minorEastAsia"/>
          <w:sz w:val="24"/>
          <w:szCs w:val="24"/>
        </w:rPr>
      </w:pPr>
      <w:r>
        <w:rPr>
          <w:rFonts w:hint="eastAsia" w:asciiTheme="minorEastAsia" w:hAnsiTheme="minorEastAsia"/>
          <w:sz w:val="24"/>
          <w:szCs w:val="24"/>
        </w:rPr>
        <w:t>2.合格的谈判供应商</w:t>
      </w:r>
    </w:p>
    <w:p w14:paraId="758A9FFF">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2.1满足谈判公告中供应商的资格要求的规定。</w:t>
      </w:r>
    </w:p>
    <w:p w14:paraId="0E881601">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2.2满足本谈判文件实质性条款的规定。</w:t>
      </w:r>
    </w:p>
    <w:p w14:paraId="71F2AB89">
      <w:pPr>
        <w:snapToGrid w:val="0"/>
        <w:spacing w:line="500" w:lineRule="exact"/>
        <w:rPr>
          <w:rFonts w:asciiTheme="minorEastAsia" w:hAnsiTheme="minorEastAsia"/>
          <w:sz w:val="24"/>
          <w:szCs w:val="24"/>
        </w:rPr>
      </w:pPr>
      <w:r>
        <w:rPr>
          <w:rFonts w:hint="eastAsia" w:asciiTheme="minorEastAsia" w:hAnsiTheme="minorEastAsia"/>
          <w:sz w:val="24"/>
          <w:szCs w:val="24"/>
        </w:rPr>
        <w:t>3.适用法律</w:t>
      </w:r>
    </w:p>
    <w:p w14:paraId="7BF83CDD">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3.1本次采购及由此产生的合同受中华人民共和国有关的法律法规制约和保护。</w:t>
      </w:r>
    </w:p>
    <w:p w14:paraId="2047AA9A">
      <w:pPr>
        <w:snapToGrid w:val="0"/>
        <w:spacing w:line="500" w:lineRule="exact"/>
        <w:rPr>
          <w:rFonts w:asciiTheme="minorEastAsia" w:hAnsiTheme="minorEastAsia"/>
          <w:sz w:val="24"/>
          <w:szCs w:val="24"/>
        </w:rPr>
      </w:pPr>
      <w:r>
        <w:rPr>
          <w:rFonts w:hint="eastAsia" w:asciiTheme="minorEastAsia" w:hAnsiTheme="minorEastAsia"/>
          <w:sz w:val="24"/>
          <w:szCs w:val="24"/>
        </w:rPr>
        <w:t>4.谈判费用</w:t>
      </w:r>
    </w:p>
    <w:p w14:paraId="1FF8345E">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4.1参加谈判的供应商应自行承担所有与参加谈判有关的费用，无论谈判过程中的做法和结果如何，采购人、采购代理机构在任何情况下均无义务和责任承担这些费用。</w:t>
      </w:r>
    </w:p>
    <w:p w14:paraId="08348AFB">
      <w:pPr>
        <w:snapToGrid w:val="0"/>
        <w:spacing w:line="500" w:lineRule="exact"/>
        <w:rPr>
          <w:rFonts w:asciiTheme="minorEastAsia" w:hAnsiTheme="minorEastAsia"/>
          <w:sz w:val="24"/>
          <w:szCs w:val="24"/>
        </w:rPr>
      </w:pPr>
      <w:r>
        <w:rPr>
          <w:rFonts w:hint="eastAsia" w:asciiTheme="minorEastAsia" w:hAnsiTheme="minorEastAsia"/>
          <w:sz w:val="24"/>
          <w:szCs w:val="24"/>
        </w:rPr>
        <w:t>5.谈判文件的约束力</w:t>
      </w:r>
    </w:p>
    <w:p w14:paraId="4E4211FE">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5.1供应商一旦参加本项目采购活动，即被认为接受了本谈判文件的规定和约束。</w:t>
      </w:r>
    </w:p>
    <w:p w14:paraId="48CCB6C6">
      <w:pPr>
        <w:snapToGrid w:val="0"/>
        <w:spacing w:line="500" w:lineRule="exact"/>
        <w:rPr>
          <w:rFonts w:asciiTheme="minorEastAsia" w:hAnsiTheme="minorEastAsia"/>
          <w:sz w:val="24"/>
          <w:szCs w:val="24"/>
        </w:rPr>
      </w:pPr>
      <w:r>
        <w:rPr>
          <w:rFonts w:hint="eastAsia" w:asciiTheme="minorEastAsia" w:hAnsiTheme="minorEastAsia"/>
          <w:sz w:val="24"/>
          <w:szCs w:val="24"/>
        </w:rPr>
        <w:t>6.谈判文件的解释</w:t>
      </w:r>
    </w:p>
    <w:p w14:paraId="2BE907CB">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6.1谈判文件由采购人解释。</w:t>
      </w:r>
    </w:p>
    <w:p w14:paraId="4A93C44F">
      <w:pPr>
        <w:snapToGrid w:val="0"/>
        <w:spacing w:line="500" w:lineRule="exact"/>
        <w:ind w:firstLine="482" w:firstLineChars="200"/>
        <w:rPr>
          <w:rFonts w:asciiTheme="minorEastAsia" w:hAnsiTheme="minorEastAsia"/>
          <w:b/>
          <w:sz w:val="24"/>
          <w:szCs w:val="24"/>
        </w:rPr>
      </w:pPr>
      <w:r>
        <w:rPr>
          <w:rFonts w:hint="eastAsia" w:asciiTheme="minorEastAsia" w:hAnsiTheme="minorEastAsia"/>
          <w:b/>
          <w:sz w:val="24"/>
          <w:szCs w:val="24"/>
        </w:rPr>
        <w:t>二、谈判文件</w:t>
      </w:r>
    </w:p>
    <w:p w14:paraId="751E0888">
      <w:pPr>
        <w:snapToGrid w:val="0"/>
        <w:spacing w:line="500" w:lineRule="exact"/>
        <w:rPr>
          <w:rFonts w:asciiTheme="minorEastAsia" w:hAnsiTheme="minorEastAsia"/>
          <w:sz w:val="24"/>
          <w:szCs w:val="24"/>
        </w:rPr>
      </w:pPr>
      <w:r>
        <w:rPr>
          <w:rFonts w:hint="eastAsia" w:asciiTheme="minorEastAsia" w:hAnsiTheme="minorEastAsia"/>
          <w:sz w:val="24"/>
          <w:szCs w:val="24"/>
        </w:rPr>
        <w:t>1.谈判文件构成</w:t>
      </w:r>
    </w:p>
    <w:p w14:paraId="571DBF06">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1.1谈判文件由以下部分组成：</w:t>
      </w:r>
    </w:p>
    <w:p w14:paraId="7ABDC16E">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（1）竞争性谈判公告</w:t>
      </w:r>
    </w:p>
    <w:p w14:paraId="576BE233">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（2）谈判须知</w:t>
      </w:r>
    </w:p>
    <w:p w14:paraId="51EDE1D9">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（3）项目需求</w:t>
      </w:r>
    </w:p>
    <w:p w14:paraId="334DA9D3">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（4）评审方法和评审标准</w:t>
      </w:r>
    </w:p>
    <w:p w14:paraId="09231C9B">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（5）响应文件组成</w:t>
      </w:r>
    </w:p>
    <w:p w14:paraId="711678D1">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（6）附件</w:t>
      </w:r>
    </w:p>
    <w:p w14:paraId="6824AE41">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请仔细检查谈判文件是否齐全，如有缺漏请立即与采购代理机构联系解决。</w:t>
      </w:r>
    </w:p>
    <w:p w14:paraId="774C9A8B">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1.2供应商应认真阅读谈判文件中所有的事项、格式、条款和规范等要求。按谈判文件要求和规定编制响应文件，并保证所提供的全部资料的真实性，以使其响应文件对谈判文件作出实质性响应，否则其风险由供应商自行承担。</w:t>
      </w:r>
    </w:p>
    <w:p w14:paraId="65FBA0DF">
      <w:pPr>
        <w:snapToGrid w:val="0"/>
        <w:spacing w:line="500" w:lineRule="exact"/>
        <w:rPr>
          <w:rFonts w:asciiTheme="minorEastAsia" w:hAnsiTheme="minorEastAsia"/>
          <w:sz w:val="24"/>
          <w:szCs w:val="24"/>
        </w:rPr>
      </w:pPr>
      <w:r>
        <w:rPr>
          <w:rFonts w:hint="eastAsia" w:asciiTheme="minorEastAsia" w:hAnsiTheme="minorEastAsia"/>
          <w:sz w:val="24"/>
          <w:szCs w:val="24"/>
        </w:rPr>
        <w:t>2.谈判文件的澄清</w:t>
      </w:r>
    </w:p>
    <w:p w14:paraId="4BF85DAA">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2.1任何要求对谈判文件进行澄清的供应商，应在提交首次谈判响应文件截止时间二日前以书面形式递交给采购人、采购代理机构。采购人有权对发出的谈判文件进行必要的澄清或修改。</w:t>
      </w:r>
    </w:p>
    <w:p w14:paraId="7403A471">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2.2采购人视情组织答疑会</w:t>
      </w:r>
    </w:p>
    <w:p w14:paraId="18AD83CA">
      <w:pPr>
        <w:snapToGrid w:val="0"/>
        <w:spacing w:line="500" w:lineRule="exact"/>
        <w:rPr>
          <w:rFonts w:asciiTheme="minorEastAsia" w:hAnsiTheme="minorEastAsia"/>
          <w:sz w:val="24"/>
          <w:szCs w:val="24"/>
        </w:rPr>
      </w:pPr>
      <w:r>
        <w:rPr>
          <w:rFonts w:hint="eastAsia" w:asciiTheme="minorEastAsia" w:hAnsiTheme="minorEastAsia"/>
          <w:sz w:val="24"/>
          <w:szCs w:val="24"/>
        </w:rPr>
        <w:t>3.谈判文件的修改</w:t>
      </w:r>
    </w:p>
    <w:p w14:paraId="1980EBAD">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3.1在谈判响应文件递交截止时间前，采购人可以对谈判文件进行修改。</w:t>
      </w:r>
    </w:p>
    <w:p w14:paraId="456477C5">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3.2采购人有权按照法定的要求推迟响应文件递交截止日期和谈判日期。</w:t>
      </w:r>
    </w:p>
    <w:p w14:paraId="2BB0C142">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3.3谈判文件的修改将在启东市自来水有限公司网站公布，补充文件将作为谈判文件的组成部分，并对供应商具有约束力。</w:t>
      </w:r>
    </w:p>
    <w:p w14:paraId="610C3F19">
      <w:pPr>
        <w:snapToGrid w:val="0"/>
        <w:spacing w:line="500" w:lineRule="exact"/>
        <w:rPr>
          <w:rFonts w:asciiTheme="minorEastAsia" w:hAnsiTheme="minorEastAsia"/>
          <w:b/>
          <w:sz w:val="24"/>
          <w:szCs w:val="24"/>
        </w:rPr>
      </w:pPr>
      <w:r>
        <w:rPr>
          <w:rFonts w:hint="eastAsia" w:asciiTheme="minorEastAsia" w:hAnsiTheme="minorEastAsia"/>
          <w:b/>
          <w:sz w:val="24"/>
          <w:szCs w:val="24"/>
        </w:rPr>
        <w:t>三、响应文件的编制</w:t>
      </w:r>
    </w:p>
    <w:p w14:paraId="462A8AC6">
      <w:pPr>
        <w:snapToGrid w:val="0"/>
        <w:spacing w:line="500" w:lineRule="exact"/>
        <w:rPr>
          <w:rFonts w:asciiTheme="minorEastAsia" w:hAnsiTheme="minorEastAsia"/>
          <w:sz w:val="24"/>
          <w:szCs w:val="24"/>
        </w:rPr>
      </w:pPr>
      <w:r>
        <w:rPr>
          <w:rFonts w:hint="eastAsia" w:asciiTheme="minorEastAsia" w:hAnsiTheme="minorEastAsia"/>
          <w:sz w:val="24"/>
          <w:szCs w:val="24"/>
        </w:rPr>
        <w:t>1.响应文件的语言及度量衡单位</w:t>
      </w:r>
    </w:p>
    <w:p w14:paraId="7C87F38D">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1.1供应商递交的响应文件以及供应商与采购人就有关谈判的所有来往通知、函件和文件均应使用简体中文。</w:t>
      </w:r>
    </w:p>
    <w:p w14:paraId="11E994CB">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1.2除技术性能另有规定外，响应文件所使用的度量衡单位，均须采用国家法定计量单位。</w:t>
      </w:r>
    </w:p>
    <w:p w14:paraId="44DD07AC">
      <w:pPr>
        <w:snapToGrid w:val="0"/>
        <w:spacing w:line="500" w:lineRule="exact"/>
        <w:rPr>
          <w:rFonts w:asciiTheme="minorEastAsia" w:hAnsiTheme="minorEastAsia"/>
          <w:sz w:val="24"/>
          <w:szCs w:val="24"/>
        </w:rPr>
      </w:pPr>
      <w:r>
        <w:rPr>
          <w:rFonts w:hint="eastAsia" w:asciiTheme="minorEastAsia" w:hAnsiTheme="minorEastAsia"/>
          <w:sz w:val="24"/>
          <w:szCs w:val="24"/>
        </w:rPr>
        <w:t>2.响应文件构成</w:t>
      </w:r>
    </w:p>
    <w:p w14:paraId="47F282BC">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2.1供应商编写的响应文件应包括资格审查文件、价格标文件。供应商按“第五部分响应文件组成”要求编写响应文件。</w:t>
      </w:r>
    </w:p>
    <w:p w14:paraId="335D4FEC">
      <w:pPr>
        <w:snapToGrid w:val="0"/>
        <w:spacing w:line="500" w:lineRule="exact"/>
        <w:rPr>
          <w:rFonts w:asciiTheme="minorEastAsia" w:hAnsiTheme="minorEastAsia"/>
          <w:sz w:val="24"/>
          <w:szCs w:val="24"/>
        </w:rPr>
      </w:pPr>
      <w:r>
        <w:rPr>
          <w:rFonts w:hint="eastAsia" w:asciiTheme="minorEastAsia" w:hAnsiTheme="minorEastAsia"/>
          <w:sz w:val="24"/>
          <w:szCs w:val="24"/>
        </w:rPr>
        <w:t>3.谈判响应有效期</w:t>
      </w:r>
    </w:p>
    <w:p w14:paraId="4AB719F9">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3.1谈判响应有效期为本项目响应文件递交截止时间后60天。谈判响应有效期小于60天将被视为非实质性响应而予以拒绝。</w:t>
      </w:r>
    </w:p>
    <w:p w14:paraId="3C877AD0">
      <w:pPr>
        <w:snapToGrid w:val="0"/>
        <w:spacing w:line="500" w:lineRule="exact"/>
        <w:rPr>
          <w:rFonts w:asciiTheme="minorEastAsia" w:hAnsiTheme="minorEastAsia"/>
          <w:sz w:val="24"/>
          <w:szCs w:val="24"/>
        </w:rPr>
      </w:pPr>
      <w:r>
        <w:rPr>
          <w:rFonts w:hint="eastAsia" w:asciiTheme="minorEastAsia" w:hAnsiTheme="minorEastAsia"/>
          <w:sz w:val="24"/>
          <w:szCs w:val="24"/>
        </w:rPr>
        <w:t>4.谈判响应有效期的延长</w:t>
      </w:r>
    </w:p>
    <w:p w14:paraId="057A0DA5">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4.1在特殊情况下，采购人于原谈判响应有效期满之前，可向谈判供应商提出延长谈判响应有效期的要求。这种要求与答复均应采用书面形式。供应商可以拒绝采购人的这一要求而放弃谈判响应，同意延长谈判响应有效期的供应商既不能要求也不允许修改其响应文件。受谈判响应有效期约束的所有权利与义务均延长至新的有效期。</w:t>
      </w:r>
    </w:p>
    <w:p w14:paraId="48417EEB">
      <w:pPr>
        <w:snapToGrid w:val="0"/>
        <w:spacing w:line="500" w:lineRule="exact"/>
        <w:rPr>
          <w:rFonts w:asciiTheme="minorEastAsia" w:hAnsiTheme="minorEastAsia"/>
          <w:b/>
          <w:sz w:val="24"/>
          <w:szCs w:val="24"/>
        </w:rPr>
      </w:pPr>
      <w:r>
        <w:rPr>
          <w:rFonts w:hint="eastAsia" w:asciiTheme="minorEastAsia" w:hAnsiTheme="minorEastAsia"/>
          <w:b/>
          <w:sz w:val="24"/>
          <w:szCs w:val="24"/>
        </w:rPr>
        <w:t>四、响应文件的递交</w:t>
      </w:r>
    </w:p>
    <w:p w14:paraId="6A45A018">
      <w:pPr>
        <w:snapToGrid w:val="0"/>
        <w:spacing w:line="500" w:lineRule="exact"/>
        <w:rPr>
          <w:rFonts w:asciiTheme="minorEastAsia" w:hAnsiTheme="minorEastAsia"/>
          <w:sz w:val="24"/>
          <w:szCs w:val="24"/>
        </w:rPr>
      </w:pPr>
      <w:r>
        <w:rPr>
          <w:rFonts w:hint="eastAsia" w:asciiTheme="minorEastAsia" w:hAnsiTheme="minorEastAsia"/>
          <w:sz w:val="24"/>
          <w:szCs w:val="24"/>
        </w:rPr>
        <w:t>1.响应文件的盖章要求</w:t>
      </w:r>
    </w:p>
    <w:p w14:paraId="7ECBC4B8">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1.1响应文件必须加盖骑缝章或每页盖章。</w:t>
      </w:r>
    </w:p>
    <w:p w14:paraId="501C05D3">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1.2响应文件如有修改、行间内插字和增删，修改处应由供应商加盖供应商的印章。</w:t>
      </w:r>
    </w:p>
    <w:p w14:paraId="648466A8">
      <w:pPr>
        <w:snapToGrid w:val="0"/>
        <w:spacing w:line="500" w:lineRule="exact"/>
        <w:rPr>
          <w:rFonts w:asciiTheme="minorEastAsia" w:hAnsiTheme="minorEastAsia"/>
          <w:sz w:val="24"/>
          <w:szCs w:val="24"/>
        </w:rPr>
      </w:pPr>
      <w:r>
        <w:rPr>
          <w:rFonts w:hint="eastAsia" w:asciiTheme="minorEastAsia" w:hAnsiTheme="minorEastAsia"/>
          <w:sz w:val="24"/>
          <w:szCs w:val="24"/>
        </w:rPr>
        <w:t>2.响应文件的递交</w:t>
      </w:r>
    </w:p>
    <w:p w14:paraId="0EEE042B">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2.1响应文件必须提供1份正本2份副本。</w:t>
      </w:r>
    </w:p>
    <w:p w14:paraId="6D13F4C0">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2.2响应文件应于竞谈文件中规定的递交竞谈响应文件截止时间前将书面竞谈响应文件送至指定的投标地点。</w:t>
      </w:r>
    </w:p>
    <w:p w14:paraId="5F0C393B">
      <w:pPr>
        <w:widowControl/>
        <w:spacing w:line="460" w:lineRule="exact"/>
        <w:ind w:firstLine="560"/>
        <w:jc w:val="left"/>
        <w:rPr>
          <w:rFonts w:asciiTheme="minorEastAsia" w:hAnsiTheme="minorEastAsia"/>
          <w:sz w:val="24"/>
          <w:szCs w:val="24"/>
        </w:rPr>
      </w:pPr>
      <w:r>
        <w:rPr>
          <w:rFonts w:hint="eastAsia" w:asciiTheme="minorEastAsia" w:hAnsiTheme="minorEastAsia"/>
          <w:sz w:val="24"/>
          <w:szCs w:val="24"/>
        </w:rPr>
        <w:t>2.3响应文件均需采用A4纸（图纸等除外）打印并装订成册，不允许使用活页夹、拉杆夹、文件夹、塑料方便式书脊（插入式或穿孔式）装订，并应在谈判响应文件封面的右上角清楚地注明“正本”或“副本”。正本和副本如有不一致之处，以正本为准。</w:t>
      </w:r>
    </w:p>
    <w:p w14:paraId="3096022F">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2.4响应文件分二包密封，一包资格审查文件、一包价格标（每包内含相应文件正副本）。</w:t>
      </w:r>
    </w:p>
    <w:p w14:paraId="6A575BC2">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2.5供应商应在响应文件密封袋上标明：采购人名称、项目名称、供应商名称、响应文件名称（如：“资格审查文件”、“价格标”）。</w:t>
      </w:r>
    </w:p>
    <w:p w14:paraId="68C8157F">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2.6所有响应文件密封袋的封口处均应加盖供应商印章。</w:t>
      </w:r>
    </w:p>
    <w:p w14:paraId="6043CE7F">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2.7如果供应商未按上述要求密封及加写标记，将作无效响应文件处理。</w:t>
      </w:r>
    </w:p>
    <w:p w14:paraId="5E4AE163">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2.8如有要求提供原件核查的材料，供应商应将原件单独整理在一个封袋内，在响应文件递交截止时间前随响应文件一并递交至采购人。</w:t>
      </w:r>
    </w:p>
    <w:p w14:paraId="379FA7C1">
      <w:pPr>
        <w:snapToGrid w:val="0"/>
        <w:spacing w:line="500" w:lineRule="exact"/>
        <w:rPr>
          <w:rFonts w:asciiTheme="minorEastAsia" w:hAnsiTheme="minorEastAsia"/>
          <w:sz w:val="24"/>
          <w:szCs w:val="24"/>
        </w:rPr>
      </w:pPr>
      <w:r>
        <w:rPr>
          <w:rFonts w:hint="eastAsia" w:asciiTheme="minorEastAsia" w:hAnsiTheme="minorEastAsia"/>
          <w:sz w:val="24"/>
          <w:szCs w:val="24"/>
        </w:rPr>
        <w:t>3.响应文件截止日期</w:t>
      </w:r>
    </w:p>
    <w:p w14:paraId="23C278B4">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3.1供应商应将响应文件在响应文件递交截止时间前递交至指定地点。供应商应充分考虑各种风险因素，如因供应商原因造成没有在递交截止时间前送达，由供应商自行承担全部责任。</w:t>
      </w:r>
    </w:p>
    <w:p w14:paraId="389A1AAD">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3.2采购人可以按照规定，通过修改响应文件酌情延长响应文件递交截止日期，在此情况下，供应商的所有权利和义务以及供应商受制的截止日期均应以延长后新的截止日期为准。</w:t>
      </w:r>
    </w:p>
    <w:p w14:paraId="5452D058">
      <w:pPr>
        <w:snapToGrid w:val="0"/>
        <w:spacing w:line="500" w:lineRule="exact"/>
        <w:rPr>
          <w:rFonts w:asciiTheme="minorEastAsia" w:hAnsiTheme="minorEastAsia"/>
          <w:sz w:val="24"/>
          <w:szCs w:val="24"/>
        </w:rPr>
      </w:pPr>
      <w:r>
        <w:rPr>
          <w:rFonts w:hint="eastAsia" w:asciiTheme="minorEastAsia" w:hAnsiTheme="minorEastAsia"/>
          <w:sz w:val="24"/>
          <w:szCs w:val="24"/>
        </w:rPr>
        <w:t>4.响应文件的拒收</w:t>
      </w:r>
    </w:p>
    <w:p w14:paraId="6A5FFE8F">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4.1采购人拒绝接收在其规定的响应文件递交截止时间后送达的任何响应文件。</w:t>
      </w:r>
    </w:p>
    <w:p w14:paraId="3ADBE5B0">
      <w:pPr>
        <w:snapToGrid w:val="0"/>
        <w:spacing w:line="500" w:lineRule="exact"/>
        <w:rPr>
          <w:rFonts w:asciiTheme="minorEastAsia" w:hAnsiTheme="minorEastAsia"/>
          <w:sz w:val="24"/>
          <w:szCs w:val="24"/>
        </w:rPr>
      </w:pPr>
      <w:r>
        <w:rPr>
          <w:rFonts w:hint="eastAsia" w:asciiTheme="minorEastAsia" w:hAnsiTheme="minorEastAsia"/>
          <w:sz w:val="24"/>
          <w:szCs w:val="24"/>
        </w:rPr>
        <w:t>5.响应文件的撤回和修改</w:t>
      </w:r>
    </w:p>
    <w:p w14:paraId="1CF3101C">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5.1响应文件的撤回</w:t>
      </w:r>
    </w:p>
    <w:p w14:paraId="3598E60D">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5.1.1供应商可在响应文件递交截止时间前，撤回其响应文件。</w:t>
      </w:r>
    </w:p>
    <w:p w14:paraId="6B6632E8">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5.1.2供应商撤回响应文件，则认为其不再参与本项目谈判活动。</w:t>
      </w:r>
    </w:p>
    <w:p w14:paraId="012D0E8B">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5.2响应文件的修改</w:t>
      </w:r>
    </w:p>
    <w:p w14:paraId="5215C8C9">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5.2.1供应商可在响应文件递交截止时间前，对其响应文件进行补充、修改，供应商必须将修改响应文件的书面材料并密封后提交给采购人或采购代理机构，同时在封套上标明“修改响应文件”和“开标时启封”字样。采购人或采购代理机构可以予以接收，但不退还响应文件。补充、修改的内容应当按照谈判文件要求签署、盖章、密封后，作为响应文件的组成部分。</w:t>
      </w:r>
    </w:p>
    <w:p w14:paraId="60A470D9">
      <w:pPr>
        <w:snapToGrid w:val="0"/>
        <w:spacing w:line="490" w:lineRule="exact"/>
        <w:ind w:firstLine="480" w:firstLineChars="200"/>
        <w:rPr>
          <w:rFonts w:asciiTheme="minorEastAsia" w:hAnsiTheme="minorEastAsia"/>
          <w:sz w:val="24"/>
          <w:szCs w:val="24"/>
        </w:rPr>
      </w:pPr>
      <w:r>
        <w:rPr>
          <w:rFonts w:hint="eastAsia" w:asciiTheme="minorEastAsia" w:hAnsiTheme="minorEastAsia"/>
          <w:sz w:val="24"/>
          <w:szCs w:val="24"/>
        </w:rPr>
        <w:t>5.3在响应文件递交截止时间之后，供应商不得对其响应文件作任何修改。</w:t>
      </w:r>
    </w:p>
    <w:p w14:paraId="045F242D">
      <w:pPr>
        <w:snapToGrid w:val="0"/>
        <w:spacing w:line="490" w:lineRule="exact"/>
        <w:ind w:firstLine="480" w:firstLineChars="200"/>
        <w:rPr>
          <w:rFonts w:asciiTheme="minorEastAsia" w:hAnsiTheme="minorEastAsia"/>
          <w:sz w:val="24"/>
          <w:szCs w:val="24"/>
        </w:rPr>
      </w:pPr>
      <w:r>
        <w:rPr>
          <w:rFonts w:hint="eastAsia" w:asciiTheme="minorEastAsia" w:hAnsiTheme="minorEastAsia"/>
          <w:sz w:val="24"/>
          <w:szCs w:val="24"/>
        </w:rPr>
        <w:t>5.4在响应文件截止时间至响应文件中规定的谈判响应有效期满之间的这段时间内，供应商不得撤回其响应文件。</w:t>
      </w:r>
    </w:p>
    <w:p w14:paraId="7CCCF9E2">
      <w:pPr>
        <w:snapToGrid w:val="0"/>
        <w:spacing w:line="490" w:lineRule="exact"/>
        <w:rPr>
          <w:rFonts w:asciiTheme="minorEastAsia" w:hAnsiTheme="minorEastAsia"/>
          <w:b/>
          <w:sz w:val="24"/>
          <w:szCs w:val="24"/>
        </w:rPr>
      </w:pPr>
      <w:r>
        <w:rPr>
          <w:rFonts w:hint="eastAsia" w:asciiTheme="minorEastAsia" w:hAnsiTheme="minorEastAsia"/>
          <w:b/>
          <w:sz w:val="24"/>
          <w:szCs w:val="24"/>
        </w:rPr>
        <w:t>五、谈判与评审</w:t>
      </w:r>
    </w:p>
    <w:p w14:paraId="5489CCEE">
      <w:pPr>
        <w:snapToGrid w:val="0"/>
        <w:spacing w:line="490" w:lineRule="exact"/>
        <w:rPr>
          <w:rFonts w:asciiTheme="minorEastAsia" w:hAnsiTheme="minorEastAsia"/>
          <w:sz w:val="24"/>
          <w:szCs w:val="24"/>
        </w:rPr>
      </w:pPr>
      <w:r>
        <w:rPr>
          <w:rFonts w:hint="eastAsia" w:asciiTheme="minorEastAsia" w:hAnsiTheme="minorEastAsia"/>
          <w:sz w:val="24"/>
          <w:szCs w:val="24"/>
        </w:rPr>
        <w:t>1.谈判仪式</w:t>
      </w:r>
    </w:p>
    <w:p w14:paraId="1C69182E">
      <w:pPr>
        <w:snapToGrid w:val="0"/>
        <w:spacing w:line="490" w:lineRule="exact"/>
        <w:ind w:firstLine="480" w:firstLineChars="200"/>
        <w:rPr>
          <w:rFonts w:asciiTheme="minorEastAsia" w:hAnsiTheme="minorEastAsia"/>
          <w:sz w:val="24"/>
          <w:szCs w:val="24"/>
        </w:rPr>
      </w:pPr>
      <w:r>
        <w:rPr>
          <w:rFonts w:hint="eastAsia" w:asciiTheme="minorEastAsia" w:hAnsiTheme="minorEastAsia"/>
          <w:sz w:val="24"/>
          <w:szCs w:val="24"/>
        </w:rPr>
        <w:t>1.1采购人将在谈判公告中规定的时间和地点组织谈判开始仪式。</w:t>
      </w:r>
    </w:p>
    <w:p w14:paraId="27BE9DFD">
      <w:pPr>
        <w:snapToGrid w:val="0"/>
        <w:spacing w:line="490" w:lineRule="exact"/>
        <w:ind w:firstLine="480" w:firstLineChars="200"/>
        <w:rPr>
          <w:rFonts w:asciiTheme="minorEastAsia" w:hAnsiTheme="minorEastAsia"/>
          <w:sz w:val="24"/>
          <w:szCs w:val="24"/>
        </w:rPr>
      </w:pPr>
      <w:r>
        <w:rPr>
          <w:rFonts w:hint="eastAsia" w:asciiTheme="minorEastAsia" w:hAnsiTheme="minorEastAsia"/>
          <w:sz w:val="24"/>
          <w:szCs w:val="24"/>
        </w:rPr>
        <w:t>1.2采购人在谈判结束后公布各供应商的最后报价。</w:t>
      </w:r>
    </w:p>
    <w:p w14:paraId="20636E60">
      <w:pPr>
        <w:snapToGrid w:val="0"/>
        <w:spacing w:line="490" w:lineRule="exact"/>
        <w:rPr>
          <w:rFonts w:asciiTheme="minorEastAsia" w:hAnsiTheme="minorEastAsia"/>
          <w:sz w:val="24"/>
          <w:szCs w:val="24"/>
        </w:rPr>
      </w:pPr>
      <w:r>
        <w:rPr>
          <w:rFonts w:hint="eastAsia" w:asciiTheme="minorEastAsia" w:hAnsiTheme="minorEastAsia"/>
          <w:sz w:val="24"/>
          <w:szCs w:val="24"/>
        </w:rPr>
        <w:t>2.竞争性谈判小组</w:t>
      </w:r>
    </w:p>
    <w:p w14:paraId="102AD506">
      <w:pPr>
        <w:snapToGrid w:val="0"/>
        <w:spacing w:line="490" w:lineRule="exact"/>
        <w:ind w:firstLine="480" w:firstLineChars="200"/>
        <w:rPr>
          <w:rFonts w:asciiTheme="minorEastAsia" w:hAnsiTheme="minorEastAsia"/>
          <w:sz w:val="24"/>
          <w:szCs w:val="24"/>
        </w:rPr>
      </w:pPr>
      <w:r>
        <w:rPr>
          <w:rFonts w:hint="eastAsia" w:asciiTheme="minorEastAsia" w:hAnsiTheme="minorEastAsia"/>
          <w:sz w:val="24"/>
          <w:szCs w:val="24"/>
        </w:rPr>
        <w:t>2.1谈判开始仪式结束后，采购人将立即组织竞争性谈判小组进行评审。</w:t>
      </w:r>
    </w:p>
    <w:p w14:paraId="682FBDEB">
      <w:pPr>
        <w:snapToGrid w:val="0"/>
        <w:spacing w:line="490" w:lineRule="exact"/>
        <w:ind w:firstLine="480" w:firstLineChars="200"/>
        <w:rPr>
          <w:rFonts w:asciiTheme="minorEastAsia" w:hAnsiTheme="minorEastAsia"/>
          <w:sz w:val="24"/>
          <w:szCs w:val="24"/>
        </w:rPr>
      </w:pPr>
      <w:r>
        <w:rPr>
          <w:rFonts w:hint="eastAsia" w:asciiTheme="minorEastAsia" w:hAnsiTheme="minorEastAsia"/>
          <w:sz w:val="24"/>
          <w:szCs w:val="24"/>
        </w:rPr>
        <w:t>2.2</w:t>
      </w:r>
      <w:r>
        <w:rPr>
          <w:rFonts w:asciiTheme="minorEastAsia" w:hAnsiTheme="minorEastAsia"/>
          <w:sz w:val="24"/>
          <w:szCs w:val="24"/>
        </w:rPr>
        <w:t>竞争性谈判小组由3人以上单数组成</w:t>
      </w:r>
      <w:r>
        <w:rPr>
          <w:rFonts w:hint="eastAsia" w:asciiTheme="minorEastAsia" w:hAnsiTheme="minorEastAsia"/>
          <w:sz w:val="24"/>
          <w:szCs w:val="24"/>
        </w:rPr>
        <w:t>。</w:t>
      </w:r>
    </w:p>
    <w:p w14:paraId="4C248D5C">
      <w:pPr>
        <w:snapToGrid w:val="0"/>
        <w:spacing w:line="490" w:lineRule="exact"/>
        <w:ind w:firstLine="480" w:firstLineChars="200"/>
        <w:rPr>
          <w:rFonts w:asciiTheme="minorEastAsia" w:hAnsiTheme="minorEastAsia"/>
          <w:sz w:val="24"/>
          <w:szCs w:val="24"/>
        </w:rPr>
      </w:pPr>
      <w:r>
        <w:rPr>
          <w:rFonts w:hint="eastAsia" w:asciiTheme="minorEastAsia" w:hAnsiTheme="minorEastAsia"/>
          <w:sz w:val="24"/>
          <w:szCs w:val="24"/>
        </w:rPr>
        <w:t>2.3采购代理机构不得参加本机构代理的采购项目的评审。</w:t>
      </w:r>
    </w:p>
    <w:p w14:paraId="3CB3AC13">
      <w:pPr>
        <w:snapToGrid w:val="0"/>
        <w:spacing w:line="490" w:lineRule="exact"/>
        <w:ind w:firstLine="480" w:firstLineChars="200"/>
        <w:rPr>
          <w:rFonts w:asciiTheme="minorEastAsia" w:hAnsiTheme="minorEastAsia"/>
          <w:sz w:val="24"/>
          <w:szCs w:val="24"/>
        </w:rPr>
      </w:pPr>
      <w:r>
        <w:rPr>
          <w:rFonts w:hint="eastAsia" w:asciiTheme="minorEastAsia" w:hAnsiTheme="minorEastAsia"/>
          <w:sz w:val="24"/>
          <w:szCs w:val="24"/>
        </w:rPr>
        <w:t>2.4谈判小组独立工作，负责评审所有响应文件并确定成交候选人。</w:t>
      </w:r>
    </w:p>
    <w:p w14:paraId="75CBCFFB">
      <w:pPr>
        <w:snapToGrid w:val="0"/>
        <w:spacing w:line="490" w:lineRule="exact"/>
        <w:rPr>
          <w:rFonts w:asciiTheme="minorEastAsia" w:hAnsiTheme="minorEastAsia"/>
          <w:sz w:val="24"/>
          <w:szCs w:val="24"/>
        </w:rPr>
      </w:pPr>
      <w:r>
        <w:rPr>
          <w:rFonts w:hint="eastAsia" w:asciiTheme="minorEastAsia" w:hAnsiTheme="minorEastAsia"/>
          <w:sz w:val="24"/>
          <w:szCs w:val="24"/>
        </w:rPr>
        <w:t>3.谈判评审过程的保密与公正</w:t>
      </w:r>
    </w:p>
    <w:p w14:paraId="6B334867">
      <w:pPr>
        <w:snapToGrid w:val="0"/>
        <w:spacing w:line="490" w:lineRule="exact"/>
        <w:ind w:firstLine="480" w:firstLineChars="200"/>
        <w:rPr>
          <w:rFonts w:asciiTheme="minorEastAsia" w:hAnsiTheme="minorEastAsia"/>
          <w:sz w:val="24"/>
          <w:szCs w:val="24"/>
        </w:rPr>
      </w:pPr>
      <w:r>
        <w:rPr>
          <w:rFonts w:hint="eastAsia" w:asciiTheme="minorEastAsia" w:hAnsiTheme="minorEastAsia"/>
          <w:sz w:val="24"/>
          <w:szCs w:val="24"/>
        </w:rPr>
        <w:t>3.1谈判小组、采购人、采购代理机构、相关监督人员等与评审工作有关的人员，对评审情况以及在评审过程中获悉的国家秘密、商业秘密负有保密责任。</w:t>
      </w:r>
    </w:p>
    <w:p w14:paraId="452C236D">
      <w:pPr>
        <w:snapToGrid w:val="0"/>
        <w:spacing w:line="490" w:lineRule="exact"/>
        <w:ind w:firstLine="480" w:firstLineChars="200"/>
        <w:rPr>
          <w:rFonts w:asciiTheme="minorEastAsia" w:hAnsiTheme="minorEastAsia"/>
          <w:sz w:val="24"/>
          <w:szCs w:val="24"/>
        </w:rPr>
      </w:pPr>
      <w:r>
        <w:rPr>
          <w:rFonts w:hint="eastAsia" w:asciiTheme="minorEastAsia" w:hAnsiTheme="minorEastAsia"/>
          <w:sz w:val="24"/>
          <w:szCs w:val="24"/>
        </w:rPr>
        <w:t>3.2在谈判评审过程中，谈判供应商不得以任何行为影响谈判评审过程，否则其响应文件将被作为无效响应文件。</w:t>
      </w:r>
    </w:p>
    <w:p w14:paraId="47F431D5">
      <w:pPr>
        <w:snapToGrid w:val="0"/>
        <w:spacing w:line="490" w:lineRule="exact"/>
        <w:ind w:firstLine="480" w:firstLineChars="200"/>
        <w:rPr>
          <w:rFonts w:asciiTheme="minorEastAsia" w:hAnsiTheme="minorEastAsia"/>
          <w:sz w:val="24"/>
          <w:szCs w:val="24"/>
        </w:rPr>
      </w:pPr>
      <w:r>
        <w:rPr>
          <w:rFonts w:hint="eastAsia" w:asciiTheme="minorEastAsia" w:hAnsiTheme="minorEastAsia"/>
          <w:sz w:val="24"/>
          <w:szCs w:val="24"/>
        </w:rPr>
        <w:t>3.3谈判小组成员应当按照客观、公正、审慎的原则，根据谈判文件规定的评审程序、评审方法和评审标准进行独立评审。未实质性响应谈判文件的响应文件按无效响应处理，谈判小组应当告知提交响应文件的供应商。</w:t>
      </w:r>
    </w:p>
    <w:p w14:paraId="29443751">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3.4评审开始后，直至向成交供应商授予合同时止，凡是与审查、澄清、评价和比较响应的有关资料以及授标建议等，采购人、谈判小组、采购代理机构均不得向供应商或与评审无关的其他人员透露。</w:t>
      </w:r>
    </w:p>
    <w:p w14:paraId="414F43C5">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3.5采购人、采购代理机构和评审小组不向未成交的供应商解释未成交原因，也不公布评审过程中的相关细节。</w:t>
      </w:r>
    </w:p>
    <w:p w14:paraId="7725803D">
      <w:pPr>
        <w:snapToGrid w:val="0"/>
        <w:spacing w:line="500" w:lineRule="exact"/>
        <w:rPr>
          <w:rFonts w:asciiTheme="minorEastAsia" w:hAnsiTheme="minorEastAsia"/>
          <w:sz w:val="24"/>
          <w:szCs w:val="24"/>
        </w:rPr>
      </w:pPr>
      <w:r>
        <w:rPr>
          <w:rFonts w:hint="eastAsia" w:asciiTheme="minorEastAsia" w:hAnsiTheme="minorEastAsia"/>
          <w:sz w:val="24"/>
          <w:szCs w:val="24"/>
        </w:rPr>
        <w:t>4.评审过程的澄清</w:t>
      </w:r>
    </w:p>
    <w:p w14:paraId="232F7766">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4.1评审期间，为有助于对响应文件的审查、评价和比较，谈判小组有权以书面形式要求响应人对其响应文件进行澄清，但并非对每个供应商都作澄清要求。</w:t>
      </w:r>
    </w:p>
    <w:p w14:paraId="38F369EB">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4.2接到谈判小组澄清要求的供应商应按谈判小组规定的时间和格式做出书面澄清，澄清的内容作为响应文件的补充部分，但实质性的内容不得做任何更改。</w:t>
      </w:r>
    </w:p>
    <w:p w14:paraId="72D1DD51">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4.3接到谈判小组澄清要求的供应商如未按规定做出澄清，其风险由供应商自行承担。</w:t>
      </w:r>
    </w:p>
    <w:p w14:paraId="3FB7D147">
      <w:pPr>
        <w:snapToGrid w:val="0"/>
        <w:spacing w:line="500" w:lineRule="exact"/>
        <w:rPr>
          <w:rFonts w:asciiTheme="minorEastAsia" w:hAnsiTheme="minorEastAsia"/>
          <w:sz w:val="24"/>
          <w:szCs w:val="24"/>
        </w:rPr>
      </w:pPr>
      <w:r>
        <w:rPr>
          <w:rFonts w:hint="eastAsia" w:asciiTheme="minorEastAsia" w:hAnsiTheme="minorEastAsia"/>
          <w:sz w:val="24"/>
          <w:szCs w:val="24"/>
        </w:rPr>
        <w:t>5.对响应文件的初审</w:t>
      </w:r>
    </w:p>
    <w:p w14:paraId="29ECFE87">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5.1响应文件初审分为资格性审查和符合性审查。</w:t>
      </w:r>
    </w:p>
    <w:p w14:paraId="73BFFE0B">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5.1.1资格性审查：依据法律法规和谈判文件的规定，谈判小组对响应文件中的资格审查证明材料进行审查，以确定供应商是否具备参加谈判的资格。</w:t>
      </w:r>
    </w:p>
    <w:p w14:paraId="2EC13651">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注：在“信用中国、“中国政府采购网”、“信用江苏”网站有不良信用记录的供应商将被取消参加谈判的资格。接受联合体的项目，两个以上的自然人、法人或者其他组织组成一个联合体，以一个供应商的身份共同参加政府采购活动的,联合体成员中任何一方存在不良信用记录的，视同联合体存在不良应用记录。</w:t>
      </w:r>
    </w:p>
    <w:p w14:paraId="276B2CD7">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5.1.2符合性审查：依据谈判文件的规定，由谈判小组从响应文件的有效性、完整性和对谈判文件的响应程度进行审查，以确定是否对谈判文件的实质性要求作出响应。</w:t>
      </w:r>
    </w:p>
    <w:p w14:paraId="4BC570CE">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5.1.3未通过资格审查或符合性审查的供应商，采购代理机构将现场告知未通过资格审查或符合性审查的原因，评审结束后，采购代理机构将不再告知未通过资格审查或符合性审查的原因。</w:t>
      </w:r>
    </w:p>
    <w:p w14:paraId="585813E9">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5.2在正式谈判前，谈判小组将首先审查每份响应文件是否实质性响应了谈判文件的要求。实质性响应的响应文件应该是与谈判文件要求的全部条款、条件和规格相符，没有重大负偏离或保留。</w:t>
      </w:r>
    </w:p>
    <w:p w14:paraId="1C4BDD76">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所谓重大负偏离或保留是指与谈判文件规定的实质性要求存在负偏离，或者在实质上与谈判文件不一致，而且限制了合同中买方和见证方的权利或供应商的义务，纠正这些偏离或保留将会对其他实质性响应要求的供应商的竞争地位产生不公正的影响。重大偏离由谈判小组按照少数服从多数的原则认定。谈判小组决定响应文件的响应性只根据响应文件本身的内容，而不寻求外部的证据。</w:t>
      </w:r>
    </w:p>
    <w:p w14:paraId="4E0190B7">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5.3如果响应文件实质上没有响应谈判文件的要求，谈判小组将予以拒绝，供应商不得通过修改或撤销不合要求的偏离或保留而使其响应文件成为实质性响应文件。</w:t>
      </w:r>
    </w:p>
    <w:p w14:paraId="631F050C">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5.4谈判小组将对确定为实质性响应的文件进行进一步审核，看其是否有计算上或累加上的算术错误，修正错误的原则如下：</w:t>
      </w:r>
    </w:p>
    <w:p w14:paraId="38378389">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（1）响应文件中谈判报价总表内容与响应文件中相应内容不一致的，以谈判报价总表为准。</w:t>
      </w:r>
    </w:p>
    <w:p w14:paraId="0DA31768">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（2）大写金额和小写金额不一致的，以大写金额为准。</w:t>
      </w:r>
    </w:p>
    <w:p w14:paraId="125FD4A6">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（3）单价金额小数点或者百分比有明显错位的，以谈判报价总表的总价为准，并修改单价。</w:t>
      </w:r>
    </w:p>
    <w:p w14:paraId="40054073">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（4）总价金额与按单价汇总金额不一致的，以单价金额计算结果为准。</w:t>
      </w:r>
    </w:p>
    <w:p w14:paraId="05ECC09E">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同时出现两种以上错误的，按照前款规定的顺序修正。</w:t>
      </w:r>
    </w:p>
    <w:p w14:paraId="3641C30F">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5.5谈判小组将按上述修正错误的方法调整响应文件中的报价，并现场告知供应商，调整后的价格应对供应商具有约束力。如果供应商不接受修正后的价格，则其谈判活动将被拒绝。</w:t>
      </w:r>
    </w:p>
    <w:p w14:paraId="4D144208">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5.6谈判小组将允许修正响应文件中不构成重大偏离的、微小的、非正规的、不一致的或不规则的地方，但这些修改不能影响任何供应商相应的名次排列。</w:t>
      </w:r>
    </w:p>
    <w:p w14:paraId="28721E1C">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5.7同一项目（项目未分包）或同一分包（项目有不同分包），如出现同一品牌同一型号的产品有多个供应商参加谈判时，谈判中在其他条件合格的前提下，选取报价最低的供应商参加谈判最后报价，其他供应商作为无效响应处理。</w:t>
      </w:r>
    </w:p>
    <w:p w14:paraId="3969CDF5">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5.8提供相同品牌产品的不同供应商参加同一合同项下谈判的，以其中通过资格审查、符合性审查且报价最低的参加谈判；报价相同的，由谈判小组按照随机抽取的方式确定一个参加谈判的供应商，其他供应商作为无效响应处理。</w:t>
      </w:r>
    </w:p>
    <w:p w14:paraId="674C224C">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非单一产品采购项目，谈判文件中将载明其中的核心产品。多家供应商提供的核心产品品牌相同的，按前款规定处理。</w:t>
      </w:r>
    </w:p>
    <w:p w14:paraId="77CC1187">
      <w:pPr>
        <w:snapToGrid w:val="0"/>
        <w:spacing w:line="500" w:lineRule="exact"/>
        <w:rPr>
          <w:rFonts w:asciiTheme="minorEastAsia" w:hAnsiTheme="minorEastAsia"/>
          <w:sz w:val="24"/>
          <w:szCs w:val="24"/>
        </w:rPr>
      </w:pPr>
      <w:r>
        <w:rPr>
          <w:rFonts w:hint="eastAsia" w:asciiTheme="minorEastAsia" w:hAnsiTheme="minorEastAsia"/>
          <w:sz w:val="24"/>
          <w:szCs w:val="24"/>
        </w:rPr>
        <w:t>6.被认定为未实质性响应谈判文件的响应文件的情形</w:t>
      </w:r>
    </w:p>
    <w:p w14:paraId="2AACD5C6">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6.1出现下列情形之一的，作无效响应处理。</w:t>
      </w:r>
    </w:p>
    <w:p w14:paraId="7E3EC974">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6.1.1响应文件未按照谈判文件的要求进行制作或密封的。</w:t>
      </w:r>
    </w:p>
    <w:p w14:paraId="2370A961">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6.1.2响应文件未按规定加盖供应商印章，投标报价部分未盖章的。</w:t>
      </w:r>
    </w:p>
    <w:p w14:paraId="324B566C">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6.1.3响应文件的关键内容字迹模糊，无法辨认的。</w:t>
      </w:r>
    </w:p>
    <w:p w14:paraId="2B3F4CFE">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6.1.4供应商不具备谈判文件中规定的资格要求的。</w:t>
      </w:r>
    </w:p>
    <w:p w14:paraId="5C401277">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6.1.5响应文件与谈判文件有重大偏离的或未能实质性响应谈判文件要求的。</w:t>
      </w:r>
    </w:p>
    <w:p w14:paraId="44412746">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6.1.6供应商属于投标禁止情形的。</w:t>
      </w:r>
    </w:p>
    <w:p w14:paraId="1B687214">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6.1.7响应文件除价格标外出现报价的。</w:t>
      </w:r>
    </w:p>
    <w:p w14:paraId="356932C7">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6.1.8响应报价超过最高限价的。</w:t>
      </w:r>
    </w:p>
    <w:p w14:paraId="5FAA4A7F">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6.1.9同一供应商提交两个（含两个）以上不同的响应报价的。</w:t>
      </w:r>
    </w:p>
    <w:p w14:paraId="52D6B873">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6.1.10未通过符合性检查的。</w:t>
      </w:r>
    </w:p>
    <w:p w14:paraId="0BDAC5B1">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6.1.11不符合法律、法规和谈判文件中规定的其他实质性要求的。</w:t>
      </w:r>
    </w:p>
    <w:p w14:paraId="28050603">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6.1.12供应商被 “信用中国”网站列入失信被执行人或重大税收违法案件当事人名单或政府采购严重失信行为记录名单。或查询“信用中国”网站后发现供应商存在其他不符合《中华人民共和国政府采购法》第二十二条规定条件的信用记录。</w:t>
      </w:r>
    </w:p>
    <w:p w14:paraId="264F0570">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6.1.13响应文件含有采购人不能接受的附加条件的。</w:t>
      </w:r>
    </w:p>
    <w:p w14:paraId="3C8CACBA">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6.1.14谈判小组认为供应商的报价明显低于其他通过符合性审查供应商的报价，有可能影响产品质量或者不能诚信履约的，将现场要求其在合理的时间内提供说明，必要时提交相关证明材料；供应商不能证明其报价合理性的，谈判小组应当将其作为无效响应处理。</w:t>
      </w:r>
    </w:p>
    <w:p w14:paraId="449071FE">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6.1.15其他法律、法规及本谈判文件规定的属无效响应的情形。</w:t>
      </w:r>
    </w:p>
    <w:p w14:paraId="570C55F6">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6.2出现下列情形之一的，谈判失败</w:t>
      </w:r>
    </w:p>
    <w:p w14:paraId="35DFA675">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6.2.1符合条件的供应商或者对谈判文件作实质响应的供应商不足3家的，符合《政府采购非招标采购方式管理暂行办法》第二十七条第二款规定情形：技术复杂或者性质特殊，不能确定详细规格或者具体要求的，提交最后报价的供应商可以为2家。</w:t>
      </w:r>
    </w:p>
    <w:p w14:paraId="4E75586A">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6.2.2出现影响采购公正的违法违规行为的。</w:t>
      </w:r>
    </w:p>
    <w:p w14:paraId="178B3E3F">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6.2.3因重大变故，采购任务取消的。</w:t>
      </w:r>
    </w:p>
    <w:p w14:paraId="774A3E92">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6.2.4谈判小组认定谈判文件存在歧义、重大缺陷导致评审工作无法进行。</w:t>
      </w:r>
    </w:p>
    <w:p w14:paraId="4DF63DDC">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6.3响应文件递交截止时间结束后参加谈判的供应商不足三家的处理：</w:t>
      </w:r>
    </w:p>
    <w:p w14:paraId="725AFE76">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6.3.1如出现响应文件提交截止时间结束后参加谈判的供应商或者在评审期间对谈判文件做出实质响应的供应商不足三家情况，按政府采购相关规定执行。</w:t>
      </w:r>
    </w:p>
    <w:p w14:paraId="5047492A">
      <w:pPr>
        <w:snapToGrid w:val="0"/>
        <w:spacing w:line="500" w:lineRule="exact"/>
        <w:rPr>
          <w:rFonts w:asciiTheme="minorEastAsia" w:hAnsiTheme="minorEastAsia"/>
          <w:b/>
          <w:sz w:val="24"/>
          <w:szCs w:val="24"/>
        </w:rPr>
      </w:pPr>
      <w:r>
        <w:rPr>
          <w:rFonts w:hint="eastAsia" w:asciiTheme="minorEastAsia" w:hAnsiTheme="minorEastAsia"/>
          <w:b/>
          <w:sz w:val="24"/>
          <w:szCs w:val="24"/>
        </w:rPr>
        <w:t>六、成交</w:t>
      </w:r>
    </w:p>
    <w:p w14:paraId="64A5B322">
      <w:pPr>
        <w:snapToGrid w:val="0"/>
        <w:spacing w:line="500" w:lineRule="exact"/>
        <w:rPr>
          <w:rFonts w:asciiTheme="minorEastAsia" w:hAnsiTheme="minorEastAsia"/>
          <w:sz w:val="24"/>
          <w:szCs w:val="24"/>
        </w:rPr>
      </w:pPr>
      <w:r>
        <w:rPr>
          <w:rFonts w:hint="eastAsia" w:asciiTheme="minorEastAsia" w:hAnsiTheme="minorEastAsia"/>
          <w:sz w:val="24"/>
          <w:szCs w:val="24"/>
        </w:rPr>
        <w:t>1.确定成交单位</w:t>
      </w:r>
    </w:p>
    <w:p w14:paraId="4962BC69">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1.1成交候选供应商的选取原则和数量见谈判文件第四部分规定。</w:t>
      </w:r>
    </w:p>
    <w:p w14:paraId="0695DBDA">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1.2采购人授权谈判小组在成交候选供应商中直接确定成交供应商。</w:t>
      </w:r>
    </w:p>
    <w:p w14:paraId="69E3CA25">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1.3采购人将在“</w:t>
      </w:r>
      <w:r>
        <w:rPr>
          <w:rFonts w:hint="eastAsia" w:cs="宋体" w:asciiTheme="minorEastAsia" w:hAnsiTheme="minorEastAsia"/>
          <w:kern w:val="0"/>
          <w:sz w:val="24"/>
          <w:szCs w:val="24"/>
        </w:rPr>
        <w:t>启东市城市水处理有限公司网站</w:t>
      </w:r>
      <w:r>
        <w:rPr>
          <w:rFonts w:hint="eastAsia" w:asciiTheme="minorEastAsia" w:hAnsiTheme="minorEastAsia"/>
          <w:sz w:val="24"/>
          <w:szCs w:val="24"/>
        </w:rPr>
        <w:t>”发布成交结果公告，公告期限为1个工作日。</w:t>
      </w:r>
    </w:p>
    <w:p w14:paraId="48E57544">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1.4若有充分证据证明，成交供应商出现下列情况之一的，一经查实，将被取消成交资格：</w:t>
      </w:r>
    </w:p>
    <w:p w14:paraId="735206D5">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1.4.1提供虚假材料谋取成交的。</w:t>
      </w:r>
    </w:p>
    <w:p w14:paraId="021FF535">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1.4.2向采购人、采购代理机构行贿或者评审专家提供其他不正当利益的。</w:t>
      </w:r>
    </w:p>
    <w:p w14:paraId="71C97F06">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1.4.3恶意竞争，最终总报价明显低于其自身合理成本且又无法提供证明的。</w:t>
      </w:r>
    </w:p>
    <w:p w14:paraId="7184335C">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1.4.4属于本文件规定的无效条件，但在评审过程中又未被谈判小组发现的。</w:t>
      </w:r>
    </w:p>
    <w:p w14:paraId="1F531CBF">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1.4.5与采购人或者其他供应商恶意串通的。</w:t>
      </w:r>
    </w:p>
    <w:p w14:paraId="61E68492">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1.4.6采取不正当手段诋毁、排挤其他供应商的。</w:t>
      </w:r>
    </w:p>
    <w:p w14:paraId="516B25E0">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1.5有下列情形之一的，视为供应商串通参与谈判，响应无效：</w:t>
      </w:r>
    </w:p>
    <w:p w14:paraId="7D9F01C4">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1.5.1不同供应商的响应文件由同一单位或者个人编制。</w:t>
      </w:r>
    </w:p>
    <w:p w14:paraId="5DA40D43">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1.5.2不同供应商委托同一单位或者个人办理谈判事宜。</w:t>
      </w:r>
    </w:p>
    <w:p w14:paraId="07F9F2EC">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1.5.3不同供应商的响应文件载明的项目管理成员或者联系人员为同一人。</w:t>
      </w:r>
    </w:p>
    <w:p w14:paraId="056497AA">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1.5.4不同供应商的响应文件异常一致或者响应报价呈规律性差异。</w:t>
      </w:r>
    </w:p>
    <w:p w14:paraId="259FA04C">
      <w:pPr>
        <w:snapToGrid w:val="0"/>
        <w:spacing w:line="500" w:lineRule="exact"/>
        <w:rPr>
          <w:rFonts w:asciiTheme="minorEastAsia" w:hAnsiTheme="minorEastAsia"/>
          <w:sz w:val="24"/>
          <w:szCs w:val="24"/>
        </w:rPr>
      </w:pPr>
      <w:r>
        <w:rPr>
          <w:rFonts w:hint="eastAsia" w:asciiTheme="minorEastAsia" w:hAnsiTheme="minorEastAsia"/>
          <w:sz w:val="24"/>
          <w:szCs w:val="24"/>
        </w:rPr>
        <w:t>2.质疑处理</w:t>
      </w:r>
    </w:p>
    <w:p w14:paraId="04E643B7">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2.1提出质疑的供应商应当是参与所质疑项目采购活动的供应商。潜在供应商依法获取其可质疑的谈判文件的，可以对谈判文件提出质疑。</w:t>
      </w:r>
    </w:p>
    <w:p w14:paraId="737B82F9">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2.2供应商认为谈判文件、采购过程和采购结果使自己的权益受到损害的，可以在知道或者应知其权益受到损害之日起七个工作日内，以书面形式向采购人或采购代理机构提出质疑。上述应知其权益受到损害之日，是指：</w:t>
      </w:r>
    </w:p>
    <w:p w14:paraId="33A086F3">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2.2.1对可以质疑的谈判文件提出质疑的，为收到谈判文件之日或者谈判文件公告期限届满之日。</w:t>
      </w:r>
    </w:p>
    <w:p w14:paraId="4E10CF32">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2.2.2对采购过程提出质疑的，为各采购程序环节结束之日。</w:t>
      </w:r>
    </w:p>
    <w:p w14:paraId="610AE71F">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2.2.3对成交结果提出质疑的，为成交结果公告期限届满之日。</w:t>
      </w:r>
    </w:p>
    <w:p w14:paraId="31DB3049">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供应商应当在法定质疑期内一次性提出针对同一采购程序环节的质疑。</w:t>
      </w:r>
    </w:p>
    <w:p w14:paraId="4AEB5294">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2.3质疑函必须按照本谈判文件中《质疑函范本》要求的格式和内容进行填写。供应商如组成联合体参加谈判，则《质疑函范本》中要求签字、盖章、加盖公章之处，联合体各方均须按要求签字、盖章、加盖公章。</w:t>
      </w:r>
    </w:p>
    <w:p w14:paraId="27BED1B6">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2.4对采购方式、谈判文件、谈判结果等的质疑请向采购人或采购代理机构提出。供应商于法定期限内提起质疑，向采购人或采购代理机构以书面形式提交质疑函。</w:t>
      </w:r>
    </w:p>
    <w:p w14:paraId="4C34F105">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2.5以下情形的质疑不予受理</w:t>
      </w:r>
    </w:p>
    <w:p w14:paraId="1B9E801B">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2.5.1内容不符合《政府采购质疑和投诉办法》第十二条规定的质疑。</w:t>
      </w:r>
    </w:p>
    <w:p w14:paraId="7168E16F">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2.5.2超出政府采购法定期限的质疑。</w:t>
      </w:r>
    </w:p>
    <w:p w14:paraId="177814A7">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2.5.3未参加谈判活动的供应商或在谈判活动中自身权益未受到损害的供应商所提出的质疑。</w:t>
      </w:r>
    </w:p>
    <w:p w14:paraId="24A4A2F0">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2.5.4供应商组成联合体参加谈判，联合体中任何一方或多方未按要求签字、盖章、加盖公章的质疑。</w:t>
      </w:r>
    </w:p>
    <w:p w14:paraId="7E53D6F7">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2.6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556E481B">
      <w:pPr>
        <w:snapToGrid w:val="0"/>
        <w:spacing w:line="500" w:lineRule="exact"/>
        <w:rPr>
          <w:rFonts w:asciiTheme="minorEastAsia" w:hAnsiTheme="minorEastAsia"/>
          <w:sz w:val="24"/>
          <w:szCs w:val="24"/>
        </w:rPr>
      </w:pPr>
      <w:r>
        <w:rPr>
          <w:rFonts w:hint="eastAsia" w:asciiTheme="minorEastAsia" w:hAnsiTheme="minorEastAsia"/>
          <w:sz w:val="24"/>
          <w:szCs w:val="24"/>
        </w:rPr>
        <w:t>3.成交通知书</w:t>
      </w:r>
    </w:p>
    <w:p w14:paraId="54AB8ABF">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3.1成交结果确定后，采购人将向成交供应商发出成交通知书。</w:t>
      </w:r>
    </w:p>
    <w:p w14:paraId="27D4D40E">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3.2成交通知书将是合同的一个组成部分。对采购人和成交供应商均具有法律效力。成交通知书发出后，采购人改变成交结果的，或者成交供应商放弃谈判项目的，应当依法承担法律责任。</w:t>
      </w:r>
    </w:p>
    <w:p w14:paraId="3DDD452F">
      <w:pPr>
        <w:snapToGrid w:val="0"/>
        <w:spacing w:line="500" w:lineRule="exact"/>
        <w:rPr>
          <w:rFonts w:asciiTheme="minorEastAsia" w:hAnsiTheme="minorEastAsia"/>
          <w:b/>
          <w:sz w:val="24"/>
          <w:szCs w:val="24"/>
        </w:rPr>
      </w:pPr>
      <w:r>
        <w:rPr>
          <w:rFonts w:hint="eastAsia" w:asciiTheme="minorEastAsia" w:hAnsiTheme="minorEastAsia"/>
          <w:b/>
          <w:sz w:val="24"/>
          <w:szCs w:val="24"/>
        </w:rPr>
        <w:t>七、授予合同</w:t>
      </w:r>
    </w:p>
    <w:p w14:paraId="27B58ACB">
      <w:pPr>
        <w:snapToGrid w:val="0"/>
        <w:spacing w:line="500" w:lineRule="exact"/>
        <w:rPr>
          <w:rFonts w:asciiTheme="minorEastAsia" w:hAnsiTheme="minorEastAsia"/>
          <w:sz w:val="24"/>
          <w:szCs w:val="24"/>
        </w:rPr>
      </w:pPr>
      <w:r>
        <w:rPr>
          <w:rFonts w:hint="eastAsia" w:asciiTheme="minorEastAsia" w:hAnsiTheme="minorEastAsia"/>
          <w:sz w:val="24"/>
          <w:szCs w:val="24"/>
        </w:rPr>
        <w:t>1.签订合同</w:t>
      </w:r>
    </w:p>
    <w:p w14:paraId="325EB013">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1.1成交供应商应当在成交通知书发出之日起三十日内，按照谈判文件确定的事项与采购人签订采购合同。</w:t>
      </w:r>
    </w:p>
    <w:p w14:paraId="66B6A6DA">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1.2谈判文件、成交供应商的响应文件及谈判过程中有关澄清、承诺文件均应作为合同附件。</w:t>
      </w:r>
    </w:p>
    <w:p w14:paraId="24495BAF">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1.3签订合同后，成交供应商不得将货物（含其他相关服务）或服务进行转包。未经采购人同意，成交供应商也不得采用分包的形式履行合同，否则采购人有权终止合同，成交供应商的履约保证金将不予退还。采购合同分包履行的，成交供应商就采购项目和分包项目向采购人负责，分包供应商就分包项目承担责任。转包或分包造成采购人损失的，成交供应商应承担相应赔偿责任。</w:t>
      </w:r>
    </w:p>
    <w:p w14:paraId="0849CF6C">
      <w:pPr>
        <w:snapToGrid w:val="0"/>
        <w:spacing w:line="500" w:lineRule="exact"/>
        <w:rPr>
          <w:rFonts w:asciiTheme="minorEastAsia" w:hAnsiTheme="minorEastAsia"/>
          <w:sz w:val="24"/>
          <w:szCs w:val="24"/>
        </w:rPr>
      </w:pPr>
      <w:r>
        <w:rPr>
          <w:rFonts w:hint="eastAsia" w:asciiTheme="minorEastAsia" w:hAnsiTheme="minorEastAsia"/>
          <w:sz w:val="24"/>
          <w:szCs w:val="24"/>
        </w:rPr>
        <w:t>2.货物和服务的追加、减少和添购</w:t>
      </w:r>
    </w:p>
    <w:p w14:paraId="1DCE3637">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2.1采购合同履行中，采购人需追加与合同标的相同的货物和服务的，在不改变合同其他条款的前提下，可以与成交供应商协商签订补充合同，但所有补充合同的采购金额不超过原合同金额10%。</w:t>
      </w:r>
    </w:p>
    <w:p w14:paraId="4A7473AB">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2.2采购结束后，采购人若由于各种客观原因，必须对采购项目所牵涉的货物和服务进行适当的减少时，在双方协商一致的前提下，可以按照采购时的价格水平做相应的调减，并据此签订补充合同。</w:t>
      </w:r>
    </w:p>
    <w:p w14:paraId="1D10C686"/>
    <w:p w14:paraId="75371283">
      <w:pPr>
        <w:widowControl/>
        <w:snapToGrid w:val="0"/>
        <w:spacing w:line="360" w:lineRule="auto"/>
        <w:ind w:firstLine="643" w:firstLineChars="200"/>
        <w:jc w:val="center"/>
        <w:rPr>
          <w:rFonts w:ascii="宋体" w:hAnsi="宋体" w:eastAsia="宋体" w:cs="FangSong_GB2312"/>
          <w:b/>
          <w:sz w:val="32"/>
          <w:szCs w:val="32"/>
        </w:rPr>
      </w:pPr>
    </w:p>
    <w:p w14:paraId="7E91F919">
      <w:pPr>
        <w:pStyle w:val="2"/>
        <w:ind w:firstLine="0"/>
      </w:pPr>
    </w:p>
    <w:p w14:paraId="3A015863">
      <w:pPr>
        <w:widowControl/>
        <w:snapToGrid w:val="0"/>
        <w:spacing w:line="360" w:lineRule="auto"/>
        <w:ind w:firstLine="643" w:firstLineChars="200"/>
        <w:jc w:val="center"/>
        <w:rPr>
          <w:rFonts w:ascii="宋体" w:hAnsi="宋体" w:eastAsia="宋体" w:cs="FangSong_GB2312"/>
          <w:b/>
          <w:sz w:val="32"/>
          <w:szCs w:val="32"/>
        </w:rPr>
      </w:pPr>
      <w:r>
        <w:rPr>
          <w:rFonts w:hint="eastAsia" w:ascii="宋体" w:hAnsi="宋体" w:eastAsia="宋体" w:cs="FangSong_GB2312"/>
          <w:b/>
          <w:sz w:val="32"/>
          <w:szCs w:val="32"/>
        </w:rPr>
        <w:t>第三部分  项目需求</w:t>
      </w:r>
    </w:p>
    <w:p w14:paraId="0F9DB466">
      <w:pPr>
        <w:snapToGrid w:val="0"/>
        <w:spacing w:line="360" w:lineRule="auto"/>
        <w:rPr>
          <w:rFonts w:asciiTheme="minorEastAsia" w:hAnsiTheme="minorEastAsia"/>
          <w:sz w:val="24"/>
          <w:szCs w:val="24"/>
        </w:rPr>
      </w:pPr>
      <w:r>
        <w:rPr>
          <w:rFonts w:hint="eastAsia" w:asciiTheme="minorEastAsia" w:hAnsiTheme="minorEastAsia"/>
          <w:b/>
          <w:sz w:val="24"/>
          <w:szCs w:val="24"/>
        </w:rPr>
        <w:t>一、请供应商在制作响应文件时仔细研究项目需求说明。</w:t>
      </w:r>
    </w:p>
    <w:p w14:paraId="0A8921AC">
      <w:pPr>
        <w:snapToGrid w:val="0"/>
        <w:spacing w:line="480" w:lineRule="exact"/>
        <w:ind w:firstLine="482" w:firstLineChars="200"/>
        <w:rPr>
          <w:rFonts w:asciiTheme="minorEastAsia" w:hAnsiTheme="minorEastAsia"/>
          <w:b/>
          <w:sz w:val="24"/>
          <w:szCs w:val="24"/>
        </w:rPr>
      </w:pPr>
      <w:r>
        <w:rPr>
          <w:rFonts w:hint="eastAsia" w:asciiTheme="minorEastAsia" w:hAnsiTheme="minorEastAsia"/>
          <w:b/>
          <w:sz w:val="24"/>
          <w:szCs w:val="24"/>
        </w:rPr>
        <w:t>1、项目内容：</w:t>
      </w:r>
    </w:p>
    <w:p w14:paraId="05B24627">
      <w:pPr>
        <w:snapToGrid w:val="0"/>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启东市城市水处理公司及乡镇园区水处理厂2025年度第三方废水废气检测。（检测频次见下表）</w:t>
      </w:r>
    </w:p>
    <w:tbl>
      <w:tblPr>
        <w:tblStyle w:val="12"/>
        <w:tblW w:w="11113" w:type="dxa"/>
        <w:tblInd w:w="-1082" w:type="dxa"/>
        <w:tblLayout w:type="fixed"/>
        <w:tblCellMar>
          <w:top w:w="0" w:type="dxa"/>
          <w:left w:w="108" w:type="dxa"/>
          <w:bottom w:w="0" w:type="dxa"/>
          <w:right w:w="108" w:type="dxa"/>
        </w:tblCellMar>
      </w:tblPr>
      <w:tblGrid>
        <w:gridCol w:w="709"/>
        <w:gridCol w:w="1190"/>
        <w:gridCol w:w="820"/>
        <w:gridCol w:w="1251"/>
        <w:gridCol w:w="992"/>
        <w:gridCol w:w="1134"/>
        <w:gridCol w:w="1048"/>
        <w:gridCol w:w="2126"/>
        <w:gridCol w:w="1843"/>
      </w:tblGrid>
      <w:tr w14:paraId="7D8EB2B7">
        <w:tblPrEx>
          <w:tblCellMar>
            <w:top w:w="0" w:type="dxa"/>
            <w:left w:w="108" w:type="dxa"/>
            <w:bottom w:w="0" w:type="dxa"/>
            <w:right w:w="108" w:type="dxa"/>
          </w:tblCellMar>
        </w:tblPrEx>
        <w:trPr>
          <w:trHeight w:val="540" w:hRule="atLeast"/>
        </w:trPr>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1CF2A8">
            <w:pPr>
              <w:widowControl/>
              <w:jc w:val="center"/>
              <w:rPr>
                <w:rFonts w:ascii="宋体" w:hAnsi="宋体" w:eastAsia="宋体" w:cs="宋体"/>
                <w:kern w:val="0"/>
                <w:sz w:val="22"/>
              </w:rPr>
            </w:pPr>
            <w:r>
              <w:rPr>
                <w:rFonts w:hint="eastAsia" w:ascii="宋体" w:hAnsi="宋体" w:eastAsia="宋体" w:cs="宋体"/>
                <w:kern w:val="0"/>
                <w:sz w:val="22"/>
              </w:rPr>
              <w:t>监测内容</w:t>
            </w:r>
          </w:p>
        </w:tc>
        <w:tc>
          <w:tcPr>
            <w:tcW w:w="11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C61A6C">
            <w:pPr>
              <w:widowControl/>
              <w:jc w:val="center"/>
              <w:rPr>
                <w:rFonts w:ascii="宋体" w:hAnsi="宋体" w:eastAsia="宋体" w:cs="宋体"/>
                <w:kern w:val="0"/>
                <w:sz w:val="22"/>
              </w:rPr>
            </w:pPr>
            <w:r>
              <w:rPr>
                <w:rFonts w:hint="eastAsia" w:ascii="宋体" w:hAnsi="宋体" w:eastAsia="宋体" w:cs="宋体"/>
                <w:kern w:val="0"/>
                <w:sz w:val="22"/>
              </w:rPr>
              <w:t>监测项目</w:t>
            </w:r>
          </w:p>
        </w:tc>
        <w:tc>
          <w:tcPr>
            <w:tcW w:w="8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D280A5">
            <w:pPr>
              <w:widowControl/>
              <w:jc w:val="center"/>
              <w:rPr>
                <w:rFonts w:ascii="宋体" w:hAnsi="宋体" w:eastAsia="宋体" w:cs="宋体"/>
                <w:kern w:val="0"/>
                <w:sz w:val="22"/>
              </w:rPr>
            </w:pPr>
            <w:r>
              <w:rPr>
                <w:rFonts w:hint="eastAsia" w:ascii="宋体" w:hAnsi="宋体" w:eastAsia="宋体" w:cs="宋体"/>
                <w:kern w:val="0"/>
                <w:sz w:val="22"/>
              </w:rPr>
              <w:t>单位（次）</w:t>
            </w:r>
          </w:p>
        </w:tc>
        <w:tc>
          <w:tcPr>
            <w:tcW w:w="1251" w:type="dxa"/>
            <w:tcBorders>
              <w:top w:val="single" w:color="auto" w:sz="4" w:space="0"/>
              <w:left w:val="nil"/>
              <w:bottom w:val="single" w:color="auto" w:sz="4" w:space="0"/>
              <w:right w:val="single" w:color="auto" w:sz="4" w:space="0"/>
            </w:tcBorders>
            <w:shd w:val="clear" w:color="auto" w:fill="auto"/>
            <w:noWrap/>
            <w:vAlign w:val="center"/>
          </w:tcPr>
          <w:p w14:paraId="01DDAC9B">
            <w:pPr>
              <w:widowControl/>
              <w:jc w:val="center"/>
              <w:rPr>
                <w:rFonts w:ascii="宋体" w:hAnsi="宋体" w:eastAsia="宋体" w:cs="宋体"/>
                <w:kern w:val="0"/>
                <w:sz w:val="22"/>
              </w:rPr>
            </w:pPr>
            <w:r>
              <w:rPr>
                <w:rFonts w:hint="eastAsia" w:ascii="宋体" w:hAnsi="宋体" w:eastAsia="宋体" w:cs="宋体"/>
                <w:kern w:val="0"/>
                <w:sz w:val="22"/>
              </w:rPr>
              <w:t>江海</w:t>
            </w:r>
          </w:p>
          <w:p w14:paraId="09997FD7">
            <w:pPr>
              <w:widowControl/>
              <w:jc w:val="center"/>
              <w:rPr>
                <w:rFonts w:ascii="宋体" w:hAnsi="宋体" w:eastAsia="宋体" w:cs="宋体"/>
                <w:kern w:val="0"/>
                <w:sz w:val="22"/>
              </w:rPr>
            </w:pPr>
            <w:r>
              <w:rPr>
                <w:rFonts w:hint="eastAsia" w:ascii="宋体" w:hAnsi="宋体" w:eastAsia="宋体" w:cs="宋体"/>
                <w:kern w:val="0"/>
                <w:sz w:val="22"/>
              </w:rPr>
              <w:t>污水厂</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0F88F9DB">
            <w:pPr>
              <w:widowControl/>
              <w:jc w:val="center"/>
              <w:rPr>
                <w:rFonts w:ascii="宋体" w:hAnsi="宋体" w:eastAsia="宋体" w:cs="宋体"/>
                <w:kern w:val="0"/>
                <w:sz w:val="22"/>
              </w:rPr>
            </w:pPr>
            <w:r>
              <w:rPr>
                <w:rFonts w:hint="eastAsia" w:ascii="宋体" w:hAnsi="宋体" w:eastAsia="宋体" w:cs="宋体"/>
                <w:kern w:val="0"/>
                <w:sz w:val="22"/>
              </w:rPr>
              <w:t>吕四</w:t>
            </w:r>
          </w:p>
          <w:p w14:paraId="3ADC5C1F">
            <w:pPr>
              <w:widowControl/>
              <w:jc w:val="center"/>
              <w:rPr>
                <w:rFonts w:ascii="宋体" w:hAnsi="宋体" w:eastAsia="宋体" w:cs="宋体"/>
                <w:kern w:val="0"/>
                <w:sz w:val="22"/>
              </w:rPr>
            </w:pPr>
            <w:r>
              <w:rPr>
                <w:rFonts w:hint="eastAsia" w:ascii="宋体" w:hAnsi="宋体" w:eastAsia="宋体" w:cs="宋体"/>
                <w:kern w:val="0"/>
                <w:sz w:val="22"/>
              </w:rPr>
              <w:t>污水厂</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576F0CC0">
            <w:pPr>
              <w:widowControl/>
              <w:jc w:val="center"/>
              <w:rPr>
                <w:rFonts w:ascii="宋体" w:hAnsi="宋体" w:eastAsia="宋体" w:cs="宋体"/>
                <w:kern w:val="0"/>
                <w:sz w:val="22"/>
              </w:rPr>
            </w:pPr>
            <w:r>
              <w:rPr>
                <w:rFonts w:hint="eastAsia" w:ascii="宋体" w:hAnsi="宋体" w:eastAsia="宋体" w:cs="宋体"/>
                <w:kern w:val="0"/>
                <w:sz w:val="22"/>
              </w:rPr>
              <w:t>滨海</w:t>
            </w:r>
          </w:p>
          <w:p w14:paraId="07CDE62B">
            <w:pPr>
              <w:widowControl/>
              <w:jc w:val="center"/>
              <w:rPr>
                <w:rFonts w:ascii="宋体" w:hAnsi="宋体" w:eastAsia="宋体" w:cs="宋体"/>
                <w:kern w:val="0"/>
                <w:sz w:val="22"/>
              </w:rPr>
            </w:pPr>
            <w:r>
              <w:rPr>
                <w:rFonts w:hint="eastAsia" w:ascii="宋体" w:hAnsi="宋体" w:eastAsia="宋体" w:cs="宋体"/>
                <w:kern w:val="0"/>
                <w:sz w:val="22"/>
              </w:rPr>
              <w:t>污水厂</w:t>
            </w:r>
          </w:p>
        </w:tc>
        <w:tc>
          <w:tcPr>
            <w:tcW w:w="1048" w:type="dxa"/>
            <w:tcBorders>
              <w:top w:val="single" w:color="auto" w:sz="4" w:space="0"/>
              <w:left w:val="nil"/>
              <w:bottom w:val="single" w:color="auto" w:sz="4" w:space="0"/>
              <w:right w:val="single" w:color="auto" w:sz="4" w:space="0"/>
            </w:tcBorders>
            <w:shd w:val="clear" w:color="auto" w:fill="auto"/>
            <w:noWrap/>
            <w:vAlign w:val="center"/>
          </w:tcPr>
          <w:p w14:paraId="2B14DE05">
            <w:pPr>
              <w:widowControl/>
              <w:jc w:val="center"/>
              <w:rPr>
                <w:rFonts w:ascii="宋体" w:hAnsi="宋体" w:eastAsia="宋体" w:cs="宋体"/>
                <w:kern w:val="0"/>
                <w:sz w:val="22"/>
              </w:rPr>
            </w:pPr>
            <w:r>
              <w:rPr>
                <w:rFonts w:hint="eastAsia" w:ascii="宋体" w:hAnsi="宋体" w:eastAsia="宋体" w:cs="宋体"/>
                <w:kern w:val="0"/>
                <w:sz w:val="22"/>
              </w:rPr>
              <w:t>东元</w:t>
            </w:r>
          </w:p>
          <w:p w14:paraId="7BCB77F6">
            <w:pPr>
              <w:widowControl/>
              <w:jc w:val="center"/>
              <w:rPr>
                <w:rFonts w:ascii="宋体" w:hAnsi="宋体" w:eastAsia="宋体" w:cs="宋体"/>
                <w:kern w:val="0"/>
                <w:sz w:val="22"/>
              </w:rPr>
            </w:pPr>
            <w:r>
              <w:rPr>
                <w:rFonts w:hint="eastAsia" w:ascii="宋体" w:hAnsi="宋体" w:eastAsia="宋体" w:cs="宋体"/>
                <w:kern w:val="0"/>
                <w:sz w:val="22"/>
              </w:rPr>
              <w:t>污水厂</w:t>
            </w:r>
          </w:p>
        </w:tc>
        <w:tc>
          <w:tcPr>
            <w:tcW w:w="2126" w:type="dxa"/>
            <w:tcBorders>
              <w:top w:val="single" w:color="auto" w:sz="4" w:space="0"/>
              <w:left w:val="nil"/>
              <w:bottom w:val="single" w:color="auto" w:sz="4" w:space="0"/>
              <w:right w:val="single" w:color="auto" w:sz="4" w:space="0"/>
            </w:tcBorders>
            <w:shd w:val="clear" w:color="auto" w:fill="auto"/>
            <w:vAlign w:val="center"/>
          </w:tcPr>
          <w:p w14:paraId="01169C61">
            <w:pPr>
              <w:widowControl/>
              <w:jc w:val="center"/>
              <w:rPr>
                <w:rFonts w:ascii="宋体" w:hAnsi="宋体" w:eastAsia="宋体" w:cs="宋体"/>
                <w:kern w:val="0"/>
                <w:sz w:val="22"/>
              </w:rPr>
            </w:pPr>
            <w:r>
              <w:rPr>
                <w:rFonts w:hint="eastAsia" w:ascii="宋体" w:hAnsi="宋体" w:eastAsia="宋体" w:cs="宋体"/>
                <w:kern w:val="0"/>
                <w:sz w:val="22"/>
              </w:rPr>
              <w:t>合作、王鲍、东海、海复、南阳、启隆</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7A204582">
            <w:pPr>
              <w:widowControl/>
              <w:jc w:val="center"/>
              <w:rPr>
                <w:rFonts w:ascii="宋体" w:hAnsi="宋体" w:eastAsia="宋体" w:cs="宋体"/>
                <w:kern w:val="0"/>
                <w:sz w:val="22"/>
              </w:rPr>
            </w:pPr>
            <w:r>
              <w:rPr>
                <w:rFonts w:hint="eastAsia" w:ascii="宋体" w:hAnsi="宋体" w:eastAsia="宋体" w:cs="宋体"/>
                <w:kern w:val="0"/>
                <w:sz w:val="22"/>
              </w:rPr>
              <w:t>城市水处理</w:t>
            </w:r>
          </w:p>
        </w:tc>
      </w:tr>
      <w:tr w14:paraId="4DF27D48">
        <w:tblPrEx>
          <w:tblCellMar>
            <w:top w:w="0" w:type="dxa"/>
            <w:left w:w="108" w:type="dxa"/>
            <w:bottom w:w="0" w:type="dxa"/>
            <w:right w:w="108" w:type="dxa"/>
          </w:tblCellMar>
        </w:tblPrEx>
        <w:trPr>
          <w:trHeight w:val="27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3F810878">
            <w:pPr>
              <w:widowControl/>
              <w:jc w:val="left"/>
              <w:rPr>
                <w:rFonts w:ascii="宋体" w:hAnsi="宋体" w:eastAsia="宋体" w:cs="宋体"/>
                <w:kern w:val="0"/>
                <w:sz w:val="22"/>
              </w:rPr>
            </w:pPr>
          </w:p>
        </w:tc>
        <w:tc>
          <w:tcPr>
            <w:tcW w:w="1190" w:type="dxa"/>
            <w:vMerge w:val="continue"/>
            <w:tcBorders>
              <w:top w:val="single" w:color="auto" w:sz="4" w:space="0"/>
              <w:left w:val="single" w:color="auto" w:sz="4" w:space="0"/>
              <w:bottom w:val="single" w:color="auto" w:sz="4" w:space="0"/>
              <w:right w:val="single" w:color="auto" w:sz="4" w:space="0"/>
            </w:tcBorders>
            <w:vAlign w:val="center"/>
          </w:tcPr>
          <w:p w14:paraId="4D4E0ED3">
            <w:pPr>
              <w:widowControl/>
              <w:jc w:val="left"/>
              <w:rPr>
                <w:rFonts w:ascii="宋体" w:hAnsi="宋体" w:eastAsia="宋体" w:cs="宋体"/>
                <w:kern w:val="0"/>
                <w:sz w:val="22"/>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14:paraId="11E43201">
            <w:pPr>
              <w:widowControl/>
              <w:jc w:val="left"/>
              <w:rPr>
                <w:rFonts w:ascii="宋体" w:hAnsi="宋体" w:eastAsia="宋体" w:cs="宋体"/>
                <w:kern w:val="0"/>
                <w:sz w:val="22"/>
              </w:rPr>
            </w:pPr>
          </w:p>
        </w:tc>
        <w:tc>
          <w:tcPr>
            <w:tcW w:w="1251" w:type="dxa"/>
            <w:tcBorders>
              <w:top w:val="nil"/>
              <w:left w:val="nil"/>
              <w:bottom w:val="single" w:color="auto" w:sz="4" w:space="0"/>
              <w:right w:val="single" w:color="auto" w:sz="4" w:space="0"/>
            </w:tcBorders>
            <w:shd w:val="clear" w:color="auto" w:fill="auto"/>
            <w:noWrap/>
            <w:vAlign w:val="center"/>
          </w:tcPr>
          <w:p w14:paraId="32BE829A">
            <w:pPr>
              <w:widowControl/>
              <w:jc w:val="center"/>
              <w:rPr>
                <w:rFonts w:ascii="宋体" w:hAnsi="宋体" w:eastAsia="宋体" w:cs="宋体"/>
                <w:kern w:val="0"/>
                <w:sz w:val="22"/>
              </w:rPr>
            </w:pPr>
            <w:r>
              <w:rPr>
                <w:rFonts w:hint="eastAsia" w:ascii="宋体" w:hAnsi="宋体" w:eastAsia="宋体" w:cs="宋体"/>
                <w:kern w:val="0"/>
                <w:sz w:val="22"/>
              </w:rPr>
              <w:t>监测频次</w:t>
            </w:r>
          </w:p>
        </w:tc>
        <w:tc>
          <w:tcPr>
            <w:tcW w:w="992" w:type="dxa"/>
            <w:tcBorders>
              <w:top w:val="nil"/>
              <w:left w:val="nil"/>
              <w:bottom w:val="single" w:color="auto" w:sz="4" w:space="0"/>
              <w:right w:val="single" w:color="auto" w:sz="4" w:space="0"/>
            </w:tcBorders>
            <w:shd w:val="clear" w:color="auto" w:fill="auto"/>
            <w:noWrap/>
            <w:vAlign w:val="center"/>
          </w:tcPr>
          <w:p w14:paraId="70A81F0C">
            <w:pPr>
              <w:widowControl/>
              <w:jc w:val="center"/>
              <w:rPr>
                <w:rFonts w:ascii="宋体" w:hAnsi="宋体" w:eastAsia="宋体" w:cs="宋体"/>
                <w:kern w:val="0"/>
                <w:sz w:val="22"/>
              </w:rPr>
            </w:pPr>
            <w:r>
              <w:rPr>
                <w:rFonts w:hint="eastAsia" w:ascii="宋体" w:hAnsi="宋体" w:eastAsia="宋体" w:cs="宋体"/>
                <w:kern w:val="0"/>
                <w:sz w:val="22"/>
              </w:rPr>
              <w:t>监测</w:t>
            </w:r>
          </w:p>
          <w:p w14:paraId="051E67E6">
            <w:pPr>
              <w:widowControl/>
              <w:jc w:val="center"/>
              <w:rPr>
                <w:rFonts w:ascii="宋体" w:hAnsi="宋体" w:eastAsia="宋体" w:cs="宋体"/>
                <w:kern w:val="0"/>
                <w:sz w:val="22"/>
              </w:rPr>
            </w:pPr>
            <w:r>
              <w:rPr>
                <w:rFonts w:hint="eastAsia" w:ascii="宋体" w:hAnsi="宋体" w:eastAsia="宋体" w:cs="宋体"/>
                <w:kern w:val="0"/>
                <w:sz w:val="22"/>
              </w:rPr>
              <w:t>频次</w:t>
            </w:r>
          </w:p>
        </w:tc>
        <w:tc>
          <w:tcPr>
            <w:tcW w:w="1134" w:type="dxa"/>
            <w:tcBorders>
              <w:top w:val="nil"/>
              <w:left w:val="nil"/>
              <w:bottom w:val="single" w:color="auto" w:sz="4" w:space="0"/>
              <w:right w:val="single" w:color="auto" w:sz="4" w:space="0"/>
            </w:tcBorders>
            <w:shd w:val="clear" w:color="auto" w:fill="auto"/>
            <w:noWrap/>
            <w:vAlign w:val="center"/>
          </w:tcPr>
          <w:p w14:paraId="59E88F36">
            <w:pPr>
              <w:widowControl/>
              <w:jc w:val="center"/>
              <w:rPr>
                <w:rFonts w:ascii="宋体" w:hAnsi="宋体" w:eastAsia="宋体" w:cs="宋体"/>
                <w:kern w:val="0"/>
                <w:sz w:val="22"/>
              </w:rPr>
            </w:pPr>
            <w:r>
              <w:rPr>
                <w:rFonts w:hint="eastAsia" w:ascii="宋体" w:hAnsi="宋体" w:eastAsia="宋体" w:cs="宋体"/>
                <w:kern w:val="0"/>
                <w:sz w:val="22"/>
              </w:rPr>
              <w:t>监测</w:t>
            </w:r>
          </w:p>
          <w:p w14:paraId="361ADB01">
            <w:pPr>
              <w:widowControl/>
              <w:jc w:val="center"/>
              <w:rPr>
                <w:rFonts w:ascii="宋体" w:hAnsi="宋体" w:eastAsia="宋体" w:cs="宋体"/>
                <w:kern w:val="0"/>
                <w:sz w:val="22"/>
              </w:rPr>
            </w:pPr>
            <w:r>
              <w:rPr>
                <w:rFonts w:hint="eastAsia" w:ascii="宋体" w:hAnsi="宋体" w:eastAsia="宋体" w:cs="宋体"/>
                <w:kern w:val="0"/>
                <w:sz w:val="22"/>
              </w:rPr>
              <w:t>频次</w:t>
            </w:r>
          </w:p>
        </w:tc>
        <w:tc>
          <w:tcPr>
            <w:tcW w:w="1048" w:type="dxa"/>
            <w:tcBorders>
              <w:top w:val="nil"/>
              <w:left w:val="nil"/>
              <w:bottom w:val="single" w:color="auto" w:sz="4" w:space="0"/>
              <w:right w:val="single" w:color="auto" w:sz="4" w:space="0"/>
            </w:tcBorders>
            <w:shd w:val="clear" w:color="auto" w:fill="auto"/>
            <w:noWrap/>
            <w:vAlign w:val="center"/>
          </w:tcPr>
          <w:p w14:paraId="3ECD3370">
            <w:pPr>
              <w:widowControl/>
              <w:jc w:val="center"/>
              <w:rPr>
                <w:rFonts w:ascii="宋体" w:hAnsi="宋体" w:eastAsia="宋体" w:cs="宋体"/>
                <w:kern w:val="0"/>
                <w:sz w:val="22"/>
              </w:rPr>
            </w:pPr>
            <w:r>
              <w:rPr>
                <w:rFonts w:hint="eastAsia" w:ascii="宋体" w:hAnsi="宋体" w:eastAsia="宋体" w:cs="宋体"/>
                <w:kern w:val="0"/>
                <w:sz w:val="22"/>
              </w:rPr>
              <w:t>监测</w:t>
            </w:r>
          </w:p>
          <w:p w14:paraId="1AFEBE50">
            <w:pPr>
              <w:widowControl/>
              <w:jc w:val="center"/>
              <w:rPr>
                <w:rFonts w:ascii="宋体" w:hAnsi="宋体" w:eastAsia="宋体" w:cs="宋体"/>
                <w:kern w:val="0"/>
                <w:sz w:val="22"/>
              </w:rPr>
            </w:pPr>
            <w:r>
              <w:rPr>
                <w:rFonts w:hint="eastAsia" w:ascii="宋体" w:hAnsi="宋体" w:eastAsia="宋体" w:cs="宋体"/>
                <w:kern w:val="0"/>
                <w:sz w:val="22"/>
              </w:rPr>
              <w:t>频次</w:t>
            </w:r>
          </w:p>
        </w:tc>
        <w:tc>
          <w:tcPr>
            <w:tcW w:w="2126" w:type="dxa"/>
            <w:tcBorders>
              <w:top w:val="nil"/>
              <w:left w:val="nil"/>
              <w:bottom w:val="single" w:color="auto" w:sz="4" w:space="0"/>
              <w:right w:val="single" w:color="auto" w:sz="4" w:space="0"/>
            </w:tcBorders>
            <w:shd w:val="clear" w:color="auto" w:fill="auto"/>
            <w:noWrap/>
            <w:vAlign w:val="center"/>
          </w:tcPr>
          <w:p w14:paraId="49D56EB3">
            <w:pPr>
              <w:widowControl/>
              <w:jc w:val="center"/>
              <w:rPr>
                <w:rFonts w:ascii="宋体" w:hAnsi="宋体" w:eastAsia="宋体" w:cs="宋体"/>
                <w:kern w:val="0"/>
                <w:sz w:val="22"/>
              </w:rPr>
            </w:pPr>
            <w:r>
              <w:rPr>
                <w:rFonts w:hint="eastAsia" w:ascii="宋体" w:hAnsi="宋体" w:eastAsia="宋体" w:cs="宋体"/>
                <w:kern w:val="0"/>
                <w:sz w:val="22"/>
              </w:rPr>
              <w:t>监测频次</w:t>
            </w:r>
          </w:p>
          <w:p w14:paraId="736841CB">
            <w:pPr>
              <w:widowControl/>
              <w:jc w:val="center"/>
              <w:rPr>
                <w:rFonts w:ascii="宋体" w:hAnsi="宋体" w:eastAsia="宋体" w:cs="宋体"/>
                <w:kern w:val="0"/>
                <w:sz w:val="22"/>
              </w:rPr>
            </w:pPr>
            <w:r>
              <w:rPr>
                <w:rFonts w:hint="eastAsia" w:ascii="宋体" w:hAnsi="宋体" w:eastAsia="宋体" w:cs="宋体"/>
                <w:kern w:val="0"/>
                <w:sz w:val="22"/>
              </w:rPr>
              <w:t>（每厂）</w:t>
            </w:r>
          </w:p>
        </w:tc>
        <w:tc>
          <w:tcPr>
            <w:tcW w:w="1843" w:type="dxa"/>
            <w:tcBorders>
              <w:top w:val="nil"/>
              <w:left w:val="nil"/>
              <w:bottom w:val="single" w:color="auto" w:sz="4" w:space="0"/>
              <w:right w:val="single" w:color="auto" w:sz="4" w:space="0"/>
            </w:tcBorders>
            <w:shd w:val="clear" w:color="auto" w:fill="auto"/>
            <w:noWrap/>
            <w:vAlign w:val="center"/>
          </w:tcPr>
          <w:p w14:paraId="1B0C2794">
            <w:pPr>
              <w:widowControl/>
              <w:jc w:val="center"/>
              <w:rPr>
                <w:rFonts w:ascii="宋体" w:hAnsi="宋体" w:eastAsia="宋体" w:cs="宋体"/>
                <w:kern w:val="0"/>
                <w:sz w:val="22"/>
              </w:rPr>
            </w:pPr>
            <w:r>
              <w:rPr>
                <w:rFonts w:hint="eastAsia" w:ascii="宋体" w:hAnsi="宋体" w:eastAsia="宋体" w:cs="宋体"/>
                <w:kern w:val="0"/>
                <w:sz w:val="22"/>
              </w:rPr>
              <w:t>监测频次（点.次.台.天）</w:t>
            </w:r>
          </w:p>
        </w:tc>
      </w:tr>
      <w:tr w14:paraId="612B8625">
        <w:tblPrEx>
          <w:tblCellMar>
            <w:top w:w="0" w:type="dxa"/>
            <w:left w:w="108" w:type="dxa"/>
            <w:bottom w:w="0" w:type="dxa"/>
            <w:right w:w="108" w:type="dxa"/>
          </w:tblCellMar>
        </w:tblPrEx>
        <w:trPr>
          <w:trHeight w:val="402" w:hRule="atLeast"/>
        </w:trPr>
        <w:tc>
          <w:tcPr>
            <w:tcW w:w="709" w:type="dxa"/>
            <w:vMerge w:val="restart"/>
            <w:tcBorders>
              <w:top w:val="nil"/>
              <w:left w:val="single" w:color="auto" w:sz="4" w:space="0"/>
              <w:bottom w:val="single" w:color="000000" w:sz="4" w:space="0"/>
              <w:right w:val="single" w:color="auto" w:sz="4" w:space="0"/>
            </w:tcBorders>
            <w:shd w:val="clear" w:color="auto" w:fill="auto"/>
            <w:vAlign w:val="center"/>
          </w:tcPr>
          <w:p w14:paraId="60A2AAC5">
            <w:pPr>
              <w:widowControl/>
              <w:jc w:val="center"/>
              <w:rPr>
                <w:rFonts w:ascii="宋体" w:hAnsi="宋体" w:eastAsia="宋体" w:cs="宋体"/>
                <w:kern w:val="0"/>
                <w:sz w:val="22"/>
              </w:rPr>
            </w:pPr>
            <w:r>
              <w:rPr>
                <w:rFonts w:hint="eastAsia" w:ascii="宋体" w:hAnsi="宋体" w:eastAsia="宋体" w:cs="宋体"/>
                <w:kern w:val="0"/>
                <w:sz w:val="22"/>
              </w:rPr>
              <w:t>废水总排口</w:t>
            </w:r>
          </w:p>
        </w:tc>
        <w:tc>
          <w:tcPr>
            <w:tcW w:w="1190" w:type="dxa"/>
            <w:tcBorders>
              <w:top w:val="nil"/>
              <w:left w:val="nil"/>
              <w:bottom w:val="single" w:color="auto" w:sz="4" w:space="0"/>
              <w:right w:val="single" w:color="auto" w:sz="4" w:space="0"/>
            </w:tcBorders>
            <w:shd w:val="clear" w:color="auto" w:fill="auto"/>
            <w:vAlign w:val="center"/>
          </w:tcPr>
          <w:p w14:paraId="4E97ABC7">
            <w:pPr>
              <w:widowControl/>
              <w:jc w:val="center"/>
              <w:rPr>
                <w:rFonts w:ascii="宋体" w:hAnsi="宋体" w:eastAsia="宋体" w:cs="宋体"/>
                <w:kern w:val="0"/>
                <w:sz w:val="22"/>
              </w:rPr>
            </w:pPr>
            <w:r>
              <w:rPr>
                <w:rFonts w:hint="eastAsia" w:ascii="宋体" w:hAnsi="宋体" w:eastAsia="宋体" w:cs="宋体"/>
                <w:kern w:val="0"/>
                <w:sz w:val="22"/>
              </w:rPr>
              <w:t>总汞</w:t>
            </w:r>
          </w:p>
        </w:tc>
        <w:tc>
          <w:tcPr>
            <w:tcW w:w="820" w:type="dxa"/>
            <w:tcBorders>
              <w:top w:val="nil"/>
              <w:left w:val="nil"/>
              <w:bottom w:val="single" w:color="auto" w:sz="4" w:space="0"/>
              <w:right w:val="single" w:color="auto" w:sz="4" w:space="0"/>
            </w:tcBorders>
            <w:shd w:val="clear" w:color="auto" w:fill="auto"/>
            <w:vAlign w:val="center"/>
          </w:tcPr>
          <w:p w14:paraId="0DEB606D">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41041074">
            <w:pPr>
              <w:widowControl/>
              <w:jc w:val="center"/>
              <w:rPr>
                <w:rFonts w:ascii="宋体" w:hAnsi="宋体" w:eastAsia="宋体" w:cs="宋体"/>
                <w:kern w:val="0"/>
                <w:sz w:val="22"/>
              </w:rPr>
            </w:pPr>
            <w:r>
              <w:rPr>
                <w:rFonts w:hint="eastAsia" w:ascii="宋体" w:hAnsi="宋体" w:eastAsia="宋体" w:cs="宋体"/>
                <w:kern w:val="0"/>
                <w:sz w:val="22"/>
              </w:rPr>
              <w:t>4（每季度一次）</w:t>
            </w:r>
          </w:p>
        </w:tc>
        <w:tc>
          <w:tcPr>
            <w:tcW w:w="992" w:type="dxa"/>
            <w:tcBorders>
              <w:top w:val="nil"/>
              <w:left w:val="nil"/>
              <w:bottom w:val="single" w:color="auto" w:sz="4" w:space="0"/>
              <w:right w:val="single" w:color="auto" w:sz="4" w:space="0"/>
            </w:tcBorders>
            <w:shd w:val="clear" w:color="auto" w:fill="auto"/>
            <w:noWrap/>
            <w:vAlign w:val="center"/>
          </w:tcPr>
          <w:p w14:paraId="147E07B9">
            <w:pPr>
              <w:widowControl/>
              <w:jc w:val="center"/>
              <w:rPr>
                <w:rFonts w:ascii="宋体" w:hAnsi="宋体" w:eastAsia="宋体" w:cs="宋体"/>
                <w:kern w:val="0"/>
                <w:sz w:val="22"/>
              </w:rPr>
            </w:pPr>
            <w:r>
              <w:rPr>
                <w:rFonts w:hint="eastAsia" w:ascii="宋体" w:hAnsi="宋体" w:eastAsia="宋体" w:cs="宋体"/>
                <w:kern w:val="0"/>
                <w:sz w:val="22"/>
              </w:rPr>
              <w:t>2</w:t>
            </w:r>
          </w:p>
        </w:tc>
        <w:tc>
          <w:tcPr>
            <w:tcW w:w="1134" w:type="dxa"/>
            <w:tcBorders>
              <w:top w:val="nil"/>
              <w:left w:val="nil"/>
              <w:bottom w:val="single" w:color="auto" w:sz="4" w:space="0"/>
              <w:right w:val="single" w:color="auto" w:sz="4" w:space="0"/>
            </w:tcBorders>
            <w:shd w:val="clear" w:color="auto" w:fill="auto"/>
            <w:noWrap/>
            <w:vAlign w:val="center"/>
          </w:tcPr>
          <w:p w14:paraId="436D25C1">
            <w:pPr>
              <w:widowControl/>
              <w:jc w:val="center"/>
              <w:rPr>
                <w:rFonts w:ascii="宋体" w:hAnsi="宋体" w:eastAsia="宋体" w:cs="宋体"/>
                <w:kern w:val="0"/>
                <w:sz w:val="22"/>
              </w:rPr>
            </w:pPr>
            <w:r>
              <w:rPr>
                <w:rFonts w:hint="eastAsia" w:ascii="宋体" w:hAnsi="宋体" w:eastAsia="宋体" w:cs="宋体"/>
                <w:kern w:val="0"/>
                <w:sz w:val="22"/>
              </w:rPr>
              <w:t>2</w:t>
            </w:r>
          </w:p>
        </w:tc>
        <w:tc>
          <w:tcPr>
            <w:tcW w:w="1048" w:type="dxa"/>
            <w:tcBorders>
              <w:top w:val="nil"/>
              <w:left w:val="nil"/>
              <w:bottom w:val="single" w:color="auto" w:sz="4" w:space="0"/>
              <w:right w:val="single" w:color="auto" w:sz="4" w:space="0"/>
            </w:tcBorders>
            <w:shd w:val="clear" w:color="auto" w:fill="auto"/>
            <w:noWrap/>
            <w:vAlign w:val="center"/>
          </w:tcPr>
          <w:p w14:paraId="26CB05D7">
            <w:pPr>
              <w:widowControl/>
              <w:jc w:val="center"/>
              <w:rPr>
                <w:rFonts w:ascii="宋体" w:hAnsi="宋体" w:eastAsia="宋体" w:cs="宋体"/>
                <w:kern w:val="0"/>
                <w:sz w:val="22"/>
              </w:rPr>
            </w:pPr>
            <w:r>
              <w:rPr>
                <w:rFonts w:hint="eastAsia" w:ascii="宋体" w:hAnsi="宋体" w:eastAsia="宋体" w:cs="宋体"/>
                <w:kern w:val="0"/>
                <w:sz w:val="22"/>
              </w:rPr>
              <w:t>2</w:t>
            </w:r>
          </w:p>
        </w:tc>
        <w:tc>
          <w:tcPr>
            <w:tcW w:w="2126" w:type="dxa"/>
            <w:vMerge w:val="restart"/>
            <w:tcBorders>
              <w:top w:val="nil"/>
              <w:left w:val="single" w:color="auto" w:sz="4" w:space="0"/>
              <w:bottom w:val="single" w:color="auto" w:sz="4" w:space="0"/>
              <w:right w:val="single" w:color="auto" w:sz="4" w:space="0"/>
            </w:tcBorders>
            <w:shd w:val="clear" w:color="auto" w:fill="auto"/>
            <w:noWrap/>
            <w:vAlign w:val="center"/>
          </w:tcPr>
          <w:p w14:paraId="6D3ED88C">
            <w:pPr>
              <w:widowControl/>
              <w:jc w:val="center"/>
              <w:rPr>
                <w:rFonts w:hint="eastAsia" w:ascii="宋体" w:hAnsi="宋体" w:eastAsia="宋体" w:cs="宋体"/>
                <w:kern w:val="0"/>
                <w:sz w:val="22"/>
              </w:rPr>
            </w:pPr>
            <w:r>
              <w:rPr>
                <w:rFonts w:hint="eastAsia" w:ascii="宋体" w:hAnsi="宋体" w:eastAsia="宋体" w:cs="宋体"/>
                <w:kern w:val="0"/>
                <w:sz w:val="22"/>
              </w:rPr>
              <w:t>1次×2天</w:t>
            </w:r>
          </w:p>
          <w:p w14:paraId="249291B6">
            <w:pPr>
              <w:widowControl/>
              <w:jc w:val="center"/>
              <w:rPr>
                <w:rFonts w:ascii="宋体" w:hAnsi="宋体" w:eastAsia="宋体" w:cs="宋体"/>
                <w:kern w:val="0"/>
                <w:sz w:val="22"/>
              </w:rPr>
            </w:pPr>
            <w:r>
              <w:rPr>
                <w:rFonts w:hint="eastAsia" w:ascii="宋体" w:hAnsi="宋体" w:eastAsia="宋体" w:cs="宋体"/>
                <w:kern w:val="0"/>
                <w:sz w:val="22"/>
              </w:rPr>
              <w:t>（半年一次）</w:t>
            </w:r>
          </w:p>
        </w:tc>
        <w:tc>
          <w:tcPr>
            <w:tcW w:w="1843" w:type="dxa"/>
            <w:vMerge w:val="restart"/>
            <w:tcBorders>
              <w:top w:val="nil"/>
              <w:left w:val="single" w:color="auto" w:sz="4" w:space="0"/>
              <w:bottom w:val="single" w:color="auto" w:sz="4" w:space="0"/>
              <w:right w:val="single" w:color="auto" w:sz="4" w:space="0"/>
            </w:tcBorders>
            <w:shd w:val="clear" w:color="auto" w:fill="auto"/>
            <w:noWrap/>
            <w:vAlign w:val="center"/>
          </w:tcPr>
          <w:p w14:paraId="49AC7F06">
            <w:pPr>
              <w:widowControl/>
              <w:jc w:val="center"/>
              <w:rPr>
                <w:rFonts w:ascii="宋体" w:hAnsi="宋体" w:eastAsia="宋体" w:cs="宋体"/>
                <w:kern w:val="0"/>
                <w:sz w:val="22"/>
              </w:rPr>
            </w:pPr>
            <w:r>
              <w:rPr>
                <w:rFonts w:hint="eastAsia" w:ascii="宋体" w:hAnsi="宋体" w:eastAsia="宋体" w:cs="宋体"/>
                <w:kern w:val="0"/>
                <w:sz w:val="22"/>
              </w:rPr>
              <w:t>1点×1次×4天</w:t>
            </w:r>
          </w:p>
          <w:p w14:paraId="4A55E2D4">
            <w:pPr>
              <w:widowControl/>
              <w:jc w:val="center"/>
              <w:rPr>
                <w:rFonts w:ascii="宋体" w:hAnsi="宋体" w:eastAsia="宋体" w:cs="宋体"/>
                <w:kern w:val="0"/>
                <w:sz w:val="22"/>
              </w:rPr>
            </w:pPr>
            <w:r>
              <w:rPr>
                <w:rFonts w:hint="eastAsia" w:ascii="宋体" w:hAnsi="宋体" w:eastAsia="宋体" w:cs="宋体"/>
                <w:kern w:val="0"/>
                <w:sz w:val="22"/>
              </w:rPr>
              <w:t>（每季度一次）</w:t>
            </w:r>
          </w:p>
        </w:tc>
      </w:tr>
      <w:tr w14:paraId="010E6321">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625E8621">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62688407">
            <w:pPr>
              <w:widowControl/>
              <w:jc w:val="center"/>
              <w:rPr>
                <w:rFonts w:ascii="宋体" w:hAnsi="宋体" w:eastAsia="宋体" w:cs="宋体"/>
                <w:kern w:val="0"/>
                <w:sz w:val="22"/>
              </w:rPr>
            </w:pPr>
            <w:r>
              <w:rPr>
                <w:rFonts w:hint="eastAsia" w:ascii="宋体" w:hAnsi="宋体" w:eastAsia="宋体" w:cs="宋体"/>
                <w:kern w:val="0"/>
                <w:sz w:val="22"/>
              </w:rPr>
              <w:t>总镉</w:t>
            </w:r>
          </w:p>
        </w:tc>
        <w:tc>
          <w:tcPr>
            <w:tcW w:w="820" w:type="dxa"/>
            <w:tcBorders>
              <w:top w:val="nil"/>
              <w:left w:val="nil"/>
              <w:bottom w:val="single" w:color="auto" w:sz="4" w:space="0"/>
              <w:right w:val="single" w:color="auto" w:sz="4" w:space="0"/>
            </w:tcBorders>
            <w:shd w:val="clear" w:color="auto" w:fill="auto"/>
            <w:vAlign w:val="center"/>
          </w:tcPr>
          <w:p w14:paraId="18324E19">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7A434923">
            <w:pPr>
              <w:widowControl/>
              <w:jc w:val="center"/>
              <w:rPr>
                <w:rFonts w:ascii="宋体" w:hAnsi="宋体" w:eastAsia="宋体" w:cs="宋体"/>
                <w:kern w:val="0"/>
                <w:sz w:val="22"/>
              </w:rPr>
            </w:pPr>
            <w:r>
              <w:rPr>
                <w:rFonts w:hint="eastAsia" w:ascii="宋体" w:hAnsi="宋体" w:eastAsia="宋体" w:cs="宋体"/>
                <w:kern w:val="0"/>
                <w:sz w:val="22"/>
              </w:rPr>
              <w:t>4（每季度一次）</w:t>
            </w:r>
          </w:p>
        </w:tc>
        <w:tc>
          <w:tcPr>
            <w:tcW w:w="992" w:type="dxa"/>
            <w:tcBorders>
              <w:top w:val="nil"/>
              <w:left w:val="nil"/>
              <w:bottom w:val="single" w:color="auto" w:sz="4" w:space="0"/>
              <w:right w:val="single" w:color="auto" w:sz="4" w:space="0"/>
            </w:tcBorders>
            <w:shd w:val="clear" w:color="auto" w:fill="auto"/>
            <w:noWrap/>
            <w:vAlign w:val="center"/>
          </w:tcPr>
          <w:p w14:paraId="1D18A5D4">
            <w:pPr>
              <w:widowControl/>
              <w:jc w:val="center"/>
              <w:rPr>
                <w:rFonts w:ascii="宋体" w:hAnsi="宋体" w:eastAsia="宋体" w:cs="宋体"/>
                <w:kern w:val="0"/>
                <w:sz w:val="22"/>
              </w:rPr>
            </w:pPr>
            <w:r>
              <w:rPr>
                <w:rFonts w:hint="eastAsia" w:ascii="宋体" w:hAnsi="宋体" w:eastAsia="宋体" w:cs="宋体"/>
                <w:kern w:val="0"/>
                <w:sz w:val="22"/>
              </w:rPr>
              <w:t>2</w:t>
            </w:r>
          </w:p>
        </w:tc>
        <w:tc>
          <w:tcPr>
            <w:tcW w:w="1134" w:type="dxa"/>
            <w:tcBorders>
              <w:top w:val="nil"/>
              <w:left w:val="nil"/>
              <w:bottom w:val="single" w:color="auto" w:sz="4" w:space="0"/>
              <w:right w:val="single" w:color="auto" w:sz="4" w:space="0"/>
            </w:tcBorders>
            <w:shd w:val="clear" w:color="auto" w:fill="auto"/>
            <w:noWrap/>
            <w:vAlign w:val="center"/>
          </w:tcPr>
          <w:p w14:paraId="5DC316DD">
            <w:pPr>
              <w:widowControl/>
              <w:jc w:val="center"/>
              <w:rPr>
                <w:rFonts w:ascii="宋体" w:hAnsi="宋体" w:eastAsia="宋体" w:cs="宋体"/>
                <w:kern w:val="0"/>
                <w:sz w:val="22"/>
              </w:rPr>
            </w:pPr>
            <w:r>
              <w:rPr>
                <w:rFonts w:hint="eastAsia" w:ascii="宋体" w:hAnsi="宋体" w:eastAsia="宋体" w:cs="宋体"/>
                <w:kern w:val="0"/>
                <w:sz w:val="22"/>
              </w:rPr>
              <w:t>2</w:t>
            </w:r>
          </w:p>
        </w:tc>
        <w:tc>
          <w:tcPr>
            <w:tcW w:w="1048" w:type="dxa"/>
            <w:tcBorders>
              <w:top w:val="nil"/>
              <w:left w:val="nil"/>
              <w:bottom w:val="single" w:color="auto" w:sz="4" w:space="0"/>
              <w:right w:val="single" w:color="auto" w:sz="4" w:space="0"/>
            </w:tcBorders>
            <w:shd w:val="clear" w:color="auto" w:fill="auto"/>
            <w:noWrap/>
            <w:vAlign w:val="center"/>
          </w:tcPr>
          <w:p w14:paraId="1C545268">
            <w:pPr>
              <w:widowControl/>
              <w:jc w:val="center"/>
              <w:rPr>
                <w:rFonts w:ascii="宋体" w:hAnsi="宋体" w:eastAsia="宋体" w:cs="宋体"/>
                <w:kern w:val="0"/>
                <w:sz w:val="22"/>
              </w:rPr>
            </w:pPr>
            <w:r>
              <w:rPr>
                <w:rFonts w:hint="eastAsia" w:ascii="宋体" w:hAnsi="宋体" w:eastAsia="宋体" w:cs="宋体"/>
                <w:kern w:val="0"/>
                <w:sz w:val="22"/>
              </w:rPr>
              <w:t>2</w:t>
            </w:r>
          </w:p>
        </w:tc>
        <w:tc>
          <w:tcPr>
            <w:tcW w:w="2126" w:type="dxa"/>
            <w:vMerge w:val="continue"/>
            <w:tcBorders>
              <w:top w:val="nil"/>
              <w:left w:val="single" w:color="auto" w:sz="4" w:space="0"/>
              <w:bottom w:val="single" w:color="auto" w:sz="4" w:space="0"/>
              <w:right w:val="single" w:color="auto" w:sz="4" w:space="0"/>
            </w:tcBorders>
            <w:vAlign w:val="center"/>
          </w:tcPr>
          <w:p w14:paraId="65AA410C">
            <w:pPr>
              <w:widowControl/>
              <w:jc w:val="left"/>
              <w:rPr>
                <w:rFonts w:ascii="宋体" w:hAnsi="宋体" w:eastAsia="宋体" w:cs="宋体"/>
                <w:kern w:val="0"/>
                <w:sz w:val="22"/>
              </w:rPr>
            </w:pPr>
          </w:p>
        </w:tc>
        <w:tc>
          <w:tcPr>
            <w:tcW w:w="1843" w:type="dxa"/>
            <w:vMerge w:val="continue"/>
            <w:tcBorders>
              <w:top w:val="nil"/>
              <w:left w:val="single" w:color="auto" w:sz="4" w:space="0"/>
              <w:bottom w:val="single" w:color="auto" w:sz="4" w:space="0"/>
              <w:right w:val="single" w:color="auto" w:sz="4" w:space="0"/>
            </w:tcBorders>
            <w:vAlign w:val="center"/>
          </w:tcPr>
          <w:p w14:paraId="327ED3E7">
            <w:pPr>
              <w:widowControl/>
              <w:jc w:val="left"/>
              <w:rPr>
                <w:rFonts w:ascii="宋体" w:hAnsi="宋体" w:eastAsia="宋体" w:cs="宋体"/>
                <w:kern w:val="0"/>
                <w:sz w:val="22"/>
              </w:rPr>
            </w:pPr>
          </w:p>
        </w:tc>
      </w:tr>
      <w:tr w14:paraId="63DE986F">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6874ECAC">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669D3AE3">
            <w:pPr>
              <w:widowControl/>
              <w:jc w:val="center"/>
              <w:rPr>
                <w:rFonts w:ascii="宋体" w:hAnsi="宋体" w:eastAsia="宋体" w:cs="宋体"/>
                <w:kern w:val="0"/>
                <w:sz w:val="22"/>
              </w:rPr>
            </w:pPr>
            <w:r>
              <w:rPr>
                <w:rFonts w:hint="eastAsia" w:ascii="宋体" w:hAnsi="宋体" w:eastAsia="宋体" w:cs="宋体"/>
                <w:kern w:val="0"/>
                <w:sz w:val="22"/>
              </w:rPr>
              <w:t>六价铬</w:t>
            </w:r>
          </w:p>
        </w:tc>
        <w:tc>
          <w:tcPr>
            <w:tcW w:w="820" w:type="dxa"/>
            <w:tcBorders>
              <w:top w:val="nil"/>
              <w:left w:val="nil"/>
              <w:bottom w:val="single" w:color="auto" w:sz="4" w:space="0"/>
              <w:right w:val="single" w:color="auto" w:sz="4" w:space="0"/>
            </w:tcBorders>
            <w:shd w:val="clear" w:color="auto" w:fill="auto"/>
            <w:vAlign w:val="center"/>
          </w:tcPr>
          <w:p w14:paraId="68EFB076">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53C586AB">
            <w:pPr>
              <w:widowControl/>
              <w:jc w:val="center"/>
              <w:rPr>
                <w:rFonts w:ascii="宋体" w:hAnsi="宋体" w:eastAsia="宋体" w:cs="宋体"/>
                <w:kern w:val="0"/>
                <w:sz w:val="22"/>
              </w:rPr>
            </w:pPr>
            <w:r>
              <w:rPr>
                <w:rFonts w:hint="eastAsia" w:ascii="宋体" w:hAnsi="宋体" w:eastAsia="宋体" w:cs="宋体"/>
                <w:kern w:val="0"/>
                <w:sz w:val="22"/>
              </w:rPr>
              <w:t>4（每季度一次）</w:t>
            </w:r>
          </w:p>
        </w:tc>
        <w:tc>
          <w:tcPr>
            <w:tcW w:w="992" w:type="dxa"/>
            <w:tcBorders>
              <w:top w:val="nil"/>
              <w:left w:val="nil"/>
              <w:bottom w:val="single" w:color="auto" w:sz="4" w:space="0"/>
              <w:right w:val="single" w:color="auto" w:sz="4" w:space="0"/>
            </w:tcBorders>
            <w:shd w:val="clear" w:color="auto" w:fill="auto"/>
            <w:noWrap/>
            <w:vAlign w:val="center"/>
          </w:tcPr>
          <w:p w14:paraId="50E9B00F">
            <w:pPr>
              <w:widowControl/>
              <w:jc w:val="center"/>
              <w:rPr>
                <w:rFonts w:ascii="宋体" w:hAnsi="宋体" w:eastAsia="宋体" w:cs="宋体"/>
                <w:kern w:val="0"/>
                <w:sz w:val="22"/>
              </w:rPr>
            </w:pPr>
            <w:r>
              <w:rPr>
                <w:rFonts w:hint="eastAsia" w:ascii="宋体" w:hAnsi="宋体" w:eastAsia="宋体" w:cs="宋体"/>
                <w:kern w:val="0"/>
                <w:sz w:val="22"/>
              </w:rPr>
              <w:t>2</w:t>
            </w:r>
          </w:p>
        </w:tc>
        <w:tc>
          <w:tcPr>
            <w:tcW w:w="1134" w:type="dxa"/>
            <w:tcBorders>
              <w:top w:val="nil"/>
              <w:left w:val="nil"/>
              <w:bottom w:val="single" w:color="auto" w:sz="4" w:space="0"/>
              <w:right w:val="single" w:color="auto" w:sz="4" w:space="0"/>
            </w:tcBorders>
            <w:shd w:val="clear" w:color="auto" w:fill="auto"/>
            <w:noWrap/>
            <w:vAlign w:val="center"/>
          </w:tcPr>
          <w:p w14:paraId="275C8FA9">
            <w:pPr>
              <w:widowControl/>
              <w:jc w:val="center"/>
              <w:rPr>
                <w:rFonts w:ascii="宋体" w:hAnsi="宋体" w:eastAsia="宋体" w:cs="宋体"/>
                <w:kern w:val="0"/>
                <w:sz w:val="22"/>
              </w:rPr>
            </w:pPr>
            <w:r>
              <w:rPr>
                <w:rFonts w:hint="eastAsia" w:ascii="宋体" w:hAnsi="宋体" w:eastAsia="宋体" w:cs="宋体"/>
                <w:kern w:val="0"/>
                <w:sz w:val="22"/>
              </w:rPr>
              <w:t>2</w:t>
            </w:r>
          </w:p>
        </w:tc>
        <w:tc>
          <w:tcPr>
            <w:tcW w:w="1048" w:type="dxa"/>
            <w:tcBorders>
              <w:top w:val="nil"/>
              <w:left w:val="nil"/>
              <w:bottom w:val="single" w:color="auto" w:sz="4" w:space="0"/>
              <w:right w:val="single" w:color="auto" w:sz="4" w:space="0"/>
            </w:tcBorders>
            <w:shd w:val="clear" w:color="auto" w:fill="auto"/>
            <w:noWrap/>
            <w:vAlign w:val="center"/>
          </w:tcPr>
          <w:p w14:paraId="3749CE81">
            <w:pPr>
              <w:widowControl/>
              <w:jc w:val="center"/>
              <w:rPr>
                <w:rFonts w:ascii="宋体" w:hAnsi="宋体" w:eastAsia="宋体" w:cs="宋体"/>
                <w:kern w:val="0"/>
                <w:sz w:val="22"/>
              </w:rPr>
            </w:pPr>
            <w:r>
              <w:rPr>
                <w:rFonts w:hint="eastAsia" w:ascii="宋体" w:hAnsi="宋体" w:eastAsia="宋体" w:cs="宋体"/>
                <w:kern w:val="0"/>
                <w:sz w:val="22"/>
              </w:rPr>
              <w:t>2</w:t>
            </w:r>
          </w:p>
        </w:tc>
        <w:tc>
          <w:tcPr>
            <w:tcW w:w="2126" w:type="dxa"/>
            <w:vMerge w:val="continue"/>
            <w:tcBorders>
              <w:top w:val="nil"/>
              <w:left w:val="single" w:color="auto" w:sz="4" w:space="0"/>
              <w:bottom w:val="single" w:color="auto" w:sz="4" w:space="0"/>
              <w:right w:val="single" w:color="auto" w:sz="4" w:space="0"/>
            </w:tcBorders>
            <w:vAlign w:val="center"/>
          </w:tcPr>
          <w:p w14:paraId="43C29095">
            <w:pPr>
              <w:widowControl/>
              <w:jc w:val="left"/>
              <w:rPr>
                <w:rFonts w:ascii="宋体" w:hAnsi="宋体" w:eastAsia="宋体" w:cs="宋体"/>
                <w:kern w:val="0"/>
                <w:sz w:val="22"/>
              </w:rPr>
            </w:pPr>
          </w:p>
        </w:tc>
        <w:tc>
          <w:tcPr>
            <w:tcW w:w="1843" w:type="dxa"/>
            <w:vMerge w:val="continue"/>
            <w:tcBorders>
              <w:top w:val="nil"/>
              <w:left w:val="single" w:color="auto" w:sz="4" w:space="0"/>
              <w:bottom w:val="single" w:color="auto" w:sz="4" w:space="0"/>
              <w:right w:val="single" w:color="auto" w:sz="4" w:space="0"/>
            </w:tcBorders>
            <w:vAlign w:val="center"/>
          </w:tcPr>
          <w:p w14:paraId="151AC76E">
            <w:pPr>
              <w:widowControl/>
              <w:jc w:val="left"/>
              <w:rPr>
                <w:rFonts w:ascii="宋体" w:hAnsi="宋体" w:eastAsia="宋体" w:cs="宋体"/>
                <w:kern w:val="0"/>
                <w:sz w:val="22"/>
              </w:rPr>
            </w:pPr>
          </w:p>
        </w:tc>
      </w:tr>
      <w:tr w14:paraId="40E9E99F">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4DC6DB73">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17AAE2A2">
            <w:pPr>
              <w:widowControl/>
              <w:jc w:val="center"/>
              <w:rPr>
                <w:rFonts w:ascii="宋体" w:hAnsi="宋体" w:eastAsia="宋体" w:cs="宋体"/>
                <w:kern w:val="0"/>
                <w:sz w:val="22"/>
              </w:rPr>
            </w:pPr>
            <w:r>
              <w:rPr>
                <w:rFonts w:hint="eastAsia" w:ascii="宋体" w:hAnsi="宋体" w:eastAsia="宋体" w:cs="宋体"/>
                <w:kern w:val="0"/>
                <w:sz w:val="22"/>
              </w:rPr>
              <w:t>总铅</w:t>
            </w:r>
          </w:p>
        </w:tc>
        <w:tc>
          <w:tcPr>
            <w:tcW w:w="820" w:type="dxa"/>
            <w:tcBorders>
              <w:top w:val="nil"/>
              <w:left w:val="nil"/>
              <w:bottom w:val="single" w:color="auto" w:sz="4" w:space="0"/>
              <w:right w:val="single" w:color="auto" w:sz="4" w:space="0"/>
            </w:tcBorders>
            <w:shd w:val="clear" w:color="auto" w:fill="auto"/>
            <w:vAlign w:val="center"/>
          </w:tcPr>
          <w:p w14:paraId="60A46D25">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6B1BFA0A">
            <w:pPr>
              <w:widowControl/>
              <w:jc w:val="center"/>
              <w:rPr>
                <w:rFonts w:ascii="宋体" w:hAnsi="宋体" w:eastAsia="宋体" w:cs="宋体"/>
                <w:kern w:val="0"/>
                <w:sz w:val="22"/>
              </w:rPr>
            </w:pPr>
            <w:r>
              <w:rPr>
                <w:rFonts w:hint="eastAsia" w:ascii="宋体" w:hAnsi="宋体" w:eastAsia="宋体" w:cs="宋体"/>
                <w:kern w:val="0"/>
                <w:sz w:val="22"/>
              </w:rPr>
              <w:t>4（每季度一次）</w:t>
            </w:r>
          </w:p>
        </w:tc>
        <w:tc>
          <w:tcPr>
            <w:tcW w:w="992" w:type="dxa"/>
            <w:tcBorders>
              <w:top w:val="nil"/>
              <w:left w:val="nil"/>
              <w:bottom w:val="single" w:color="auto" w:sz="4" w:space="0"/>
              <w:right w:val="single" w:color="auto" w:sz="4" w:space="0"/>
            </w:tcBorders>
            <w:shd w:val="clear" w:color="auto" w:fill="auto"/>
            <w:noWrap/>
            <w:vAlign w:val="center"/>
          </w:tcPr>
          <w:p w14:paraId="5FB5B6C6">
            <w:pPr>
              <w:widowControl/>
              <w:jc w:val="center"/>
              <w:rPr>
                <w:rFonts w:ascii="宋体" w:hAnsi="宋体" w:eastAsia="宋体" w:cs="宋体"/>
                <w:kern w:val="0"/>
                <w:sz w:val="22"/>
              </w:rPr>
            </w:pPr>
            <w:r>
              <w:rPr>
                <w:rFonts w:hint="eastAsia" w:ascii="宋体" w:hAnsi="宋体" w:eastAsia="宋体" w:cs="宋体"/>
                <w:kern w:val="0"/>
                <w:sz w:val="22"/>
              </w:rPr>
              <w:t>2</w:t>
            </w:r>
          </w:p>
        </w:tc>
        <w:tc>
          <w:tcPr>
            <w:tcW w:w="1134" w:type="dxa"/>
            <w:tcBorders>
              <w:top w:val="nil"/>
              <w:left w:val="nil"/>
              <w:bottom w:val="single" w:color="auto" w:sz="4" w:space="0"/>
              <w:right w:val="single" w:color="auto" w:sz="4" w:space="0"/>
            </w:tcBorders>
            <w:shd w:val="clear" w:color="auto" w:fill="auto"/>
            <w:noWrap/>
            <w:vAlign w:val="center"/>
          </w:tcPr>
          <w:p w14:paraId="670A7DDB">
            <w:pPr>
              <w:widowControl/>
              <w:jc w:val="center"/>
              <w:rPr>
                <w:rFonts w:ascii="宋体" w:hAnsi="宋体" w:eastAsia="宋体" w:cs="宋体"/>
                <w:kern w:val="0"/>
                <w:sz w:val="22"/>
              </w:rPr>
            </w:pPr>
            <w:r>
              <w:rPr>
                <w:rFonts w:hint="eastAsia" w:ascii="宋体" w:hAnsi="宋体" w:eastAsia="宋体" w:cs="宋体"/>
                <w:kern w:val="0"/>
                <w:sz w:val="22"/>
              </w:rPr>
              <w:t>2</w:t>
            </w:r>
          </w:p>
        </w:tc>
        <w:tc>
          <w:tcPr>
            <w:tcW w:w="1048" w:type="dxa"/>
            <w:tcBorders>
              <w:top w:val="nil"/>
              <w:left w:val="nil"/>
              <w:bottom w:val="single" w:color="auto" w:sz="4" w:space="0"/>
              <w:right w:val="single" w:color="auto" w:sz="4" w:space="0"/>
            </w:tcBorders>
            <w:shd w:val="clear" w:color="auto" w:fill="auto"/>
            <w:noWrap/>
            <w:vAlign w:val="center"/>
          </w:tcPr>
          <w:p w14:paraId="730BDC37">
            <w:pPr>
              <w:widowControl/>
              <w:jc w:val="center"/>
              <w:rPr>
                <w:rFonts w:ascii="宋体" w:hAnsi="宋体" w:eastAsia="宋体" w:cs="宋体"/>
                <w:kern w:val="0"/>
                <w:sz w:val="22"/>
              </w:rPr>
            </w:pPr>
            <w:r>
              <w:rPr>
                <w:rFonts w:hint="eastAsia" w:ascii="宋体" w:hAnsi="宋体" w:eastAsia="宋体" w:cs="宋体"/>
                <w:kern w:val="0"/>
                <w:sz w:val="22"/>
              </w:rPr>
              <w:t>2</w:t>
            </w:r>
          </w:p>
        </w:tc>
        <w:tc>
          <w:tcPr>
            <w:tcW w:w="2126" w:type="dxa"/>
            <w:vMerge w:val="continue"/>
            <w:tcBorders>
              <w:top w:val="nil"/>
              <w:left w:val="single" w:color="auto" w:sz="4" w:space="0"/>
              <w:bottom w:val="single" w:color="auto" w:sz="4" w:space="0"/>
              <w:right w:val="single" w:color="auto" w:sz="4" w:space="0"/>
            </w:tcBorders>
            <w:vAlign w:val="center"/>
          </w:tcPr>
          <w:p w14:paraId="2B35BAF2">
            <w:pPr>
              <w:widowControl/>
              <w:jc w:val="left"/>
              <w:rPr>
                <w:rFonts w:ascii="宋体" w:hAnsi="宋体" w:eastAsia="宋体" w:cs="宋体"/>
                <w:kern w:val="0"/>
                <w:sz w:val="22"/>
              </w:rPr>
            </w:pPr>
          </w:p>
        </w:tc>
        <w:tc>
          <w:tcPr>
            <w:tcW w:w="1843" w:type="dxa"/>
            <w:vMerge w:val="continue"/>
            <w:tcBorders>
              <w:top w:val="nil"/>
              <w:left w:val="single" w:color="auto" w:sz="4" w:space="0"/>
              <w:bottom w:val="single" w:color="auto" w:sz="4" w:space="0"/>
              <w:right w:val="single" w:color="auto" w:sz="4" w:space="0"/>
            </w:tcBorders>
            <w:vAlign w:val="center"/>
          </w:tcPr>
          <w:p w14:paraId="5B879996">
            <w:pPr>
              <w:widowControl/>
              <w:jc w:val="left"/>
              <w:rPr>
                <w:rFonts w:ascii="宋体" w:hAnsi="宋体" w:eastAsia="宋体" w:cs="宋体"/>
                <w:kern w:val="0"/>
                <w:sz w:val="22"/>
              </w:rPr>
            </w:pPr>
          </w:p>
        </w:tc>
      </w:tr>
      <w:tr w14:paraId="18DA60E5">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54196D88">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464A3D66">
            <w:pPr>
              <w:widowControl/>
              <w:jc w:val="center"/>
              <w:rPr>
                <w:rFonts w:ascii="宋体" w:hAnsi="宋体" w:eastAsia="宋体" w:cs="宋体"/>
                <w:kern w:val="0"/>
                <w:sz w:val="22"/>
              </w:rPr>
            </w:pPr>
            <w:r>
              <w:rPr>
                <w:rFonts w:hint="eastAsia" w:ascii="宋体" w:hAnsi="宋体" w:eastAsia="宋体" w:cs="宋体"/>
                <w:kern w:val="0"/>
                <w:sz w:val="22"/>
              </w:rPr>
              <w:t>总砷</w:t>
            </w:r>
          </w:p>
        </w:tc>
        <w:tc>
          <w:tcPr>
            <w:tcW w:w="820" w:type="dxa"/>
            <w:tcBorders>
              <w:top w:val="nil"/>
              <w:left w:val="nil"/>
              <w:bottom w:val="single" w:color="auto" w:sz="4" w:space="0"/>
              <w:right w:val="single" w:color="auto" w:sz="4" w:space="0"/>
            </w:tcBorders>
            <w:shd w:val="clear" w:color="auto" w:fill="auto"/>
            <w:vAlign w:val="center"/>
          </w:tcPr>
          <w:p w14:paraId="6BE482D8">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158C5789">
            <w:pPr>
              <w:widowControl/>
              <w:jc w:val="center"/>
              <w:rPr>
                <w:rFonts w:ascii="宋体" w:hAnsi="宋体" w:eastAsia="宋体" w:cs="宋体"/>
                <w:kern w:val="0"/>
                <w:sz w:val="22"/>
              </w:rPr>
            </w:pPr>
            <w:r>
              <w:rPr>
                <w:rFonts w:hint="eastAsia" w:ascii="宋体" w:hAnsi="宋体" w:eastAsia="宋体" w:cs="宋体"/>
                <w:kern w:val="0"/>
                <w:sz w:val="22"/>
              </w:rPr>
              <w:t>4（每季度一次）</w:t>
            </w:r>
          </w:p>
        </w:tc>
        <w:tc>
          <w:tcPr>
            <w:tcW w:w="992" w:type="dxa"/>
            <w:tcBorders>
              <w:top w:val="nil"/>
              <w:left w:val="nil"/>
              <w:bottom w:val="single" w:color="auto" w:sz="4" w:space="0"/>
              <w:right w:val="single" w:color="auto" w:sz="4" w:space="0"/>
            </w:tcBorders>
            <w:shd w:val="clear" w:color="auto" w:fill="auto"/>
            <w:noWrap/>
            <w:vAlign w:val="center"/>
          </w:tcPr>
          <w:p w14:paraId="0B5974D5">
            <w:pPr>
              <w:widowControl/>
              <w:jc w:val="center"/>
              <w:rPr>
                <w:rFonts w:ascii="宋体" w:hAnsi="宋体" w:eastAsia="宋体" w:cs="宋体"/>
                <w:kern w:val="0"/>
                <w:sz w:val="22"/>
              </w:rPr>
            </w:pPr>
            <w:r>
              <w:rPr>
                <w:rFonts w:hint="eastAsia" w:ascii="宋体" w:hAnsi="宋体" w:eastAsia="宋体" w:cs="宋体"/>
                <w:kern w:val="0"/>
                <w:sz w:val="22"/>
              </w:rPr>
              <w:t>2</w:t>
            </w:r>
          </w:p>
        </w:tc>
        <w:tc>
          <w:tcPr>
            <w:tcW w:w="1134" w:type="dxa"/>
            <w:tcBorders>
              <w:top w:val="nil"/>
              <w:left w:val="nil"/>
              <w:bottom w:val="single" w:color="auto" w:sz="4" w:space="0"/>
              <w:right w:val="single" w:color="auto" w:sz="4" w:space="0"/>
            </w:tcBorders>
            <w:shd w:val="clear" w:color="auto" w:fill="auto"/>
            <w:noWrap/>
            <w:vAlign w:val="center"/>
          </w:tcPr>
          <w:p w14:paraId="2BF041EE">
            <w:pPr>
              <w:widowControl/>
              <w:jc w:val="center"/>
              <w:rPr>
                <w:rFonts w:ascii="宋体" w:hAnsi="宋体" w:eastAsia="宋体" w:cs="宋体"/>
                <w:kern w:val="0"/>
                <w:sz w:val="22"/>
              </w:rPr>
            </w:pPr>
            <w:r>
              <w:rPr>
                <w:rFonts w:hint="eastAsia" w:ascii="宋体" w:hAnsi="宋体" w:eastAsia="宋体" w:cs="宋体"/>
                <w:kern w:val="0"/>
                <w:sz w:val="22"/>
              </w:rPr>
              <w:t>2</w:t>
            </w:r>
          </w:p>
        </w:tc>
        <w:tc>
          <w:tcPr>
            <w:tcW w:w="1048" w:type="dxa"/>
            <w:tcBorders>
              <w:top w:val="nil"/>
              <w:left w:val="nil"/>
              <w:bottom w:val="single" w:color="auto" w:sz="4" w:space="0"/>
              <w:right w:val="single" w:color="auto" w:sz="4" w:space="0"/>
            </w:tcBorders>
            <w:shd w:val="clear" w:color="auto" w:fill="auto"/>
            <w:noWrap/>
            <w:vAlign w:val="center"/>
          </w:tcPr>
          <w:p w14:paraId="6DA324C6">
            <w:pPr>
              <w:widowControl/>
              <w:jc w:val="center"/>
              <w:rPr>
                <w:rFonts w:ascii="宋体" w:hAnsi="宋体" w:eastAsia="宋体" w:cs="宋体"/>
                <w:kern w:val="0"/>
                <w:sz w:val="22"/>
              </w:rPr>
            </w:pPr>
            <w:r>
              <w:rPr>
                <w:rFonts w:hint="eastAsia" w:ascii="宋体" w:hAnsi="宋体" w:eastAsia="宋体" w:cs="宋体"/>
                <w:kern w:val="0"/>
                <w:sz w:val="22"/>
              </w:rPr>
              <w:t>2</w:t>
            </w:r>
          </w:p>
        </w:tc>
        <w:tc>
          <w:tcPr>
            <w:tcW w:w="2126" w:type="dxa"/>
            <w:vMerge w:val="continue"/>
            <w:tcBorders>
              <w:top w:val="nil"/>
              <w:left w:val="single" w:color="auto" w:sz="4" w:space="0"/>
              <w:bottom w:val="single" w:color="auto" w:sz="4" w:space="0"/>
              <w:right w:val="single" w:color="auto" w:sz="4" w:space="0"/>
            </w:tcBorders>
            <w:vAlign w:val="center"/>
          </w:tcPr>
          <w:p w14:paraId="5B2E5FCC">
            <w:pPr>
              <w:widowControl/>
              <w:jc w:val="left"/>
              <w:rPr>
                <w:rFonts w:ascii="宋体" w:hAnsi="宋体" w:eastAsia="宋体" w:cs="宋体"/>
                <w:kern w:val="0"/>
                <w:sz w:val="22"/>
              </w:rPr>
            </w:pPr>
          </w:p>
        </w:tc>
        <w:tc>
          <w:tcPr>
            <w:tcW w:w="1843" w:type="dxa"/>
            <w:vMerge w:val="continue"/>
            <w:tcBorders>
              <w:top w:val="nil"/>
              <w:left w:val="single" w:color="auto" w:sz="4" w:space="0"/>
              <w:bottom w:val="single" w:color="auto" w:sz="4" w:space="0"/>
              <w:right w:val="single" w:color="auto" w:sz="4" w:space="0"/>
            </w:tcBorders>
            <w:vAlign w:val="center"/>
          </w:tcPr>
          <w:p w14:paraId="4F25A180">
            <w:pPr>
              <w:widowControl/>
              <w:jc w:val="left"/>
              <w:rPr>
                <w:rFonts w:ascii="宋体" w:hAnsi="宋体" w:eastAsia="宋体" w:cs="宋体"/>
                <w:kern w:val="0"/>
                <w:sz w:val="22"/>
              </w:rPr>
            </w:pPr>
          </w:p>
        </w:tc>
      </w:tr>
      <w:tr w14:paraId="12C696AC">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762E0BD2">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48723015">
            <w:pPr>
              <w:widowControl/>
              <w:jc w:val="center"/>
              <w:rPr>
                <w:rFonts w:ascii="宋体" w:hAnsi="宋体" w:eastAsia="宋体" w:cs="宋体"/>
                <w:kern w:val="0"/>
                <w:sz w:val="22"/>
              </w:rPr>
            </w:pPr>
            <w:r>
              <w:rPr>
                <w:rFonts w:hint="eastAsia" w:ascii="宋体" w:hAnsi="宋体" w:eastAsia="宋体" w:cs="宋体"/>
                <w:kern w:val="0"/>
                <w:sz w:val="22"/>
              </w:rPr>
              <w:t>总铬</w:t>
            </w:r>
          </w:p>
        </w:tc>
        <w:tc>
          <w:tcPr>
            <w:tcW w:w="820" w:type="dxa"/>
            <w:tcBorders>
              <w:top w:val="nil"/>
              <w:left w:val="nil"/>
              <w:bottom w:val="single" w:color="auto" w:sz="4" w:space="0"/>
              <w:right w:val="single" w:color="auto" w:sz="4" w:space="0"/>
            </w:tcBorders>
            <w:shd w:val="clear" w:color="auto" w:fill="auto"/>
            <w:vAlign w:val="center"/>
          </w:tcPr>
          <w:p w14:paraId="651FF401">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5FA27B30">
            <w:pPr>
              <w:widowControl/>
              <w:jc w:val="center"/>
              <w:rPr>
                <w:rFonts w:ascii="宋体" w:hAnsi="宋体" w:eastAsia="宋体" w:cs="宋体"/>
                <w:kern w:val="0"/>
                <w:sz w:val="22"/>
              </w:rPr>
            </w:pPr>
            <w:r>
              <w:rPr>
                <w:rFonts w:hint="eastAsia" w:ascii="宋体" w:hAnsi="宋体" w:eastAsia="宋体" w:cs="宋体"/>
                <w:kern w:val="0"/>
                <w:sz w:val="22"/>
              </w:rPr>
              <w:t>4（每季度一次）</w:t>
            </w:r>
          </w:p>
        </w:tc>
        <w:tc>
          <w:tcPr>
            <w:tcW w:w="992" w:type="dxa"/>
            <w:tcBorders>
              <w:top w:val="nil"/>
              <w:left w:val="nil"/>
              <w:bottom w:val="single" w:color="auto" w:sz="4" w:space="0"/>
              <w:right w:val="single" w:color="auto" w:sz="4" w:space="0"/>
            </w:tcBorders>
            <w:shd w:val="clear" w:color="auto" w:fill="auto"/>
            <w:noWrap/>
            <w:vAlign w:val="center"/>
          </w:tcPr>
          <w:p w14:paraId="2829A582">
            <w:pPr>
              <w:widowControl/>
              <w:jc w:val="center"/>
              <w:rPr>
                <w:rFonts w:ascii="宋体" w:hAnsi="宋体" w:eastAsia="宋体" w:cs="宋体"/>
                <w:kern w:val="0"/>
                <w:sz w:val="22"/>
              </w:rPr>
            </w:pPr>
            <w:r>
              <w:rPr>
                <w:rFonts w:hint="eastAsia" w:ascii="宋体" w:hAnsi="宋体" w:eastAsia="宋体" w:cs="宋体"/>
                <w:kern w:val="0"/>
                <w:sz w:val="22"/>
              </w:rPr>
              <w:t>2</w:t>
            </w:r>
          </w:p>
        </w:tc>
        <w:tc>
          <w:tcPr>
            <w:tcW w:w="1134" w:type="dxa"/>
            <w:tcBorders>
              <w:top w:val="nil"/>
              <w:left w:val="nil"/>
              <w:bottom w:val="single" w:color="auto" w:sz="4" w:space="0"/>
              <w:right w:val="single" w:color="auto" w:sz="4" w:space="0"/>
            </w:tcBorders>
            <w:shd w:val="clear" w:color="auto" w:fill="auto"/>
            <w:noWrap/>
            <w:vAlign w:val="center"/>
          </w:tcPr>
          <w:p w14:paraId="0224F582">
            <w:pPr>
              <w:widowControl/>
              <w:jc w:val="center"/>
              <w:rPr>
                <w:rFonts w:ascii="宋体" w:hAnsi="宋体" w:eastAsia="宋体" w:cs="宋体"/>
                <w:kern w:val="0"/>
                <w:sz w:val="22"/>
              </w:rPr>
            </w:pPr>
            <w:r>
              <w:rPr>
                <w:rFonts w:hint="eastAsia" w:ascii="宋体" w:hAnsi="宋体" w:eastAsia="宋体" w:cs="宋体"/>
                <w:kern w:val="0"/>
                <w:sz w:val="22"/>
              </w:rPr>
              <w:t>2</w:t>
            </w:r>
          </w:p>
        </w:tc>
        <w:tc>
          <w:tcPr>
            <w:tcW w:w="1048" w:type="dxa"/>
            <w:tcBorders>
              <w:top w:val="nil"/>
              <w:left w:val="nil"/>
              <w:bottom w:val="single" w:color="auto" w:sz="4" w:space="0"/>
              <w:right w:val="single" w:color="auto" w:sz="4" w:space="0"/>
            </w:tcBorders>
            <w:shd w:val="clear" w:color="auto" w:fill="auto"/>
            <w:noWrap/>
            <w:vAlign w:val="center"/>
          </w:tcPr>
          <w:p w14:paraId="6F47FF3E">
            <w:pPr>
              <w:widowControl/>
              <w:jc w:val="center"/>
              <w:rPr>
                <w:rFonts w:ascii="宋体" w:hAnsi="宋体" w:eastAsia="宋体" w:cs="宋体"/>
                <w:kern w:val="0"/>
                <w:sz w:val="22"/>
              </w:rPr>
            </w:pPr>
            <w:r>
              <w:rPr>
                <w:rFonts w:hint="eastAsia" w:ascii="宋体" w:hAnsi="宋体" w:eastAsia="宋体" w:cs="宋体"/>
                <w:kern w:val="0"/>
                <w:sz w:val="22"/>
              </w:rPr>
              <w:t>2</w:t>
            </w:r>
          </w:p>
        </w:tc>
        <w:tc>
          <w:tcPr>
            <w:tcW w:w="2126" w:type="dxa"/>
            <w:vMerge w:val="continue"/>
            <w:tcBorders>
              <w:top w:val="nil"/>
              <w:left w:val="single" w:color="auto" w:sz="4" w:space="0"/>
              <w:bottom w:val="single" w:color="auto" w:sz="4" w:space="0"/>
              <w:right w:val="single" w:color="auto" w:sz="4" w:space="0"/>
            </w:tcBorders>
            <w:vAlign w:val="center"/>
          </w:tcPr>
          <w:p w14:paraId="5FC641B3">
            <w:pPr>
              <w:widowControl/>
              <w:jc w:val="left"/>
              <w:rPr>
                <w:rFonts w:ascii="宋体" w:hAnsi="宋体" w:eastAsia="宋体" w:cs="宋体"/>
                <w:kern w:val="0"/>
                <w:sz w:val="22"/>
              </w:rPr>
            </w:pPr>
          </w:p>
        </w:tc>
        <w:tc>
          <w:tcPr>
            <w:tcW w:w="1843" w:type="dxa"/>
            <w:vMerge w:val="continue"/>
            <w:tcBorders>
              <w:top w:val="nil"/>
              <w:left w:val="single" w:color="auto" w:sz="4" w:space="0"/>
              <w:bottom w:val="single" w:color="auto" w:sz="4" w:space="0"/>
              <w:right w:val="single" w:color="auto" w:sz="4" w:space="0"/>
            </w:tcBorders>
            <w:vAlign w:val="center"/>
          </w:tcPr>
          <w:p w14:paraId="0914371A">
            <w:pPr>
              <w:widowControl/>
              <w:jc w:val="left"/>
              <w:rPr>
                <w:rFonts w:ascii="宋体" w:hAnsi="宋体" w:eastAsia="宋体" w:cs="宋体"/>
                <w:kern w:val="0"/>
                <w:sz w:val="22"/>
              </w:rPr>
            </w:pPr>
          </w:p>
        </w:tc>
      </w:tr>
      <w:tr w14:paraId="61910F09">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2BB0B1D1">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7E7E08EA">
            <w:pPr>
              <w:widowControl/>
              <w:jc w:val="center"/>
              <w:rPr>
                <w:rFonts w:ascii="宋体" w:hAnsi="宋体" w:eastAsia="宋体" w:cs="宋体"/>
                <w:kern w:val="0"/>
                <w:sz w:val="22"/>
              </w:rPr>
            </w:pPr>
            <w:r>
              <w:rPr>
                <w:rFonts w:hint="eastAsia" w:ascii="宋体" w:hAnsi="宋体" w:eastAsia="宋体" w:cs="宋体"/>
                <w:kern w:val="0"/>
                <w:sz w:val="22"/>
              </w:rPr>
              <w:t>烷基汞</w:t>
            </w:r>
          </w:p>
        </w:tc>
        <w:tc>
          <w:tcPr>
            <w:tcW w:w="820" w:type="dxa"/>
            <w:tcBorders>
              <w:top w:val="nil"/>
              <w:left w:val="nil"/>
              <w:bottom w:val="single" w:color="auto" w:sz="4" w:space="0"/>
              <w:right w:val="single" w:color="auto" w:sz="4" w:space="0"/>
            </w:tcBorders>
            <w:shd w:val="clear" w:color="auto" w:fill="auto"/>
            <w:vAlign w:val="center"/>
          </w:tcPr>
          <w:p w14:paraId="04B44BDE">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235E309B">
            <w:pPr>
              <w:widowControl/>
              <w:jc w:val="center"/>
              <w:rPr>
                <w:rFonts w:ascii="宋体" w:hAnsi="宋体" w:eastAsia="宋体" w:cs="宋体"/>
                <w:kern w:val="0"/>
                <w:sz w:val="22"/>
              </w:rPr>
            </w:pPr>
            <w:r>
              <w:rPr>
                <w:rFonts w:hint="eastAsia" w:ascii="宋体" w:hAnsi="宋体" w:eastAsia="宋体" w:cs="宋体"/>
                <w:kern w:val="0"/>
                <w:sz w:val="22"/>
              </w:rPr>
              <w:t>2（半年一次）</w:t>
            </w:r>
          </w:p>
        </w:tc>
        <w:tc>
          <w:tcPr>
            <w:tcW w:w="992" w:type="dxa"/>
            <w:tcBorders>
              <w:top w:val="nil"/>
              <w:left w:val="nil"/>
              <w:bottom w:val="single" w:color="auto" w:sz="4" w:space="0"/>
              <w:right w:val="single" w:color="auto" w:sz="4" w:space="0"/>
            </w:tcBorders>
            <w:shd w:val="clear" w:color="auto" w:fill="auto"/>
            <w:noWrap/>
            <w:vAlign w:val="center"/>
          </w:tcPr>
          <w:p w14:paraId="7E1C0C84">
            <w:pPr>
              <w:widowControl/>
              <w:jc w:val="center"/>
              <w:rPr>
                <w:rFonts w:ascii="宋体" w:hAnsi="宋体" w:eastAsia="宋体" w:cs="宋体"/>
                <w:kern w:val="0"/>
                <w:sz w:val="22"/>
              </w:rPr>
            </w:pPr>
            <w:r>
              <w:rPr>
                <w:rFonts w:hint="eastAsia" w:ascii="宋体" w:hAnsi="宋体" w:eastAsia="宋体" w:cs="宋体"/>
                <w:kern w:val="0"/>
                <w:sz w:val="22"/>
              </w:rPr>
              <w:t>2</w:t>
            </w:r>
          </w:p>
        </w:tc>
        <w:tc>
          <w:tcPr>
            <w:tcW w:w="1134" w:type="dxa"/>
            <w:tcBorders>
              <w:top w:val="nil"/>
              <w:left w:val="nil"/>
              <w:bottom w:val="single" w:color="auto" w:sz="4" w:space="0"/>
              <w:right w:val="single" w:color="auto" w:sz="4" w:space="0"/>
            </w:tcBorders>
            <w:shd w:val="clear" w:color="auto" w:fill="auto"/>
            <w:noWrap/>
            <w:vAlign w:val="center"/>
          </w:tcPr>
          <w:p w14:paraId="11B9568A">
            <w:pPr>
              <w:widowControl/>
              <w:jc w:val="center"/>
              <w:rPr>
                <w:rFonts w:ascii="宋体" w:hAnsi="宋体" w:eastAsia="宋体" w:cs="宋体"/>
                <w:kern w:val="0"/>
                <w:sz w:val="22"/>
              </w:rPr>
            </w:pPr>
            <w:r>
              <w:rPr>
                <w:rFonts w:hint="eastAsia" w:ascii="宋体" w:hAnsi="宋体" w:eastAsia="宋体" w:cs="宋体"/>
                <w:kern w:val="0"/>
                <w:sz w:val="22"/>
              </w:rPr>
              <w:t>2</w:t>
            </w:r>
          </w:p>
        </w:tc>
        <w:tc>
          <w:tcPr>
            <w:tcW w:w="1048" w:type="dxa"/>
            <w:tcBorders>
              <w:top w:val="nil"/>
              <w:left w:val="nil"/>
              <w:bottom w:val="single" w:color="auto" w:sz="4" w:space="0"/>
              <w:right w:val="single" w:color="auto" w:sz="4" w:space="0"/>
            </w:tcBorders>
            <w:shd w:val="clear" w:color="auto" w:fill="auto"/>
            <w:noWrap/>
            <w:vAlign w:val="center"/>
          </w:tcPr>
          <w:p w14:paraId="0804202E">
            <w:pPr>
              <w:widowControl/>
              <w:jc w:val="center"/>
              <w:rPr>
                <w:rFonts w:ascii="宋体" w:hAnsi="宋体" w:eastAsia="宋体" w:cs="宋体"/>
                <w:kern w:val="0"/>
                <w:sz w:val="22"/>
              </w:rPr>
            </w:pPr>
            <w:r>
              <w:rPr>
                <w:rFonts w:hint="eastAsia" w:ascii="宋体" w:hAnsi="宋体" w:eastAsia="宋体" w:cs="宋体"/>
                <w:kern w:val="0"/>
                <w:sz w:val="22"/>
              </w:rPr>
              <w:t>2</w:t>
            </w:r>
          </w:p>
        </w:tc>
        <w:tc>
          <w:tcPr>
            <w:tcW w:w="2126" w:type="dxa"/>
            <w:vMerge w:val="continue"/>
            <w:tcBorders>
              <w:top w:val="nil"/>
              <w:left w:val="single" w:color="auto" w:sz="4" w:space="0"/>
              <w:bottom w:val="single" w:color="auto" w:sz="4" w:space="0"/>
              <w:right w:val="single" w:color="auto" w:sz="4" w:space="0"/>
            </w:tcBorders>
            <w:vAlign w:val="center"/>
          </w:tcPr>
          <w:p w14:paraId="24DC661C">
            <w:pPr>
              <w:widowControl/>
              <w:jc w:val="left"/>
              <w:rPr>
                <w:rFonts w:ascii="宋体" w:hAnsi="宋体" w:eastAsia="宋体" w:cs="宋体"/>
                <w:kern w:val="0"/>
                <w:sz w:val="22"/>
              </w:rPr>
            </w:pPr>
          </w:p>
        </w:tc>
        <w:tc>
          <w:tcPr>
            <w:tcW w:w="1843" w:type="dxa"/>
            <w:tcBorders>
              <w:top w:val="nil"/>
              <w:left w:val="nil"/>
              <w:bottom w:val="single" w:color="auto" w:sz="4" w:space="0"/>
              <w:right w:val="single" w:color="auto" w:sz="4" w:space="0"/>
            </w:tcBorders>
            <w:shd w:val="clear" w:color="auto" w:fill="auto"/>
            <w:noWrap/>
            <w:vAlign w:val="center"/>
          </w:tcPr>
          <w:p w14:paraId="693B4B89">
            <w:pPr>
              <w:widowControl/>
              <w:jc w:val="center"/>
              <w:rPr>
                <w:rFonts w:ascii="宋体" w:hAnsi="宋体" w:eastAsia="宋体" w:cs="宋体"/>
                <w:kern w:val="0"/>
                <w:sz w:val="22"/>
              </w:rPr>
            </w:pPr>
            <w:r>
              <w:rPr>
                <w:rFonts w:hint="eastAsia" w:ascii="宋体" w:hAnsi="宋体" w:eastAsia="宋体" w:cs="宋体"/>
                <w:kern w:val="0"/>
                <w:sz w:val="22"/>
              </w:rPr>
              <w:t>1点×1次×2天</w:t>
            </w:r>
          </w:p>
          <w:p w14:paraId="519716DD">
            <w:pPr>
              <w:widowControl/>
              <w:jc w:val="center"/>
              <w:rPr>
                <w:rFonts w:ascii="宋体" w:hAnsi="宋体" w:eastAsia="宋体" w:cs="宋体"/>
                <w:kern w:val="0"/>
                <w:sz w:val="22"/>
              </w:rPr>
            </w:pPr>
            <w:r>
              <w:rPr>
                <w:rFonts w:hint="eastAsia" w:ascii="宋体" w:hAnsi="宋体" w:eastAsia="宋体" w:cs="宋体"/>
                <w:kern w:val="0"/>
                <w:sz w:val="22"/>
              </w:rPr>
              <w:t>（半年1次）</w:t>
            </w:r>
          </w:p>
        </w:tc>
      </w:tr>
      <w:tr w14:paraId="219BE299">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35242CA3">
            <w:pPr>
              <w:widowControl/>
              <w:jc w:val="left"/>
              <w:rPr>
                <w:rFonts w:ascii="宋体" w:hAnsi="宋体" w:eastAsia="宋体" w:cs="宋体"/>
                <w:kern w:val="0"/>
                <w:sz w:val="22"/>
              </w:rPr>
            </w:pPr>
          </w:p>
        </w:tc>
        <w:tc>
          <w:tcPr>
            <w:tcW w:w="1190" w:type="dxa"/>
            <w:tcBorders>
              <w:top w:val="single" w:color="auto" w:sz="4" w:space="0"/>
              <w:left w:val="nil"/>
              <w:bottom w:val="single" w:color="auto" w:sz="4" w:space="0"/>
              <w:right w:val="single" w:color="auto" w:sz="4" w:space="0"/>
            </w:tcBorders>
            <w:shd w:val="clear" w:color="auto" w:fill="auto"/>
            <w:vAlign w:val="center"/>
          </w:tcPr>
          <w:p w14:paraId="649ACEC5">
            <w:pPr>
              <w:widowControl/>
              <w:jc w:val="center"/>
              <w:rPr>
                <w:rFonts w:ascii="宋体" w:hAnsi="宋体" w:eastAsia="宋体" w:cs="宋体"/>
                <w:kern w:val="0"/>
                <w:sz w:val="22"/>
              </w:rPr>
            </w:pPr>
            <w:r>
              <w:rPr>
                <w:rFonts w:hint="eastAsia" w:ascii="宋体" w:hAnsi="宋体" w:eastAsia="宋体" w:cs="宋体"/>
                <w:kern w:val="0"/>
                <w:sz w:val="22"/>
              </w:rPr>
              <w:t>总锌</w:t>
            </w:r>
          </w:p>
        </w:tc>
        <w:tc>
          <w:tcPr>
            <w:tcW w:w="820" w:type="dxa"/>
            <w:tcBorders>
              <w:top w:val="single" w:color="auto" w:sz="4" w:space="0"/>
              <w:left w:val="nil"/>
              <w:bottom w:val="single" w:color="auto" w:sz="4" w:space="0"/>
              <w:right w:val="single" w:color="auto" w:sz="4" w:space="0"/>
            </w:tcBorders>
            <w:shd w:val="clear" w:color="auto" w:fill="auto"/>
            <w:vAlign w:val="center"/>
          </w:tcPr>
          <w:p w14:paraId="5C2617DD">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single" w:color="auto" w:sz="4" w:space="0"/>
              <w:left w:val="nil"/>
              <w:bottom w:val="single" w:color="auto" w:sz="4" w:space="0"/>
              <w:right w:val="single" w:color="auto" w:sz="4" w:space="0"/>
            </w:tcBorders>
            <w:shd w:val="clear" w:color="auto" w:fill="auto"/>
            <w:noWrap/>
            <w:vAlign w:val="center"/>
          </w:tcPr>
          <w:p w14:paraId="520F7441">
            <w:pPr>
              <w:widowControl/>
              <w:jc w:val="center"/>
              <w:rPr>
                <w:rFonts w:ascii="宋体" w:hAnsi="宋体" w:eastAsia="宋体" w:cs="宋体"/>
                <w:kern w:val="0"/>
                <w:sz w:val="22"/>
              </w:rPr>
            </w:pPr>
            <w:r>
              <w:rPr>
                <w:rFonts w:hint="eastAsia" w:ascii="宋体" w:hAnsi="宋体" w:eastAsia="宋体" w:cs="宋体"/>
                <w:kern w:val="0"/>
                <w:sz w:val="22"/>
              </w:rPr>
              <w:t>/</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463135C8">
            <w:pPr>
              <w:widowControl/>
              <w:jc w:val="center"/>
              <w:rPr>
                <w:rFonts w:ascii="宋体" w:hAnsi="宋体" w:eastAsia="宋体" w:cs="宋体"/>
                <w:kern w:val="0"/>
                <w:sz w:val="22"/>
              </w:rPr>
            </w:pPr>
            <w:r>
              <w:rPr>
                <w:rFonts w:hint="eastAsia" w:ascii="宋体" w:hAnsi="宋体" w:eastAsia="宋体" w:cs="宋体"/>
                <w:kern w:val="0"/>
                <w:sz w:val="22"/>
              </w:rPr>
              <w:t>/</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2AA5AC91">
            <w:pPr>
              <w:widowControl/>
              <w:jc w:val="center"/>
              <w:rPr>
                <w:rFonts w:ascii="宋体" w:hAnsi="宋体" w:eastAsia="宋体" w:cs="宋体"/>
                <w:kern w:val="0"/>
                <w:sz w:val="22"/>
              </w:rPr>
            </w:pPr>
            <w:r>
              <w:rPr>
                <w:rFonts w:hint="eastAsia" w:ascii="宋体" w:hAnsi="宋体" w:eastAsia="宋体" w:cs="宋体"/>
                <w:kern w:val="0"/>
                <w:sz w:val="22"/>
              </w:rPr>
              <w:t>2</w:t>
            </w:r>
          </w:p>
        </w:tc>
        <w:tc>
          <w:tcPr>
            <w:tcW w:w="1048" w:type="dxa"/>
            <w:tcBorders>
              <w:top w:val="single" w:color="auto" w:sz="4" w:space="0"/>
              <w:left w:val="nil"/>
              <w:bottom w:val="single" w:color="auto" w:sz="4" w:space="0"/>
              <w:right w:val="single" w:color="auto" w:sz="4" w:space="0"/>
            </w:tcBorders>
            <w:shd w:val="clear" w:color="auto" w:fill="auto"/>
            <w:noWrap/>
            <w:vAlign w:val="center"/>
          </w:tcPr>
          <w:p w14:paraId="014D4A76">
            <w:pPr>
              <w:widowControl/>
              <w:jc w:val="center"/>
              <w:rPr>
                <w:rFonts w:ascii="宋体" w:hAnsi="宋体" w:eastAsia="宋体" w:cs="宋体"/>
                <w:kern w:val="0"/>
                <w:sz w:val="22"/>
              </w:rPr>
            </w:pPr>
            <w:r>
              <w:rPr>
                <w:rFonts w:hint="eastAsia" w:ascii="宋体" w:hAnsi="宋体" w:eastAsia="宋体" w:cs="宋体"/>
                <w:kern w:val="0"/>
                <w:sz w:val="22"/>
              </w:rPr>
              <w:t>/</w:t>
            </w:r>
          </w:p>
        </w:tc>
        <w:tc>
          <w:tcPr>
            <w:tcW w:w="2126" w:type="dxa"/>
            <w:tcBorders>
              <w:top w:val="single" w:color="auto" w:sz="4" w:space="0"/>
              <w:left w:val="nil"/>
              <w:bottom w:val="single" w:color="auto" w:sz="4" w:space="0"/>
              <w:right w:val="single" w:color="auto" w:sz="4" w:space="0"/>
            </w:tcBorders>
            <w:shd w:val="clear" w:color="auto" w:fill="auto"/>
            <w:noWrap/>
            <w:vAlign w:val="center"/>
          </w:tcPr>
          <w:p w14:paraId="0F482A15">
            <w:pPr>
              <w:widowControl/>
              <w:jc w:val="center"/>
              <w:rPr>
                <w:rFonts w:ascii="宋体" w:hAnsi="宋体" w:eastAsia="宋体" w:cs="宋体"/>
                <w:kern w:val="0"/>
                <w:sz w:val="22"/>
              </w:rPr>
            </w:pPr>
            <w:r>
              <w:rPr>
                <w:rFonts w:hint="eastAsia" w:ascii="宋体" w:hAnsi="宋体" w:eastAsia="宋体" w:cs="宋体"/>
                <w:kern w:val="0"/>
                <w:sz w:val="22"/>
              </w:rPr>
              <w:t>/</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0D08EDB7">
            <w:pPr>
              <w:widowControl/>
              <w:jc w:val="center"/>
              <w:rPr>
                <w:rFonts w:ascii="宋体" w:hAnsi="宋体" w:eastAsia="宋体" w:cs="宋体"/>
                <w:kern w:val="0"/>
                <w:sz w:val="22"/>
              </w:rPr>
            </w:pPr>
            <w:r>
              <w:rPr>
                <w:rFonts w:hint="eastAsia" w:ascii="宋体" w:hAnsi="宋体" w:eastAsia="宋体" w:cs="宋体"/>
                <w:kern w:val="0"/>
                <w:sz w:val="22"/>
              </w:rPr>
              <w:t>/</w:t>
            </w:r>
          </w:p>
        </w:tc>
      </w:tr>
      <w:tr w14:paraId="20D08720">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3CACA473">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50683376">
            <w:pPr>
              <w:widowControl/>
              <w:jc w:val="center"/>
              <w:rPr>
                <w:rFonts w:ascii="宋体" w:hAnsi="宋体" w:eastAsia="宋体" w:cs="宋体"/>
                <w:kern w:val="0"/>
                <w:sz w:val="22"/>
              </w:rPr>
            </w:pPr>
            <w:r>
              <w:rPr>
                <w:rFonts w:hint="eastAsia" w:ascii="宋体" w:hAnsi="宋体" w:eastAsia="宋体" w:cs="宋体"/>
                <w:kern w:val="0"/>
                <w:sz w:val="22"/>
              </w:rPr>
              <w:t>硫酸盐</w:t>
            </w:r>
          </w:p>
        </w:tc>
        <w:tc>
          <w:tcPr>
            <w:tcW w:w="820" w:type="dxa"/>
            <w:tcBorders>
              <w:top w:val="nil"/>
              <w:left w:val="nil"/>
              <w:bottom w:val="single" w:color="auto" w:sz="4" w:space="0"/>
              <w:right w:val="single" w:color="auto" w:sz="4" w:space="0"/>
            </w:tcBorders>
            <w:shd w:val="clear" w:color="auto" w:fill="auto"/>
            <w:vAlign w:val="center"/>
          </w:tcPr>
          <w:p w14:paraId="6E625DDE">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42248838">
            <w:pPr>
              <w:widowControl/>
              <w:jc w:val="center"/>
              <w:rPr>
                <w:rFonts w:ascii="宋体" w:hAnsi="宋体" w:eastAsia="宋体" w:cs="宋体"/>
                <w:kern w:val="0"/>
                <w:sz w:val="22"/>
              </w:rPr>
            </w:pPr>
            <w:r>
              <w:rPr>
                <w:rFonts w:hint="eastAsia" w:ascii="宋体" w:hAnsi="宋体" w:eastAsia="宋体" w:cs="宋体"/>
                <w:kern w:val="0"/>
                <w:sz w:val="22"/>
              </w:rPr>
              <w:t>/</w:t>
            </w:r>
          </w:p>
        </w:tc>
        <w:tc>
          <w:tcPr>
            <w:tcW w:w="992" w:type="dxa"/>
            <w:tcBorders>
              <w:top w:val="nil"/>
              <w:left w:val="nil"/>
              <w:bottom w:val="single" w:color="auto" w:sz="4" w:space="0"/>
              <w:right w:val="single" w:color="auto" w:sz="4" w:space="0"/>
            </w:tcBorders>
            <w:shd w:val="clear" w:color="auto" w:fill="auto"/>
            <w:noWrap/>
            <w:vAlign w:val="center"/>
          </w:tcPr>
          <w:p w14:paraId="2C857124">
            <w:pPr>
              <w:widowControl/>
              <w:jc w:val="center"/>
              <w:rPr>
                <w:rFonts w:ascii="宋体" w:hAnsi="宋体" w:eastAsia="宋体" w:cs="宋体"/>
                <w:kern w:val="0"/>
                <w:sz w:val="22"/>
              </w:rPr>
            </w:pPr>
            <w:r>
              <w:rPr>
                <w:rFonts w:hint="eastAsia" w:ascii="宋体" w:hAnsi="宋体" w:eastAsia="宋体" w:cs="宋体"/>
                <w:kern w:val="0"/>
                <w:sz w:val="22"/>
              </w:rPr>
              <w:t>/</w:t>
            </w:r>
          </w:p>
        </w:tc>
        <w:tc>
          <w:tcPr>
            <w:tcW w:w="1134" w:type="dxa"/>
            <w:tcBorders>
              <w:top w:val="nil"/>
              <w:left w:val="nil"/>
              <w:bottom w:val="single" w:color="auto" w:sz="4" w:space="0"/>
              <w:right w:val="single" w:color="auto" w:sz="4" w:space="0"/>
            </w:tcBorders>
            <w:shd w:val="clear" w:color="auto" w:fill="auto"/>
            <w:noWrap/>
            <w:vAlign w:val="center"/>
          </w:tcPr>
          <w:p w14:paraId="7EC0DD99">
            <w:pPr>
              <w:widowControl/>
              <w:jc w:val="center"/>
              <w:rPr>
                <w:rFonts w:ascii="宋体" w:hAnsi="宋体" w:eastAsia="宋体" w:cs="宋体"/>
                <w:kern w:val="0"/>
                <w:sz w:val="22"/>
              </w:rPr>
            </w:pPr>
            <w:r>
              <w:rPr>
                <w:rFonts w:hint="eastAsia" w:ascii="宋体" w:hAnsi="宋体" w:eastAsia="宋体" w:cs="宋体"/>
                <w:kern w:val="0"/>
                <w:sz w:val="22"/>
              </w:rPr>
              <w:t>2</w:t>
            </w:r>
          </w:p>
        </w:tc>
        <w:tc>
          <w:tcPr>
            <w:tcW w:w="1048" w:type="dxa"/>
            <w:tcBorders>
              <w:top w:val="nil"/>
              <w:left w:val="nil"/>
              <w:bottom w:val="single" w:color="auto" w:sz="4" w:space="0"/>
              <w:right w:val="single" w:color="auto" w:sz="4" w:space="0"/>
            </w:tcBorders>
            <w:shd w:val="clear" w:color="auto" w:fill="auto"/>
            <w:noWrap/>
            <w:vAlign w:val="center"/>
          </w:tcPr>
          <w:p w14:paraId="375D3A3C">
            <w:pPr>
              <w:widowControl/>
              <w:jc w:val="center"/>
              <w:rPr>
                <w:rFonts w:ascii="宋体" w:hAnsi="宋体" w:eastAsia="宋体" w:cs="宋体"/>
                <w:kern w:val="0"/>
                <w:sz w:val="22"/>
              </w:rPr>
            </w:pPr>
            <w:r>
              <w:rPr>
                <w:rFonts w:hint="eastAsia" w:ascii="宋体" w:hAnsi="宋体" w:eastAsia="宋体" w:cs="宋体"/>
                <w:kern w:val="0"/>
                <w:sz w:val="22"/>
              </w:rPr>
              <w:t>/</w:t>
            </w:r>
          </w:p>
        </w:tc>
        <w:tc>
          <w:tcPr>
            <w:tcW w:w="2126" w:type="dxa"/>
            <w:tcBorders>
              <w:top w:val="nil"/>
              <w:left w:val="nil"/>
              <w:bottom w:val="single" w:color="auto" w:sz="4" w:space="0"/>
              <w:right w:val="single" w:color="auto" w:sz="4" w:space="0"/>
            </w:tcBorders>
            <w:shd w:val="clear" w:color="auto" w:fill="auto"/>
            <w:noWrap/>
            <w:vAlign w:val="center"/>
          </w:tcPr>
          <w:p w14:paraId="2BCAB65F">
            <w:pPr>
              <w:widowControl/>
              <w:jc w:val="center"/>
              <w:rPr>
                <w:rFonts w:ascii="宋体" w:hAnsi="宋体" w:eastAsia="宋体" w:cs="宋体"/>
                <w:kern w:val="0"/>
                <w:sz w:val="22"/>
              </w:rPr>
            </w:pPr>
            <w:r>
              <w:rPr>
                <w:rFonts w:hint="eastAsia" w:ascii="宋体" w:hAnsi="宋体" w:eastAsia="宋体" w:cs="宋体"/>
                <w:kern w:val="0"/>
                <w:sz w:val="22"/>
              </w:rPr>
              <w:t>/</w:t>
            </w:r>
          </w:p>
        </w:tc>
        <w:tc>
          <w:tcPr>
            <w:tcW w:w="1843" w:type="dxa"/>
            <w:tcBorders>
              <w:top w:val="nil"/>
              <w:left w:val="nil"/>
              <w:bottom w:val="single" w:color="auto" w:sz="4" w:space="0"/>
              <w:right w:val="single" w:color="auto" w:sz="4" w:space="0"/>
            </w:tcBorders>
            <w:shd w:val="clear" w:color="auto" w:fill="auto"/>
            <w:noWrap/>
            <w:vAlign w:val="center"/>
          </w:tcPr>
          <w:p w14:paraId="134F6C2B">
            <w:pPr>
              <w:widowControl/>
              <w:jc w:val="center"/>
              <w:rPr>
                <w:rFonts w:ascii="宋体" w:hAnsi="宋体" w:eastAsia="宋体" w:cs="宋体"/>
                <w:kern w:val="0"/>
                <w:sz w:val="22"/>
              </w:rPr>
            </w:pPr>
            <w:r>
              <w:rPr>
                <w:rFonts w:hint="eastAsia" w:ascii="宋体" w:hAnsi="宋体" w:eastAsia="宋体" w:cs="宋体"/>
                <w:kern w:val="0"/>
                <w:sz w:val="22"/>
              </w:rPr>
              <w:t>/</w:t>
            </w:r>
          </w:p>
        </w:tc>
      </w:tr>
      <w:tr w14:paraId="38CB28C8">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3DA68919">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5184697A">
            <w:pPr>
              <w:widowControl/>
              <w:jc w:val="center"/>
              <w:rPr>
                <w:rFonts w:ascii="宋体" w:hAnsi="宋体" w:eastAsia="宋体" w:cs="宋体"/>
                <w:kern w:val="0"/>
                <w:sz w:val="22"/>
              </w:rPr>
            </w:pPr>
            <w:r>
              <w:rPr>
                <w:rFonts w:hint="eastAsia" w:ascii="宋体" w:hAnsi="宋体" w:eastAsia="宋体" w:cs="宋体"/>
                <w:kern w:val="0"/>
                <w:sz w:val="22"/>
              </w:rPr>
              <w:t>氯化物</w:t>
            </w:r>
          </w:p>
        </w:tc>
        <w:tc>
          <w:tcPr>
            <w:tcW w:w="820" w:type="dxa"/>
            <w:tcBorders>
              <w:top w:val="nil"/>
              <w:left w:val="nil"/>
              <w:bottom w:val="single" w:color="auto" w:sz="4" w:space="0"/>
              <w:right w:val="single" w:color="auto" w:sz="4" w:space="0"/>
            </w:tcBorders>
            <w:shd w:val="clear" w:color="auto" w:fill="auto"/>
            <w:vAlign w:val="center"/>
          </w:tcPr>
          <w:p w14:paraId="2FB5A45E">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04784E68">
            <w:pPr>
              <w:widowControl/>
              <w:jc w:val="center"/>
              <w:rPr>
                <w:rFonts w:ascii="宋体" w:hAnsi="宋体" w:eastAsia="宋体" w:cs="宋体"/>
                <w:kern w:val="0"/>
                <w:sz w:val="22"/>
              </w:rPr>
            </w:pPr>
            <w:r>
              <w:rPr>
                <w:rFonts w:hint="eastAsia" w:ascii="宋体" w:hAnsi="宋体" w:eastAsia="宋体" w:cs="宋体"/>
                <w:kern w:val="0"/>
                <w:sz w:val="22"/>
              </w:rPr>
              <w:t>/</w:t>
            </w:r>
          </w:p>
        </w:tc>
        <w:tc>
          <w:tcPr>
            <w:tcW w:w="992" w:type="dxa"/>
            <w:tcBorders>
              <w:top w:val="nil"/>
              <w:left w:val="nil"/>
              <w:bottom w:val="single" w:color="auto" w:sz="4" w:space="0"/>
              <w:right w:val="single" w:color="auto" w:sz="4" w:space="0"/>
            </w:tcBorders>
            <w:shd w:val="clear" w:color="auto" w:fill="auto"/>
            <w:noWrap/>
            <w:vAlign w:val="center"/>
          </w:tcPr>
          <w:p w14:paraId="667AEED8">
            <w:pPr>
              <w:widowControl/>
              <w:jc w:val="center"/>
              <w:rPr>
                <w:rFonts w:ascii="宋体" w:hAnsi="宋体" w:eastAsia="宋体" w:cs="宋体"/>
                <w:kern w:val="0"/>
                <w:sz w:val="22"/>
              </w:rPr>
            </w:pPr>
            <w:r>
              <w:rPr>
                <w:rFonts w:hint="eastAsia" w:ascii="宋体" w:hAnsi="宋体" w:eastAsia="宋体" w:cs="宋体"/>
                <w:kern w:val="0"/>
                <w:sz w:val="22"/>
              </w:rPr>
              <w:t>/</w:t>
            </w:r>
          </w:p>
        </w:tc>
        <w:tc>
          <w:tcPr>
            <w:tcW w:w="1134" w:type="dxa"/>
            <w:tcBorders>
              <w:top w:val="nil"/>
              <w:left w:val="nil"/>
              <w:bottom w:val="single" w:color="auto" w:sz="4" w:space="0"/>
              <w:right w:val="single" w:color="auto" w:sz="4" w:space="0"/>
            </w:tcBorders>
            <w:shd w:val="clear" w:color="auto" w:fill="auto"/>
            <w:noWrap/>
            <w:vAlign w:val="center"/>
          </w:tcPr>
          <w:p w14:paraId="1FA7C094">
            <w:pPr>
              <w:widowControl/>
              <w:jc w:val="center"/>
              <w:rPr>
                <w:rFonts w:ascii="宋体" w:hAnsi="宋体" w:eastAsia="宋体" w:cs="宋体"/>
                <w:kern w:val="0"/>
                <w:sz w:val="22"/>
              </w:rPr>
            </w:pPr>
            <w:r>
              <w:rPr>
                <w:rFonts w:hint="eastAsia" w:ascii="宋体" w:hAnsi="宋体" w:eastAsia="宋体" w:cs="宋体"/>
                <w:kern w:val="0"/>
                <w:sz w:val="22"/>
              </w:rPr>
              <w:t>2</w:t>
            </w:r>
          </w:p>
        </w:tc>
        <w:tc>
          <w:tcPr>
            <w:tcW w:w="1048" w:type="dxa"/>
            <w:tcBorders>
              <w:top w:val="nil"/>
              <w:left w:val="nil"/>
              <w:bottom w:val="single" w:color="auto" w:sz="4" w:space="0"/>
              <w:right w:val="single" w:color="auto" w:sz="4" w:space="0"/>
            </w:tcBorders>
            <w:shd w:val="clear" w:color="auto" w:fill="auto"/>
            <w:noWrap/>
            <w:vAlign w:val="center"/>
          </w:tcPr>
          <w:p w14:paraId="272FA48B">
            <w:pPr>
              <w:widowControl/>
              <w:jc w:val="center"/>
              <w:rPr>
                <w:rFonts w:ascii="宋体" w:hAnsi="宋体" w:eastAsia="宋体" w:cs="宋体"/>
                <w:kern w:val="0"/>
                <w:sz w:val="22"/>
              </w:rPr>
            </w:pPr>
            <w:r>
              <w:rPr>
                <w:rFonts w:hint="eastAsia" w:ascii="宋体" w:hAnsi="宋体" w:eastAsia="宋体" w:cs="宋体"/>
                <w:kern w:val="0"/>
                <w:sz w:val="22"/>
              </w:rPr>
              <w:t>/</w:t>
            </w:r>
          </w:p>
        </w:tc>
        <w:tc>
          <w:tcPr>
            <w:tcW w:w="2126" w:type="dxa"/>
            <w:tcBorders>
              <w:top w:val="nil"/>
              <w:left w:val="nil"/>
              <w:bottom w:val="single" w:color="auto" w:sz="4" w:space="0"/>
              <w:right w:val="single" w:color="auto" w:sz="4" w:space="0"/>
            </w:tcBorders>
            <w:shd w:val="clear" w:color="auto" w:fill="auto"/>
            <w:noWrap/>
            <w:vAlign w:val="center"/>
          </w:tcPr>
          <w:p w14:paraId="44959DAF">
            <w:pPr>
              <w:widowControl/>
              <w:jc w:val="center"/>
              <w:rPr>
                <w:rFonts w:ascii="宋体" w:hAnsi="宋体" w:eastAsia="宋体" w:cs="宋体"/>
                <w:kern w:val="0"/>
                <w:sz w:val="22"/>
              </w:rPr>
            </w:pPr>
            <w:r>
              <w:rPr>
                <w:rFonts w:hint="eastAsia" w:ascii="宋体" w:hAnsi="宋体" w:eastAsia="宋体" w:cs="宋体"/>
                <w:kern w:val="0"/>
                <w:sz w:val="22"/>
              </w:rPr>
              <w:t>/</w:t>
            </w:r>
          </w:p>
        </w:tc>
        <w:tc>
          <w:tcPr>
            <w:tcW w:w="1843" w:type="dxa"/>
            <w:tcBorders>
              <w:top w:val="nil"/>
              <w:left w:val="nil"/>
              <w:bottom w:val="single" w:color="auto" w:sz="4" w:space="0"/>
              <w:right w:val="single" w:color="auto" w:sz="4" w:space="0"/>
            </w:tcBorders>
            <w:shd w:val="clear" w:color="auto" w:fill="auto"/>
            <w:noWrap/>
            <w:vAlign w:val="center"/>
          </w:tcPr>
          <w:p w14:paraId="2C00E1BC">
            <w:pPr>
              <w:widowControl/>
              <w:jc w:val="center"/>
              <w:rPr>
                <w:rFonts w:ascii="宋体" w:hAnsi="宋体" w:eastAsia="宋体" w:cs="宋体"/>
                <w:kern w:val="0"/>
                <w:sz w:val="22"/>
              </w:rPr>
            </w:pPr>
            <w:r>
              <w:rPr>
                <w:rFonts w:hint="eastAsia" w:ascii="宋体" w:hAnsi="宋体" w:eastAsia="宋体" w:cs="宋体"/>
                <w:kern w:val="0"/>
                <w:sz w:val="22"/>
              </w:rPr>
              <w:t>/</w:t>
            </w:r>
          </w:p>
        </w:tc>
      </w:tr>
      <w:tr w14:paraId="15ED7349">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46ACD6D9">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768595FF">
            <w:pPr>
              <w:widowControl/>
              <w:jc w:val="center"/>
              <w:rPr>
                <w:rFonts w:ascii="宋体" w:hAnsi="宋体" w:eastAsia="宋体" w:cs="宋体"/>
                <w:kern w:val="0"/>
                <w:sz w:val="22"/>
              </w:rPr>
            </w:pPr>
            <w:r>
              <w:rPr>
                <w:rFonts w:hint="eastAsia" w:ascii="宋体" w:hAnsi="宋体" w:eastAsia="宋体" w:cs="宋体"/>
                <w:kern w:val="0"/>
                <w:sz w:val="22"/>
              </w:rPr>
              <w:t>总铜</w:t>
            </w:r>
          </w:p>
        </w:tc>
        <w:tc>
          <w:tcPr>
            <w:tcW w:w="820" w:type="dxa"/>
            <w:tcBorders>
              <w:top w:val="nil"/>
              <w:left w:val="nil"/>
              <w:bottom w:val="single" w:color="auto" w:sz="4" w:space="0"/>
              <w:right w:val="single" w:color="auto" w:sz="4" w:space="0"/>
            </w:tcBorders>
            <w:shd w:val="clear" w:color="auto" w:fill="auto"/>
            <w:vAlign w:val="center"/>
          </w:tcPr>
          <w:p w14:paraId="7FCD13C2">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5F85C936">
            <w:pPr>
              <w:widowControl/>
              <w:jc w:val="center"/>
              <w:rPr>
                <w:rFonts w:ascii="宋体" w:hAnsi="宋体" w:eastAsia="宋体" w:cs="宋体"/>
                <w:kern w:val="0"/>
                <w:sz w:val="22"/>
              </w:rPr>
            </w:pPr>
            <w:r>
              <w:rPr>
                <w:rFonts w:hint="eastAsia" w:ascii="宋体" w:hAnsi="宋体" w:eastAsia="宋体" w:cs="宋体"/>
                <w:kern w:val="0"/>
                <w:sz w:val="22"/>
              </w:rPr>
              <w:t>/</w:t>
            </w:r>
          </w:p>
        </w:tc>
        <w:tc>
          <w:tcPr>
            <w:tcW w:w="992" w:type="dxa"/>
            <w:tcBorders>
              <w:top w:val="nil"/>
              <w:left w:val="nil"/>
              <w:bottom w:val="single" w:color="auto" w:sz="4" w:space="0"/>
              <w:right w:val="single" w:color="auto" w:sz="4" w:space="0"/>
            </w:tcBorders>
            <w:shd w:val="clear" w:color="auto" w:fill="auto"/>
            <w:noWrap/>
            <w:vAlign w:val="center"/>
          </w:tcPr>
          <w:p w14:paraId="4FF0F9E2">
            <w:pPr>
              <w:widowControl/>
              <w:jc w:val="center"/>
              <w:rPr>
                <w:rFonts w:ascii="宋体" w:hAnsi="宋体" w:eastAsia="宋体" w:cs="宋体"/>
                <w:kern w:val="0"/>
                <w:sz w:val="22"/>
              </w:rPr>
            </w:pPr>
            <w:r>
              <w:rPr>
                <w:rFonts w:hint="eastAsia" w:ascii="宋体" w:hAnsi="宋体" w:eastAsia="宋体" w:cs="宋体"/>
                <w:kern w:val="0"/>
                <w:sz w:val="22"/>
              </w:rPr>
              <w:t>/</w:t>
            </w:r>
          </w:p>
        </w:tc>
        <w:tc>
          <w:tcPr>
            <w:tcW w:w="1134" w:type="dxa"/>
            <w:tcBorders>
              <w:top w:val="nil"/>
              <w:left w:val="nil"/>
              <w:bottom w:val="single" w:color="auto" w:sz="4" w:space="0"/>
              <w:right w:val="single" w:color="auto" w:sz="4" w:space="0"/>
            </w:tcBorders>
            <w:shd w:val="clear" w:color="auto" w:fill="auto"/>
            <w:noWrap/>
            <w:vAlign w:val="center"/>
          </w:tcPr>
          <w:p w14:paraId="12D3CCCC">
            <w:pPr>
              <w:widowControl/>
              <w:jc w:val="center"/>
              <w:rPr>
                <w:rFonts w:ascii="宋体" w:hAnsi="宋体" w:eastAsia="宋体" w:cs="宋体"/>
                <w:kern w:val="0"/>
                <w:sz w:val="22"/>
              </w:rPr>
            </w:pPr>
            <w:r>
              <w:rPr>
                <w:rFonts w:hint="eastAsia" w:ascii="宋体" w:hAnsi="宋体" w:eastAsia="宋体" w:cs="宋体"/>
                <w:kern w:val="0"/>
                <w:sz w:val="22"/>
              </w:rPr>
              <w:t>2</w:t>
            </w:r>
          </w:p>
        </w:tc>
        <w:tc>
          <w:tcPr>
            <w:tcW w:w="1048" w:type="dxa"/>
            <w:tcBorders>
              <w:top w:val="nil"/>
              <w:left w:val="nil"/>
              <w:bottom w:val="single" w:color="auto" w:sz="4" w:space="0"/>
              <w:right w:val="single" w:color="auto" w:sz="4" w:space="0"/>
            </w:tcBorders>
            <w:shd w:val="clear" w:color="auto" w:fill="auto"/>
            <w:noWrap/>
            <w:vAlign w:val="center"/>
          </w:tcPr>
          <w:p w14:paraId="1E0F5ED5">
            <w:pPr>
              <w:widowControl/>
              <w:jc w:val="center"/>
              <w:rPr>
                <w:rFonts w:ascii="宋体" w:hAnsi="宋体" w:eastAsia="宋体" w:cs="宋体"/>
                <w:kern w:val="0"/>
                <w:sz w:val="22"/>
              </w:rPr>
            </w:pPr>
            <w:r>
              <w:rPr>
                <w:rFonts w:hint="eastAsia" w:ascii="宋体" w:hAnsi="宋体" w:eastAsia="宋体" w:cs="宋体"/>
                <w:kern w:val="0"/>
                <w:sz w:val="22"/>
              </w:rPr>
              <w:t>/</w:t>
            </w:r>
          </w:p>
        </w:tc>
        <w:tc>
          <w:tcPr>
            <w:tcW w:w="2126" w:type="dxa"/>
            <w:tcBorders>
              <w:top w:val="nil"/>
              <w:left w:val="nil"/>
              <w:bottom w:val="single" w:color="auto" w:sz="4" w:space="0"/>
              <w:right w:val="single" w:color="auto" w:sz="4" w:space="0"/>
            </w:tcBorders>
            <w:shd w:val="clear" w:color="auto" w:fill="auto"/>
            <w:noWrap/>
            <w:vAlign w:val="center"/>
          </w:tcPr>
          <w:p w14:paraId="2D048487">
            <w:pPr>
              <w:widowControl/>
              <w:jc w:val="center"/>
              <w:rPr>
                <w:rFonts w:ascii="宋体" w:hAnsi="宋体" w:eastAsia="宋体" w:cs="宋体"/>
                <w:kern w:val="0"/>
                <w:sz w:val="22"/>
              </w:rPr>
            </w:pPr>
            <w:r>
              <w:rPr>
                <w:rFonts w:hint="eastAsia" w:ascii="宋体" w:hAnsi="宋体" w:eastAsia="宋体" w:cs="宋体"/>
                <w:kern w:val="0"/>
                <w:sz w:val="22"/>
              </w:rPr>
              <w:t>/</w:t>
            </w:r>
          </w:p>
        </w:tc>
        <w:tc>
          <w:tcPr>
            <w:tcW w:w="1843" w:type="dxa"/>
            <w:tcBorders>
              <w:top w:val="nil"/>
              <w:left w:val="nil"/>
              <w:bottom w:val="single" w:color="auto" w:sz="4" w:space="0"/>
              <w:right w:val="single" w:color="auto" w:sz="4" w:space="0"/>
            </w:tcBorders>
            <w:shd w:val="clear" w:color="auto" w:fill="auto"/>
            <w:noWrap/>
            <w:vAlign w:val="center"/>
          </w:tcPr>
          <w:p w14:paraId="15D27DBD">
            <w:pPr>
              <w:widowControl/>
              <w:jc w:val="center"/>
              <w:rPr>
                <w:rFonts w:ascii="宋体" w:hAnsi="宋体" w:eastAsia="宋体" w:cs="宋体"/>
                <w:kern w:val="0"/>
                <w:sz w:val="22"/>
              </w:rPr>
            </w:pPr>
            <w:r>
              <w:rPr>
                <w:rFonts w:hint="eastAsia" w:ascii="宋体" w:hAnsi="宋体" w:eastAsia="宋体" w:cs="宋体"/>
                <w:kern w:val="0"/>
                <w:sz w:val="22"/>
              </w:rPr>
              <w:t>/</w:t>
            </w:r>
          </w:p>
        </w:tc>
      </w:tr>
      <w:tr w14:paraId="46A03266">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0E14B7AA">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71E8283D">
            <w:pPr>
              <w:widowControl/>
              <w:jc w:val="center"/>
              <w:rPr>
                <w:rFonts w:ascii="宋体" w:hAnsi="宋体" w:eastAsia="宋体" w:cs="宋体"/>
                <w:kern w:val="0"/>
                <w:sz w:val="22"/>
              </w:rPr>
            </w:pPr>
            <w:r>
              <w:rPr>
                <w:rFonts w:hint="eastAsia" w:ascii="宋体" w:hAnsi="宋体" w:eastAsia="宋体" w:cs="宋体"/>
                <w:kern w:val="0"/>
                <w:sz w:val="22"/>
              </w:rPr>
              <w:t>全盐量</w:t>
            </w:r>
          </w:p>
        </w:tc>
        <w:tc>
          <w:tcPr>
            <w:tcW w:w="820" w:type="dxa"/>
            <w:tcBorders>
              <w:top w:val="nil"/>
              <w:left w:val="nil"/>
              <w:bottom w:val="single" w:color="auto" w:sz="4" w:space="0"/>
              <w:right w:val="single" w:color="auto" w:sz="4" w:space="0"/>
            </w:tcBorders>
            <w:shd w:val="clear" w:color="auto" w:fill="auto"/>
            <w:vAlign w:val="center"/>
          </w:tcPr>
          <w:p w14:paraId="2BC74165">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0F4130AA">
            <w:pPr>
              <w:widowControl/>
              <w:jc w:val="center"/>
              <w:rPr>
                <w:rFonts w:ascii="宋体" w:hAnsi="宋体" w:eastAsia="宋体" w:cs="宋体"/>
                <w:kern w:val="0"/>
                <w:sz w:val="22"/>
              </w:rPr>
            </w:pPr>
            <w:r>
              <w:rPr>
                <w:rFonts w:hint="eastAsia" w:ascii="宋体" w:hAnsi="宋体" w:eastAsia="宋体" w:cs="宋体"/>
                <w:kern w:val="0"/>
                <w:sz w:val="22"/>
              </w:rPr>
              <w:t>/</w:t>
            </w:r>
          </w:p>
        </w:tc>
        <w:tc>
          <w:tcPr>
            <w:tcW w:w="992" w:type="dxa"/>
            <w:tcBorders>
              <w:top w:val="nil"/>
              <w:left w:val="nil"/>
              <w:bottom w:val="single" w:color="auto" w:sz="4" w:space="0"/>
              <w:right w:val="single" w:color="auto" w:sz="4" w:space="0"/>
            </w:tcBorders>
            <w:shd w:val="clear" w:color="auto" w:fill="auto"/>
            <w:noWrap/>
            <w:vAlign w:val="center"/>
          </w:tcPr>
          <w:p w14:paraId="5C504391">
            <w:pPr>
              <w:widowControl/>
              <w:jc w:val="center"/>
              <w:rPr>
                <w:rFonts w:ascii="宋体" w:hAnsi="宋体" w:eastAsia="宋体" w:cs="宋体"/>
                <w:kern w:val="0"/>
                <w:sz w:val="22"/>
              </w:rPr>
            </w:pPr>
            <w:r>
              <w:rPr>
                <w:rFonts w:hint="eastAsia" w:ascii="宋体" w:hAnsi="宋体" w:eastAsia="宋体" w:cs="宋体"/>
                <w:kern w:val="0"/>
                <w:sz w:val="22"/>
              </w:rPr>
              <w:t>/</w:t>
            </w:r>
          </w:p>
        </w:tc>
        <w:tc>
          <w:tcPr>
            <w:tcW w:w="1134" w:type="dxa"/>
            <w:tcBorders>
              <w:top w:val="nil"/>
              <w:left w:val="nil"/>
              <w:bottom w:val="single" w:color="auto" w:sz="4" w:space="0"/>
              <w:right w:val="single" w:color="auto" w:sz="4" w:space="0"/>
            </w:tcBorders>
            <w:shd w:val="clear" w:color="auto" w:fill="auto"/>
            <w:noWrap/>
            <w:vAlign w:val="center"/>
          </w:tcPr>
          <w:p w14:paraId="26B0AED1">
            <w:pPr>
              <w:widowControl/>
              <w:jc w:val="center"/>
              <w:rPr>
                <w:rFonts w:ascii="宋体" w:hAnsi="宋体" w:eastAsia="宋体" w:cs="宋体"/>
                <w:kern w:val="0"/>
                <w:sz w:val="22"/>
              </w:rPr>
            </w:pPr>
            <w:r>
              <w:rPr>
                <w:rFonts w:hint="eastAsia" w:ascii="宋体" w:hAnsi="宋体" w:eastAsia="宋体" w:cs="宋体"/>
                <w:kern w:val="0"/>
                <w:sz w:val="22"/>
              </w:rPr>
              <w:t>2</w:t>
            </w:r>
          </w:p>
        </w:tc>
        <w:tc>
          <w:tcPr>
            <w:tcW w:w="1048" w:type="dxa"/>
            <w:tcBorders>
              <w:top w:val="nil"/>
              <w:left w:val="nil"/>
              <w:bottom w:val="single" w:color="auto" w:sz="4" w:space="0"/>
              <w:right w:val="single" w:color="auto" w:sz="4" w:space="0"/>
            </w:tcBorders>
            <w:shd w:val="clear" w:color="auto" w:fill="auto"/>
            <w:noWrap/>
            <w:vAlign w:val="center"/>
          </w:tcPr>
          <w:p w14:paraId="594148BC">
            <w:pPr>
              <w:widowControl/>
              <w:jc w:val="center"/>
              <w:rPr>
                <w:rFonts w:ascii="宋体" w:hAnsi="宋体" w:eastAsia="宋体" w:cs="宋体"/>
                <w:kern w:val="0"/>
                <w:sz w:val="22"/>
              </w:rPr>
            </w:pPr>
            <w:r>
              <w:rPr>
                <w:rFonts w:hint="eastAsia" w:ascii="宋体" w:hAnsi="宋体" w:eastAsia="宋体" w:cs="宋体"/>
                <w:kern w:val="0"/>
                <w:sz w:val="22"/>
              </w:rPr>
              <w:t>/</w:t>
            </w:r>
          </w:p>
        </w:tc>
        <w:tc>
          <w:tcPr>
            <w:tcW w:w="2126" w:type="dxa"/>
            <w:tcBorders>
              <w:top w:val="nil"/>
              <w:left w:val="nil"/>
              <w:bottom w:val="single" w:color="auto" w:sz="4" w:space="0"/>
              <w:right w:val="single" w:color="auto" w:sz="4" w:space="0"/>
            </w:tcBorders>
            <w:shd w:val="clear" w:color="auto" w:fill="auto"/>
            <w:noWrap/>
            <w:vAlign w:val="center"/>
          </w:tcPr>
          <w:p w14:paraId="315A1288">
            <w:pPr>
              <w:widowControl/>
              <w:jc w:val="center"/>
              <w:rPr>
                <w:rFonts w:ascii="宋体" w:hAnsi="宋体" w:eastAsia="宋体" w:cs="宋体"/>
                <w:kern w:val="0"/>
                <w:sz w:val="22"/>
              </w:rPr>
            </w:pPr>
            <w:r>
              <w:rPr>
                <w:rFonts w:hint="eastAsia" w:ascii="宋体" w:hAnsi="宋体" w:eastAsia="宋体" w:cs="宋体"/>
                <w:kern w:val="0"/>
                <w:sz w:val="22"/>
              </w:rPr>
              <w:t>/</w:t>
            </w:r>
          </w:p>
        </w:tc>
        <w:tc>
          <w:tcPr>
            <w:tcW w:w="1843" w:type="dxa"/>
            <w:tcBorders>
              <w:top w:val="nil"/>
              <w:left w:val="nil"/>
              <w:bottom w:val="single" w:color="auto" w:sz="4" w:space="0"/>
              <w:right w:val="single" w:color="auto" w:sz="4" w:space="0"/>
            </w:tcBorders>
            <w:shd w:val="clear" w:color="auto" w:fill="auto"/>
            <w:noWrap/>
            <w:vAlign w:val="center"/>
          </w:tcPr>
          <w:p w14:paraId="2FEA082B">
            <w:pPr>
              <w:widowControl/>
              <w:jc w:val="center"/>
              <w:rPr>
                <w:rFonts w:ascii="宋体" w:hAnsi="宋体" w:eastAsia="宋体" w:cs="宋体"/>
                <w:kern w:val="0"/>
                <w:sz w:val="22"/>
              </w:rPr>
            </w:pPr>
            <w:r>
              <w:rPr>
                <w:rFonts w:hint="eastAsia" w:ascii="宋体" w:hAnsi="宋体" w:eastAsia="宋体" w:cs="宋体"/>
                <w:kern w:val="0"/>
                <w:sz w:val="22"/>
              </w:rPr>
              <w:t>/</w:t>
            </w:r>
          </w:p>
        </w:tc>
      </w:tr>
      <w:tr w14:paraId="712F516C">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39718A40">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5B607C1A">
            <w:pPr>
              <w:widowControl/>
              <w:jc w:val="center"/>
              <w:rPr>
                <w:rFonts w:ascii="宋体" w:hAnsi="宋体" w:eastAsia="宋体" w:cs="宋体"/>
                <w:kern w:val="0"/>
                <w:sz w:val="22"/>
              </w:rPr>
            </w:pPr>
            <w:r>
              <w:rPr>
                <w:rFonts w:hint="eastAsia" w:ascii="宋体" w:hAnsi="宋体" w:eastAsia="宋体" w:cs="宋体"/>
                <w:kern w:val="0"/>
                <w:sz w:val="22"/>
              </w:rPr>
              <w:t>色度</w:t>
            </w:r>
          </w:p>
        </w:tc>
        <w:tc>
          <w:tcPr>
            <w:tcW w:w="820" w:type="dxa"/>
            <w:tcBorders>
              <w:top w:val="nil"/>
              <w:left w:val="nil"/>
              <w:bottom w:val="single" w:color="auto" w:sz="4" w:space="0"/>
              <w:right w:val="single" w:color="auto" w:sz="4" w:space="0"/>
            </w:tcBorders>
            <w:shd w:val="clear" w:color="auto" w:fill="auto"/>
            <w:vAlign w:val="center"/>
          </w:tcPr>
          <w:p w14:paraId="7951043C">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1180ADD1">
            <w:pPr>
              <w:widowControl/>
              <w:jc w:val="center"/>
              <w:rPr>
                <w:rFonts w:ascii="宋体" w:hAnsi="宋体" w:eastAsia="宋体" w:cs="宋体"/>
                <w:kern w:val="0"/>
                <w:sz w:val="22"/>
              </w:rPr>
            </w:pPr>
            <w:r>
              <w:rPr>
                <w:rFonts w:hint="eastAsia" w:ascii="宋体" w:hAnsi="宋体" w:eastAsia="宋体" w:cs="宋体"/>
                <w:kern w:val="0"/>
                <w:sz w:val="22"/>
              </w:rPr>
              <w:t>12（每月一次）</w:t>
            </w:r>
          </w:p>
        </w:tc>
        <w:tc>
          <w:tcPr>
            <w:tcW w:w="992" w:type="dxa"/>
            <w:tcBorders>
              <w:top w:val="nil"/>
              <w:left w:val="nil"/>
              <w:bottom w:val="single" w:color="auto" w:sz="4" w:space="0"/>
              <w:right w:val="single" w:color="auto" w:sz="4" w:space="0"/>
            </w:tcBorders>
            <w:shd w:val="clear" w:color="auto" w:fill="auto"/>
            <w:noWrap/>
            <w:vAlign w:val="center"/>
          </w:tcPr>
          <w:p w14:paraId="1FA383D1">
            <w:pPr>
              <w:widowControl/>
              <w:jc w:val="center"/>
              <w:rPr>
                <w:rFonts w:ascii="宋体" w:hAnsi="宋体" w:eastAsia="宋体" w:cs="宋体"/>
                <w:kern w:val="0"/>
                <w:sz w:val="22"/>
              </w:rPr>
            </w:pPr>
            <w:r>
              <w:rPr>
                <w:rFonts w:hint="eastAsia" w:ascii="宋体" w:hAnsi="宋体" w:eastAsia="宋体" w:cs="宋体"/>
                <w:kern w:val="0"/>
                <w:sz w:val="22"/>
              </w:rPr>
              <w:t>4</w:t>
            </w:r>
          </w:p>
        </w:tc>
        <w:tc>
          <w:tcPr>
            <w:tcW w:w="1134" w:type="dxa"/>
            <w:tcBorders>
              <w:top w:val="nil"/>
              <w:left w:val="nil"/>
              <w:bottom w:val="single" w:color="auto" w:sz="4" w:space="0"/>
              <w:right w:val="single" w:color="auto" w:sz="4" w:space="0"/>
            </w:tcBorders>
            <w:shd w:val="clear" w:color="auto" w:fill="auto"/>
            <w:noWrap/>
            <w:vAlign w:val="center"/>
          </w:tcPr>
          <w:p w14:paraId="2CECE2BB">
            <w:pPr>
              <w:widowControl/>
              <w:jc w:val="center"/>
              <w:rPr>
                <w:rFonts w:ascii="宋体" w:hAnsi="宋体" w:eastAsia="宋体" w:cs="宋体"/>
                <w:kern w:val="0"/>
                <w:sz w:val="22"/>
              </w:rPr>
            </w:pPr>
            <w:r>
              <w:rPr>
                <w:rFonts w:hint="eastAsia" w:ascii="宋体" w:hAnsi="宋体" w:eastAsia="宋体" w:cs="宋体"/>
                <w:kern w:val="0"/>
                <w:sz w:val="22"/>
              </w:rPr>
              <w:t>4</w:t>
            </w:r>
          </w:p>
        </w:tc>
        <w:tc>
          <w:tcPr>
            <w:tcW w:w="1048" w:type="dxa"/>
            <w:tcBorders>
              <w:top w:val="nil"/>
              <w:left w:val="nil"/>
              <w:bottom w:val="single" w:color="auto" w:sz="4" w:space="0"/>
              <w:right w:val="single" w:color="auto" w:sz="4" w:space="0"/>
            </w:tcBorders>
            <w:shd w:val="clear" w:color="auto" w:fill="auto"/>
            <w:noWrap/>
            <w:vAlign w:val="center"/>
          </w:tcPr>
          <w:p w14:paraId="6083FA26">
            <w:pPr>
              <w:widowControl/>
              <w:jc w:val="center"/>
              <w:rPr>
                <w:rFonts w:ascii="宋体" w:hAnsi="宋体" w:eastAsia="宋体" w:cs="宋体"/>
                <w:kern w:val="0"/>
                <w:sz w:val="22"/>
              </w:rPr>
            </w:pPr>
            <w:r>
              <w:rPr>
                <w:rFonts w:hint="eastAsia" w:ascii="宋体" w:hAnsi="宋体" w:eastAsia="宋体" w:cs="宋体"/>
                <w:kern w:val="0"/>
                <w:sz w:val="22"/>
              </w:rPr>
              <w:t>4</w:t>
            </w:r>
          </w:p>
        </w:tc>
        <w:tc>
          <w:tcPr>
            <w:tcW w:w="2126" w:type="dxa"/>
            <w:tcBorders>
              <w:top w:val="nil"/>
              <w:left w:val="nil"/>
              <w:bottom w:val="single" w:color="auto" w:sz="4" w:space="0"/>
              <w:right w:val="single" w:color="auto" w:sz="4" w:space="0"/>
            </w:tcBorders>
            <w:shd w:val="clear" w:color="auto" w:fill="auto"/>
            <w:noWrap/>
            <w:vAlign w:val="center"/>
          </w:tcPr>
          <w:p w14:paraId="0AFC67A7">
            <w:pPr>
              <w:widowControl/>
              <w:jc w:val="center"/>
              <w:rPr>
                <w:rFonts w:ascii="宋体" w:hAnsi="宋体" w:eastAsia="宋体" w:cs="宋体"/>
                <w:kern w:val="0"/>
                <w:sz w:val="22"/>
              </w:rPr>
            </w:pPr>
            <w:r>
              <w:rPr>
                <w:rFonts w:hint="eastAsia" w:ascii="宋体" w:hAnsi="宋体" w:eastAsia="宋体" w:cs="宋体"/>
                <w:kern w:val="0"/>
                <w:sz w:val="22"/>
              </w:rPr>
              <w:t>1次×4天（每季度一次）</w:t>
            </w:r>
          </w:p>
        </w:tc>
        <w:tc>
          <w:tcPr>
            <w:tcW w:w="1843" w:type="dxa"/>
            <w:vMerge w:val="restart"/>
            <w:tcBorders>
              <w:top w:val="nil"/>
              <w:left w:val="single" w:color="auto" w:sz="4" w:space="0"/>
              <w:bottom w:val="single" w:color="auto" w:sz="4" w:space="0"/>
              <w:right w:val="single" w:color="auto" w:sz="4" w:space="0"/>
            </w:tcBorders>
            <w:shd w:val="clear" w:color="auto" w:fill="auto"/>
            <w:noWrap/>
            <w:vAlign w:val="center"/>
          </w:tcPr>
          <w:p w14:paraId="087A73E5">
            <w:pPr>
              <w:widowControl/>
              <w:jc w:val="center"/>
              <w:rPr>
                <w:rFonts w:ascii="宋体" w:hAnsi="宋体" w:eastAsia="宋体" w:cs="宋体"/>
                <w:kern w:val="0"/>
                <w:sz w:val="22"/>
              </w:rPr>
            </w:pPr>
            <w:r>
              <w:rPr>
                <w:rFonts w:hint="eastAsia" w:ascii="宋体" w:hAnsi="宋体" w:eastAsia="宋体" w:cs="宋体"/>
                <w:kern w:val="0"/>
                <w:sz w:val="22"/>
              </w:rPr>
              <w:t>1点×1次×12天</w:t>
            </w:r>
          </w:p>
          <w:p w14:paraId="572DD65C">
            <w:pPr>
              <w:widowControl/>
              <w:jc w:val="center"/>
              <w:rPr>
                <w:rFonts w:ascii="宋体" w:hAnsi="宋体" w:eastAsia="宋体" w:cs="宋体"/>
                <w:kern w:val="0"/>
                <w:sz w:val="22"/>
              </w:rPr>
            </w:pPr>
            <w:r>
              <w:rPr>
                <w:rFonts w:hint="eastAsia" w:ascii="宋体" w:hAnsi="宋体" w:eastAsia="宋体" w:cs="宋体"/>
                <w:kern w:val="0"/>
                <w:sz w:val="22"/>
              </w:rPr>
              <w:t>（每月一次）</w:t>
            </w:r>
          </w:p>
        </w:tc>
      </w:tr>
      <w:tr w14:paraId="081E810F">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4BDB3E5C">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59AED6E4">
            <w:pPr>
              <w:widowControl/>
              <w:jc w:val="center"/>
              <w:rPr>
                <w:rFonts w:ascii="宋体" w:hAnsi="宋体" w:eastAsia="宋体" w:cs="宋体"/>
                <w:kern w:val="0"/>
                <w:sz w:val="22"/>
              </w:rPr>
            </w:pPr>
            <w:r>
              <w:rPr>
                <w:rFonts w:hint="eastAsia" w:ascii="宋体" w:hAnsi="宋体" w:eastAsia="宋体" w:cs="宋体"/>
                <w:kern w:val="0"/>
                <w:sz w:val="22"/>
              </w:rPr>
              <w:t>苯胺类</w:t>
            </w:r>
          </w:p>
        </w:tc>
        <w:tc>
          <w:tcPr>
            <w:tcW w:w="820" w:type="dxa"/>
            <w:tcBorders>
              <w:top w:val="nil"/>
              <w:left w:val="nil"/>
              <w:bottom w:val="single" w:color="auto" w:sz="4" w:space="0"/>
              <w:right w:val="single" w:color="auto" w:sz="4" w:space="0"/>
            </w:tcBorders>
            <w:shd w:val="clear" w:color="auto" w:fill="auto"/>
            <w:vAlign w:val="center"/>
          </w:tcPr>
          <w:p w14:paraId="38BCB20F">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7B011AB7">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highlight w:val="none"/>
                <w:lang w:val="en-US" w:eastAsia="zh-CN"/>
              </w:rPr>
              <w:t>/</w:t>
            </w:r>
          </w:p>
        </w:tc>
        <w:tc>
          <w:tcPr>
            <w:tcW w:w="992" w:type="dxa"/>
            <w:tcBorders>
              <w:top w:val="nil"/>
              <w:left w:val="nil"/>
              <w:bottom w:val="single" w:color="auto" w:sz="4" w:space="0"/>
              <w:right w:val="single" w:color="auto" w:sz="4" w:space="0"/>
            </w:tcBorders>
            <w:shd w:val="clear" w:color="auto" w:fill="auto"/>
            <w:noWrap/>
            <w:vAlign w:val="center"/>
          </w:tcPr>
          <w:p w14:paraId="4D5C05C1">
            <w:pPr>
              <w:widowControl/>
              <w:jc w:val="center"/>
              <w:rPr>
                <w:rFonts w:ascii="宋体" w:hAnsi="宋体" w:eastAsia="宋体" w:cs="宋体"/>
                <w:kern w:val="0"/>
                <w:sz w:val="22"/>
              </w:rPr>
            </w:pPr>
            <w:r>
              <w:rPr>
                <w:rFonts w:hint="eastAsia" w:ascii="宋体" w:hAnsi="宋体" w:eastAsia="宋体" w:cs="宋体"/>
                <w:kern w:val="0"/>
                <w:sz w:val="22"/>
              </w:rPr>
              <w:t>4</w:t>
            </w:r>
          </w:p>
        </w:tc>
        <w:tc>
          <w:tcPr>
            <w:tcW w:w="1134" w:type="dxa"/>
            <w:tcBorders>
              <w:top w:val="nil"/>
              <w:left w:val="nil"/>
              <w:bottom w:val="single" w:color="auto" w:sz="4" w:space="0"/>
              <w:right w:val="single" w:color="auto" w:sz="4" w:space="0"/>
            </w:tcBorders>
            <w:shd w:val="clear" w:color="auto" w:fill="auto"/>
            <w:noWrap/>
            <w:vAlign w:val="center"/>
          </w:tcPr>
          <w:p w14:paraId="26C7D0D7">
            <w:pPr>
              <w:widowControl/>
              <w:jc w:val="center"/>
              <w:rPr>
                <w:rFonts w:ascii="宋体" w:hAnsi="宋体" w:eastAsia="宋体" w:cs="宋体"/>
                <w:kern w:val="0"/>
                <w:sz w:val="22"/>
              </w:rPr>
            </w:pPr>
            <w:r>
              <w:rPr>
                <w:rFonts w:hint="eastAsia" w:ascii="宋体" w:hAnsi="宋体" w:eastAsia="宋体" w:cs="宋体"/>
                <w:kern w:val="0"/>
                <w:sz w:val="22"/>
              </w:rPr>
              <w:t>/</w:t>
            </w:r>
          </w:p>
        </w:tc>
        <w:tc>
          <w:tcPr>
            <w:tcW w:w="1048" w:type="dxa"/>
            <w:tcBorders>
              <w:top w:val="nil"/>
              <w:left w:val="nil"/>
              <w:bottom w:val="single" w:color="auto" w:sz="4" w:space="0"/>
              <w:right w:val="single" w:color="auto" w:sz="4" w:space="0"/>
            </w:tcBorders>
            <w:shd w:val="clear" w:color="auto" w:fill="auto"/>
            <w:noWrap/>
            <w:vAlign w:val="center"/>
          </w:tcPr>
          <w:p w14:paraId="1460AA8D">
            <w:pPr>
              <w:widowControl/>
              <w:jc w:val="center"/>
              <w:rPr>
                <w:rFonts w:ascii="宋体" w:hAnsi="宋体" w:eastAsia="宋体" w:cs="宋体"/>
                <w:kern w:val="0"/>
                <w:sz w:val="22"/>
              </w:rPr>
            </w:pPr>
            <w:r>
              <w:rPr>
                <w:rFonts w:hint="eastAsia" w:ascii="宋体" w:hAnsi="宋体" w:eastAsia="宋体" w:cs="宋体"/>
                <w:kern w:val="0"/>
                <w:sz w:val="22"/>
              </w:rPr>
              <w:t>/</w:t>
            </w:r>
          </w:p>
        </w:tc>
        <w:tc>
          <w:tcPr>
            <w:tcW w:w="2126" w:type="dxa"/>
            <w:tcBorders>
              <w:top w:val="nil"/>
              <w:left w:val="nil"/>
              <w:bottom w:val="single" w:color="auto" w:sz="4" w:space="0"/>
              <w:right w:val="single" w:color="auto" w:sz="4" w:space="0"/>
            </w:tcBorders>
            <w:shd w:val="clear" w:color="auto" w:fill="auto"/>
            <w:noWrap/>
            <w:vAlign w:val="center"/>
          </w:tcPr>
          <w:p w14:paraId="32C42AA0">
            <w:pPr>
              <w:widowControl/>
              <w:jc w:val="center"/>
              <w:rPr>
                <w:rFonts w:ascii="宋体" w:hAnsi="宋体" w:eastAsia="宋体" w:cs="宋体"/>
                <w:kern w:val="0"/>
                <w:sz w:val="22"/>
              </w:rPr>
            </w:pPr>
            <w:r>
              <w:rPr>
                <w:rFonts w:hint="eastAsia" w:ascii="宋体" w:hAnsi="宋体" w:eastAsia="宋体" w:cs="宋体"/>
                <w:kern w:val="0"/>
                <w:sz w:val="22"/>
              </w:rPr>
              <w:t>/</w:t>
            </w:r>
          </w:p>
        </w:tc>
        <w:tc>
          <w:tcPr>
            <w:tcW w:w="1843" w:type="dxa"/>
            <w:vMerge w:val="continue"/>
            <w:tcBorders>
              <w:top w:val="nil"/>
              <w:left w:val="single" w:color="auto" w:sz="4" w:space="0"/>
              <w:bottom w:val="single" w:color="auto" w:sz="4" w:space="0"/>
              <w:right w:val="single" w:color="auto" w:sz="4" w:space="0"/>
            </w:tcBorders>
            <w:vAlign w:val="center"/>
          </w:tcPr>
          <w:p w14:paraId="4583B878">
            <w:pPr>
              <w:widowControl/>
              <w:jc w:val="left"/>
              <w:rPr>
                <w:rFonts w:ascii="宋体" w:hAnsi="宋体" w:eastAsia="宋体" w:cs="宋体"/>
                <w:kern w:val="0"/>
                <w:sz w:val="22"/>
              </w:rPr>
            </w:pPr>
          </w:p>
        </w:tc>
      </w:tr>
      <w:tr w14:paraId="6AC317E7">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77E37848">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4CA7647C">
            <w:pPr>
              <w:widowControl/>
              <w:jc w:val="center"/>
              <w:rPr>
                <w:rFonts w:ascii="宋体" w:hAnsi="宋体" w:eastAsia="宋体" w:cs="宋体"/>
                <w:kern w:val="0"/>
                <w:sz w:val="22"/>
              </w:rPr>
            </w:pPr>
            <w:r>
              <w:rPr>
                <w:rFonts w:hint="eastAsia" w:ascii="宋体" w:hAnsi="宋体" w:eastAsia="宋体" w:cs="宋体"/>
                <w:kern w:val="0"/>
                <w:sz w:val="22"/>
              </w:rPr>
              <w:t>石油类</w:t>
            </w:r>
          </w:p>
        </w:tc>
        <w:tc>
          <w:tcPr>
            <w:tcW w:w="820" w:type="dxa"/>
            <w:tcBorders>
              <w:top w:val="nil"/>
              <w:left w:val="nil"/>
              <w:bottom w:val="single" w:color="auto" w:sz="4" w:space="0"/>
              <w:right w:val="single" w:color="auto" w:sz="4" w:space="0"/>
            </w:tcBorders>
            <w:shd w:val="clear" w:color="auto" w:fill="auto"/>
            <w:vAlign w:val="center"/>
          </w:tcPr>
          <w:p w14:paraId="44E2B8DB">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0E3C6065">
            <w:pPr>
              <w:widowControl/>
              <w:jc w:val="center"/>
              <w:rPr>
                <w:rFonts w:ascii="宋体" w:hAnsi="宋体" w:eastAsia="宋体" w:cs="宋体"/>
                <w:kern w:val="0"/>
                <w:sz w:val="22"/>
              </w:rPr>
            </w:pPr>
            <w:r>
              <w:rPr>
                <w:rFonts w:hint="eastAsia" w:ascii="宋体" w:hAnsi="宋体" w:eastAsia="宋体" w:cs="宋体"/>
                <w:kern w:val="0"/>
                <w:sz w:val="22"/>
              </w:rPr>
              <w:t>12（每月一次）</w:t>
            </w:r>
          </w:p>
        </w:tc>
        <w:tc>
          <w:tcPr>
            <w:tcW w:w="992" w:type="dxa"/>
            <w:tcBorders>
              <w:top w:val="nil"/>
              <w:left w:val="nil"/>
              <w:bottom w:val="single" w:color="auto" w:sz="4" w:space="0"/>
              <w:right w:val="single" w:color="auto" w:sz="4" w:space="0"/>
            </w:tcBorders>
            <w:shd w:val="clear" w:color="auto" w:fill="auto"/>
            <w:noWrap/>
            <w:vAlign w:val="center"/>
          </w:tcPr>
          <w:p w14:paraId="6DA39FDA">
            <w:pPr>
              <w:widowControl/>
              <w:jc w:val="center"/>
              <w:rPr>
                <w:rFonts w:ascii="宋体" w:hAnsi="宋体" w:eastAsia="宋体" w:cs="宋体"/>
                <w:kern w:val="0"/>
                <w:sz w:val="22"/>
              </w:rPr>
            </w:pPr>
            <w:r>
              <w:rPr>
                <w:rFonts w:hint="eastAsia" w:ascii="宋体" w:hAnsi="宋体" w:eastAsia="宋体" w:cs="宋体"/>
                <w:kern w:val="0"/>
                <w:sz w:val="22"/>
              </w:rPr>
              <w:t>4</w:t>
            </w:r>
          </w:p>
        </w:tc>
        <w:tc>
          <w:tcPr>
            <w:tcW w:w="1134" w:type="dxa"/>
            <w:tcBorders>
              <w:top w:val="nil"/>
              <w:left w:val="nil"/>
              <w:bottom w:val="single" w:color="auto" w:sz="4" w:space="0"/>
              <w:right w:val="single" w:color="auto" w:sz="4" w:space="0"/>
            </w:tcBorders>
            <w:shd w:val="clear" w:color="auto" w:fill="auto"/>
            <w:noWrap/>
            <w:vAlign w:val="center"/>
          </w:tcPr>
          <w:p w14:paraId="0505AAE3">
            <w:pPr>
              <w:widowControl/>
              <w:jc w:val="center"/>
              <w:rPr>
                <w:rFonts w:ascii="宋体" w:hAnsi="宋体" w:eastAsia="宋体" w:cs="宋体"/>
                <w:kern w:val="0"/>
                <w:sz w:val="22"/>
              </w:rPr>
            </w:pPr>
            <w:r>
              <w:rPr>
                <w:rFonts w:hint="eastAsia" w:ascii="宋体" w:hAnsi="宋体" w:eastAsia="宋体" w:cs="宋体"/>
                <w:kern w:val="0"/>
                <w:sz w:val="22"/>
              </w:rPr>
              <w:t>4</w:t>
            </w:r>
          </w:p>
        </w:tc>
        <w:tc>
          <w:tcPr>
            <w:tcW w:w="1048" w:type="dxa"/>
            <w:tcBorders>
              <w:top w:val="nil"/>
              <w:left w:val="nil"/>
              <w:bottom w:val="single" w:color="auto" w:sz="4" w:space="0"/>
              <w:right w:val="single" w:color="auto" w:sz="4" w:space="0"/>
            </w:tcBorders>
            <w:shd w:val="clear" w:color="auto" w:fill="auto"/>
            <w:noWrap/>
            <w:vAlign w:val="center"/>
          </w:tcPr>
          <w:p w14:paraId="6ACD3FD1">
            <w:pPr>
              <w:widowControl/>
              <w:jc w:val="center"/>
              <w:rPr>
                <w:rFonts w:ascii="宋体" w:hAnsi="宋体" w:eastAsia="宋体" w:cs="宋体"/>
                <w:kern w:val="0"/>
                <w:sz w:val="22"/>
              </w:rPr>
            </w:pPr>
            <w:r>
              <w:rPr>
                <w:rFonts w:hint="eastAsia" w:ascii="宋体" w:hAnsi="宋体" w:eastAsia="宋体" w:cs="宋体"/>
                <w:kern w:val="0"/>
                <w:sz w:val="22"/>
              </w:rPr>
              <w:t>4</w:t>
            </w:r>
          </w:p>
        </w:tc>
        <w:tc>
          <w:tcPr>
            <w:tcW w:w="2126" w:type="dxa"/>
            <w:vMerge w:val="restart"/>
            <w:tcBorders>
              <w:top w:val="nil"/>
              <w:left w:val="single" w:color="auto" w:sz="4" w:space="0"/>
              <w:bottom w:val="single" w:color="000000" w:sz="4" w:space="0"/>
              <w:right w:val="single" w:color="auto" w:sz="4" w:space="0"/>
            </w:tcBorders>
            <w:shd w:val="clear" w:color="auto" w:fill="auto"/>
            <w:noWrap/>
            <w:vAlign w:val="center"/>
          </w:tcPr>
          <w:p w14:paraId="2763C310">
            <w:pPr>
              <w:widowControl/>
              <w:jc w:val="center"/>
              <w:rPr>
                <w:rFonts w:ascii="宋体" w:hAnsi="宋体" w:eastAsia="宋体" w:cs="宋体"/>
                <w:kern w:val="0"/>
                <w:sz w:val="22"/>
              </w:rPr>
            </w:pPr>
            <w:r>
              <w:rPr>
                <w:rFonts w:hint="eastAsia" w:ascii="宋体" w:hAnsi="宋体" w:eastAsia="宋体" w:cs="宋体"/>
                <w:kern w:val="0"/>
                <w:sz w:val="22"/>
              </w:rPr>
              <w:t>1次×4天（每季度一次）</w:t>
            </w:r>
          </w:p>
        </w:tc>
        <w:tc>
          <w:tcPr>
            <w:tcW w:w="1843" w:type="dxa"/>
            <w:vMerge w:val="continue"/>
            <w:tcBorders>
              <w:top w:val="nil"/>
              <w:left w:val="single" w:color="auto" w:sz="4" w:space="0"/>
              <w:bottom w:val="single" w:color="auto" w:sz="4" w:space="0"/>
              <w:right w:val="single" w:color="auto" w:sz="4" w:space="0"/>
            </w:tcBorders>
            <w:vAlign w:val="center"/>
          </w:tcPr>
          <w:p w14:paraId="21488283">
            <w:pPr>
              <w:widowControl/>
              <w:jc w:val="left"/>
              <w:rPr>
                <w:rFonts w:ascii="宋体" w:hAnsi="宋体" w:eastAsia="宋体" w:cs="宋体"/>
                <w:kern w:val="0"/>
                <w:sz w:val="22"/>
              </w:rPr>
            </w:pPr>
          </w:p>
        </w:tc>
      </w:tr>
      <w:tr w14:paraId="33DDDE75">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5CD35014">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6C70F1D9">
            <w:pPr>
              <w:widowControl/>
              <w:jc w:val="center"/>
              <w:rPr>
                <w:rFonts w:ascii="宋体" w:hAnsi="宋体" w:eastAsia="宋体" w:cs="宋体"/>
                <w:kern w:val="0"/>
                <w:sz w:val="22"/>
              </w:rPr>
            </w:pPr>
            <w:r>
              <w:rPr>
                <w:rFonts w:hint="eastAsia" w:ascii="宋体" w:hAnsi="宋体" w:eastAsia="宋体" w:cs="宋体"/>
                <w:kern w:val="0"/>
                <w:sz w:val="22"/>
              </w:rPr>
              <w:t>动植物油</w:t>
            </w:r>
          </w:p>
        </w:tc>
        <w:tc>
          <w:tcPr>
            <w:tcW w:w="820" w:type="dxa"/>
            <w:tcBorders>
              <w:top w:val="nil"/>
              <w:left w:val="nil"/>
              <w:bottom w:val="single" w:color="auto" w:sz="4" w:space="0"/>
              <w:right w:val="single" w:color="auto" w:sz="4" w:space="0"/>
            </w:tcBorders>
            <w:shd w:val="clear" w:color="auto" w:fill="auto"/>
            <w:vAlign w:val="center"/>
          </w:tcPr>
          <w:p w14:paraId="2D62C0B9">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70707B40">
            <w:pPr>
              <w:widowControl/>
              <w:jc w:val="center"/>
              <w:rPr>
                <w:rFonts w:ascii="宋体" w:hAnsi="宋体" w:eastAsia="宋体" w:cs="宋体"/>
                <w:kern w:val="0"/>
                <w:sz w:val="22"/>
              </w:rPr>
            </w:pPr>
            <w:r>
              <w:rPr>
                <w:rFonts w:hint="eastAsia" w:ascii="宋体" w:hAnsi="宋体" w:eastAsia="宋体" w:cs="宋体"/>
                <w:kern w:val="0"/>
                <w:sz w:val="22"/>
              </w:rPr>
              <w:t>12（每月一次）</w:t>
            </w:r>
          </w:p>
        </w:tc>
        <w:tc>
          <w:tcPr>
            <w:tcW w:w="992" w:type="dxa"/>
            <w:tcBorders>
              <w:top w:val="nil"/>
              <w:left w:val="nil"/>
              <w:bottom w:val="single" w:color="auto" w:sz="4" w:space="0"/>
              <w:right w:val="single" w:color="auto" w:sz="4" w:space="0"/>
            </w:tcBorders>
            <w:shd w:val="clear" w:color="auto" w:fill="auto"/>
            <w:noWrap/>
            <w:vAlign w:val="center"/>
          </w:tcPr>
          <w:p w14:paraId="4D9C0B7C">
            <w:pPr>
              <w:widowControl/>
              <w:jc w:val="center"/>
              <w:rPr>
                <w:rFonts w:ascii="宋体" w:hAnsi="宋体" w:eastAsia="宋体" w:cs="宋体"/>
                <w:kern w:val="0"/>
                <w:sz w:val="22"/>
              </w:rPr>
            </w:pPr>
            <w:r>
              <w:rPr>
                <w:rFonts w:hint="eastAsia" w:ascii="宋体" w:hAnsi="宋体" w:eastAsia="宋体" w:cs="宋体"/>
                <w:kern w:val="0"/>
                <w:sz w:val="22"/>
              </w:rPr>
              <w:t>4</w:t>
            </w:r>
          </w:p>
        </w:tc>
        <w:tc>
          <w:tcPr>
            <w:tcW w:w="1134" w:type="dxa"/>
            <w:tcBorders>
              <w:top w:val="nil"/>
              <w:left w:val="nil"/>
              <w:bottom w:val="single" w:color="auto" w:sz="4" w:space="0"/>
              <w:right w:val="single" w:color="auto" w:sz="4" w:space="0"/>
            </w:tcBorders>
            <w:shd w:val="clear" w:color="auto" w:fill="auto"/>
            <w:noWrap/>
            <w:vAlign w:val="center"/>
          </w:tcPr>
          <w:p w14:paraId="38764174">
            <w:pPr>
              <w:widowControl/>
              <w:jc w:val="center"/>
              <w:rPr>
                <w:rFonts w:ascii="宋体" w:hAnsi="宋体" w:eastAsia="宋体" w:cs="宋体"/>
                <w:kern w:val="0"/>
                <w:sz w:val="22"/>
              </w:rPr>
            </w:pPr>
            <w:r>
              <w:rPr>
                <w:rFonts w:hint="eastAsia" w:ascii="宋体" w:hAnsi="宋体" w:eastAsia="宋体" w:cs="宋体"/>
                <w:kern w:val="0"/>
                <w:sz w:val="22"/>
              </w:rPr>
              <w:t>4</w:t>
            </w:r>
          </w:p>
        </w:tc>
        <w:tc>
          <w:tcPr>
            <w:tcW w:w="1048" w:type="dxa"/>
            <w:tcBorders>
              <w:top w:val="nil"/>
              <w:left w:val="nil"/>
              <w:bottom w:val="single" w:color="auto" w:sz="4" w:space="0"/>
              <w:right w:val="single" w:color="auto" w:sz="4" w:space="0"/>
            </w:tcBorders>
            <w:shd w:val="clear" w:color="auto" w:fill="auto"/>
            <w:noWrap/>
            <w:vAlign w:val="center"/>
          </w:tcPr>
          <w:p w14:paraId="68347B39">
            <w:pPr>
              <w:widowControl/>
              <w:jc w:val="center"/>
              <w:rPr>
                <w:rFonts w:ascii="宋体" w:hAnsi="宋体" w:eastAsia="宋体" w:cs="宋体"/>
                <w:kern w:val="0"/>
                <w:sz w:val="22"/>
              </w:rPr>
            </w:pPr>
            <w:r>
              <w:rPr>
                <w:rFonts w:hint="eastAsia" w:ascii="宋体" w:hAnsi="宋体" w:eastAsia="宋体" w:cs="宋体"/>
                <w:kern w:val="0"/>
                <w:sz w:val="22"/>
              </w:rPr>
              <w:t>4</w:t>
            </w:r>
          </w:p>
        </w:tc>
        <w:tc>
          <w:tcPr>
            <w:tcW w:w="2126" w:type="dxa"/>
            <w:vMerge w:val="continue"/>
            <w:tcBorders>
              <w:top w:val="nil"/>
              <w:left w:val="single" w:color="auto" w:sz="4" w:space="0"/>
              <w:bottom w:val="single" w:color="000000" w:sz="4" w:space="0"/>
              <w:right w:val="single" w:color="auto" w:sz="4" w:space="0"/>
            </w:tcBorders>
            <w:vAlign w:val="center"/>
          </w:tcPr>
          <w:p w14:paraId="7828DC62">
            <w:pPr>
              <w:widowControl/>
              <w:jc w:val="left"/>
              <w:rPr>
                <w:rFonts w:ascii="宋体" w:hAnsi="宋体" w:eastAsia="宋体" w:cs="宋体"/>
                <w:kern w:val="0"/>
                <w:sz w:val="22"/>
              </w:rPr>
            </w:pPr>
          </w:p>
        </w:tc>
        <w:tc>
          <w:tcPr>
            <w:tcW w:w="1843" w:type="dxa"/>
            <w:vMerge w:val="continue"/>
            <w:tcBorders>
              <w:top w:val="nil"/>
              <w:left w:val="single" w:color="auto" w:sz="4" w:space="0"/>
              <w:bottom w:val="single" w:color="auto" w:sz="4" w:space="0"/>
              <w:right w:val="single" w:color="auto" w:sz="4" w:space="0"/>
            </w:tcBorders>
            <w:vAlign w:val="center"/>
          </w:tcPr>
          <w:p w14:paraId="7C9CB8B7">
            <w:pPr>
              <w:widowControl/>
              <w:jc w:val="left"/>
              <w:rPr>
                <w:rFonts w:ascii="宋体" w:hAnsi="宋体" w:eastAsia="宋体" w:cs="宋体"/>
                <w:kern w:val="0"/>
                <w:sz w:val="22"/>
              </w:rPr>
            </w:pPr>
          </w:p>
        </w:tc>
      </w:tr>
      <w:tr w14:paraId="7321C0D0">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10554C09">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14744B25">
            <w:pPr>
              <w:widowControl/>
              <w:jc w:val="center"/>
              <w:rPr>
                <w:rFonts w:ascii="宋体" w:hAnsi="宋体" w:eastAsia="宋体" w:cs="宋体"/>
                <w:kern w:val="0"/>
                <w:sz w:val="22"/>
              </w:rPr>
            </w:pPr>
            <w:r>
              <w:rPr>
                <w:rFonts w:hint="eastAsia" w:ascii="宋体" w:hAnsi="宋体" w:eastAsia="宋体" w:cs="宋体"/>
                <w:kern w:val="0"/>
                <w:sz w:val="22"/>
              </w:rPr>
              <w:t>阴离子表面活性剂</w:t>
            </w:r>
          </w:p>
        </w:tc>
        <w:tc>
          <w:tcPr>
            <w:tcW w:w="820" w:type="dxa"/>
            <w:tcBorders>
              <w:top w:val="nil"/>
              <w:left w:val="nil"/>
              <w:bottom w:val="single" w:color="auto" w:sz="4" w:space="0"/>
              <w:right w:val="single" w:color="auto" w:sz="4" w:space="0"/>
            </w:tcBorders>
            <w:shd w:val="clear" w:color="auto" w:fill="auto"/>
            <w:vAlign w:val="center"/>
          </w:tcPr>
          <w:p w14:paraId="14F05EC2">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0E6C5A00">
            <w:pPr>
              <w:widowControl/>
              <w:jc w:val="center"/>
              <w:rPr>
                <w:rFonts w:ascii="宋体" w:hAnsi="宋体" w:eastAsia="宋体" w:cs="宋体"/>
                <w:kern w:val="0"/>
                <w:sz w:val="22"/>
              </w:rPr>
            </w:pPr>
            <w:r>
              <w:rPr>
                <w:rFonts w:hint="eastAsia" w:ascii="宋体" w:hAnsi="宋体" w:eastAsia="宋体" w:cs="宋体"/>
                <w:kern w:val="0"/>
                <w:sz w:val="22"/>
              </w:rPr>
              <w:t>12（每月一次）</w:t>
            </w:r>
          </w:p>
        </w:tc>
        <w:tc>
          <w:tcPr>
            <w:tcW w:w="992" w:type="dxa"/>
            <w:tcBorders>
              <w:top w:val="nil"/>
              <w:left w:val="nil"/>
              <w:bottom w:val="single" w:color="auto" w:sz="4" w:space="0"/>
              <w:right w:val="single" w:color="auto" w:sz="4" w:space="0"/>
            </w:tcBorders>
            <w:shd w:val="clear" w:color="auto" w:fill="auto"/>
            <w:noWrap/>
            <w:vAlign w:val="center"/>
          </w:tcPr>
          <w:p w14:paraId="203E166D">
            <w:pPr>
              <w:widowControl/>
              <w:jc w:val="center"/>
              <w:rPr>
                <w:rFonts w:ascii="宋体" w:hAnsi="宋体" w:eastAsia="宋体" w:cs="宋体"/>
                <w:kern w:val="0"/>
                <w:sz w:val="22"/>
              </w:rPr>
            </w:pPr>
            <w:r>
              <w:rPr>
                <w:rFonts w:hint="eastAsia" w:ascii="宋体" w:hAnsi="宋体" w:eastAsia="宋体" w:cs="宋体"/>
                <w:kern w:val="0"/>
                <w:sz w:val="22"/>
              </w:rPr>
              <w:t>4</w:t>
            </w:r>
          </w:p>
        </w:tc>
        <w:tc>
          <w:tcPr>
            <w:tcW w:w="1134" w:type="dxa"/>
            <w:tcBorders>
              <w:top w:val="nil"/>
              <w:left w:val="nil"/>
              <w:bottom w:val="single" w:color="auto" w:sz="4" w:space="0"/>
              <w:right w:val="single" w:color="auto" w:sz="4" w:space="0"/>
            </w:tcBorders>
            <w:shd w:val="clear" w:color="auto" w:fill="auto"/>
            <w:noWrap/>
            <w:vAlign w:val="center"/>
          </w:tcPr>
          <w:p w14:paraId="0DE34BF4">
            <w:pPr>
              <w:widowControl/>
              <w:jc w:val="center"/>
              <w:rPr>
                <w:rFonts w:ascii="宋体" w:hAnsi="宋体" w:eastAsia="宋体" w:cs="宋体"/>
                <w:kern w:val="0"/>
                <w:sz w:val="22"/>
              </w:rPr>
            </w:pPr>
            <w:r>
              <w:rPr>
                <w:rFonts w:hint="eastAsia" w:ascii="宋体" w:hAnsi="宋体" w:eastAsia="宋体" w:cs="宋体"/>
                <w:kern w:val="0"/>
                <w:sz w:val="22"/>
              </w:rPr>
              <w:t>4</w:t>
            </w:r>
          </w:p>
        </w:tc>
        <w:tc>
          <w:tcPr>
            <w:tcW w:w="1048" w:type="dxa"/>
            <w:tcBorders>
              <w:top w:val="nil"/>
              <w:left w:val="nil"/>
              <w:bottom w:val="single" w:color="auto" w:sz="4" w:space="0"/>
              <w:right w:val="single" w:color="auto" w:sz="4" w:space="0"/>
            </w:tcBorders>
            <w:shd w:val="clear" w:color="auto" w:fill="auto"/>
            <w:noWrap/>
            <w:vAlign w:val="center"/>
          </w:tcPr>
          <w:p w14:paraId="1D5CFC80">
            <w:pPr>
              <w:widowControl/>
              <w:jc w:val="center"/>
              <w:rPr>
                <w:rFonts w:ascii="宋体" w:hAnsi="宋体" w:eastAsia="宋体" w:cs="宋体"/>
                <w:kern w:val="0"/>
                <w:sz w:val="22"/>
              </w:rPr>
            </w:pPr>
            <w:r>
              <w:rPr>
                <w:rFonts w:hint="eastAsia" w:ascii="宋体" w:hAnsi="宋体" w:eastAsia="宋体" w:cs="宋体"/>
                <w:kern w:val="0"/>
                <w:sz w:val="22"/>
              </w:rPr>
              <w:t>4</w:t>
            </w:r>
          </w:p>
        </w:tc>
        <w:tc>
          <w:tcPr>
            <w:tcW w:w="2126" w:type="dxa"/>
            <w:vMerge w:val="continue"/>
            <w:tcBorders>
              <w:top w:val="nil"/>
              <w:left w:val="single" w:color="auto" w:sz="4" w:space="0"/>
              <w:bottom w:val="single" w:color="000000" w:sz="4" w:space="0"/>
              <w:right w:val="single" w:color="auto" w:sz="4" w:space="0"/>
            </w:tcBorders>
            <w:vAlign w:val="center"/>
          </w:tcPr>
          <w:p w14:paraId="52DD2998">
            <w:pPr>
              <w:widowControl/>
              <w:jc w:val="left"/>
              <w:rPr>
                <w:rFonts w:ascii="宋体" w:hAnsi="宋体" w:eastAsia="宋体" w:cs="宋体"/>
                <w:kern w:val="0"/>
                <w:sz w:val="22"/>
              </w:rPr>
            </w:pPr>
          </w:p>
        </w:tc>
        <w:tc>
          <w:tcPr>
            <w:tcW w:w="1843" w:type="dxa"/>
            <w:vMerge w:val="continue"/>
            <w:tcBorders>
              <w:top w:val="nil"/>
              <w:left w:val="single" w:color="auto" w:sz="4" w:space="0"/>
              <w:bottom w:val="single" w:color="auto" w:sz="4" w:space="0"/>
              <w:right w:val="single" w:color="auto" w:sz="4" w:space="0"/>
            </w:tcBorders>
            <w:vAlign w:val="center"/>
          </w:tcPr>
          <w:p w14:paraId="128A1193">
            <w:pPr>
              <w:widowControl/>
              <w:jc w:val="left"/>
              <w:rPr>
                <w:rFonts w:ascii="宋体" w:hAnsi="宋体" w:eastAsia="宋体" w:cs="宋体"/>
                <w:kern w:val="0"/>
                <w:sz w:val="22"/>
              </w:rPr>
            </w:pPr>
          </w:p>
        </w:tc>
      </w:tr>
      <w:tr w14:paraId="0D95B7CA">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72990925">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4D1A71DF">
            <w:pPr>
              <w:widowControl/>
              <w:jc w:val="center"/>
              <w:rPr>
                <w:rFonts w:ascii="宋体" w:hAnsi="宋体" w:eastAsia="宋体" w:cs="宋体"/>
                <w:kern w:val="0"/>
                <w:sz w:val="22"/>
              </w:rPr>
            </w:pPr>
            <w:r>
              <w:rPr>
                <w:rFonts w:hint="eastAsia" w:ascii="宋体" w:hAnsi="宋体" w:eastAsia="宋体" w:cs="宋体"/>
                <w:kern w:val="0"/>
                <w:sz w:val="22"/>
              </w:rPr>
              <w:t>粪大肠菌群数</w:t>
            </w:r>
          </w:p>
        </w:tc>
        <w:tc>
          <w:tcPr>
            <w:tcW w:w="820" w:type="dxa"/>
            <w:tcBorders>
              <w:top w:val="nil"/>
              <w:left w:val="nil"/>
              <w:bottom w:val="single" w:color="auto" w:sz="4" w:space="0"/>
              <w:right w:val="single" w:color="auto" w:sz="4" w:space="0"/>
            </w:tcBorders>
            <w:shd w:val="clear" w:color="auto" w:fill="auto"/>
            <w:vAlign w:val="center"/>
          </w:tcPr>
          <w:p w14:paraId="17AF82CE">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2C25E49E">
            <w:pPr>
              <w:widowControl/>
              <w:jc w:val="center"/>
              <w:rPr>
                <w:rFonts w:ascii="宋体" w:hAnsi="宋体" w:eastAsia="宋体" w:cs="宋体"/>
                <w:kern w:val="0"/>
                <w:sz w:val="22"/>
              </w:rPr>
            </w:pPr>
            <w:r>
              <w:rPr>
                <w:rFonts w:hint="eastAsia" w:ascii="宋体" w:hAnsi="宋体" w:eastAsia="宋体" w:cs="宋体"/>
                <w:kern w:val="0"/>
                <w:sz w:val="22"/>
              </w:rPr>
              <w:t>12（每月一次）</w:t>
            </w:r>
          </w:p>
        </w:tc>
        <w:tc>
          <w:tcPr>
            <w:tcW w:w="992" w:type="dxa"/>
            <w:tcBorders>
              <w:top w:val="nil"/>
              <w:left w:val="nil"/>
              <w:bottom w:val="single" w:color="auto" w:sz="4" w:space="0"/>
              <w:right w:val="single" w:color="auto" w:sz="4" w:space="0"/>
            </w:tcBorders>
            <w:shd w:val="clear" w:color="auto" w:fill="auto"/>
            <w:noWrap/>
            <w:vAlign w:val="center"/>
          </w:tcPr>
          <w:p w14:paraId="05D0DA7B">
            <w:pPr>
              <w:widowControl/>
              <w:jc w:val="center"/>
              <w:rPr>
                <w:rFonts w:ascii="宋体" w:hAnsi="宋体" w:eastAsia="宋体" w:cs="宋体"/>
                <w:kern w:val="0"/>
                <w:sz w:val="22"/>
              </w:rPr>
            </w:pPr>
            <w:r>
              <w:rPr>
                <w:rFonts w:hint="eastAsia" w:ascii="宋体" w:hAnsi="宋体" w:eastAsia="宋体" w:cs="宋体"/>
                <w:kern w:val="0"/>
                <w:sz w:val="22"/>
              </w:rPr>
              <w:t>4</w:t>
            </w:r>
          </w:p>
        </w:tc>
        <w:tc>
          <w:tcPr>
            <w:tcW w:w="1134" w:type="dxa"/>
            <w:tcBorders>
              <w:top w:val="nil"/>
              <w:left w:val="nil"/>
              <w:bottom w:val="single" w:color="auto" w:sz="4" w:space="0"/>
              <w:right w:val="single" w:color="auto" w:sz="4" w:space="0"/>
            </w:tcBorders>
            <w:shd w:val="clear" w:color="auto" w:fill="auto"/>
            <w:noWrap/>
            <w:vAlign w:val="center"/>
          </w:tcPr>
          <w:p w14:paraId="1AB868B0">
            <w:pPr>
              <w:widowControl/>
              <w:jc w:val="center"/>
              <w:rPr>
                <w:rFonts w:ascii="宋体" w:hAnsi="宋体" w:eastAsia="宋体" w:cs="宋体"/>
                <w:kern w:val="0"/>
                <w:sz w:val="22"/>
              </w:rPr>
            </w:pPr>
            <w:r>
              <w:rPr>
                <w:rFonts w:hint="eastAsia" w:ascii="宋体" w:hAnsi="宋体" w:eastAsia="宋体" w:cs="宋体"/>
                <w:kern w:val="0"/>
                <w:sz w:val="22"/>
              </w:rPr>
              <w:t>4</w:t>
            </w:r>
          </w:p>
        </w:tc>
        <w:tc>
          <w:tcPr>
            <w:tcW w:w="1048" w:type="dxa"/>
            <w:tcBorders>
              <w:top w:val="nil"/>
              <w:left w:val="nil"/>
              <w:bottom w:val="single" w:color="auto" w:sz="4" w:space="0"/>
              <w:right w:val="single" w:color="auto" w:sz="4" w:space="0"/>
            </w:tcBorders>
            <w:shd w:val="clear" w:color="auto" w:fill="auto"/>
            <w:noWrap/>
            <w:vAlign w:val="center"/>
          </w:tcPr>
          <w:p w14:paraId="6493EF77">
            <w:pPr>
              <w:widowControl/>
              <w:jc w:val="center"/>
              <w:rPr>
                <w:rFonts w:ascii="宋体" w:hAnsi="宋体" w:eastAsia="宋体" w:cs="宋体"/>
                <w:kern w:val="0"/>
                <w:sz w:val="22"/>
              </w:rPr>
            </w:pPr>
            <w:r>
              <w:rPr>
                <w:rFonts w:hint="eastAsia" w:ascii="宋体" w:hAnsi="宋体" w:eastAsia="宋体" w:cs="宋体"/>
                <w:kern w:val="0"/>
                <w:sz w:val="22"/>
              </w:rPr>
              <w:t>4</w:t>
            </w:r>
          </w:p>
        </w:tc>
        <w:tc>
          <w:tcPr>
            <w:tcW w:w="2126" w:type="dxa"/>
            <w:vMerge w:val="continue"/>
            <w:tcBorders>
              <w:top w:val="nil"/>
              <w:left w:val="single" w:color="auto" w:sz="4" w:space="0"/>
              <w:bottom w:val="single" w:color="000000" w:sz="4" w:space="0"/>
              <w:right w:val="single" w:color="auto" w:sz="4" w:space="0"/>
            </w:tcBorders>
            <w:vAlign w:val="center"/>
          </w:tcPr>
          <w:p w14:paraId="448EDB66">
            <w:pPr>
              <w:widowControl/>
              <w:jc w:val="left"/>
              <w:rPr>
                <w:rFonts w:ascii="宋体" w:hAnsi="宋体" w:eastAsia="宋体" w:cs="宋体"/>
                <w:kern w:val="0"/>
                <w:sz w:val="22"/>
              </w:rPr>
            </w:pPr>
          </w:p>
        </w:tc>
        <w:tc>
          <w:tcPr>
            <w:tcW w:w="1843" w:type="dxa"/>
            <w:vMerge w:val="continue"/>
            <w:tcBorders>
              <w:top w:val="nil"/>
              <w:left w:val="single" w:color="auto" w:sz="4" w:space="0"/>
              <w:bottom w:val="single" w:color="auto" w:sz="4" w:space="0"/>
              <w:right w:val="single" w:color="auto" w:sz="4" w:space="0"/>
            </w:tcBorders>
            <w:vAlign w:val="center"/>
          </w:tcPr>
          <w:p w14:paraId="0F7BDD1B">
            <w:pPr>
              <w:widowControl/>
              <w:jc w:val="left"/>
              <w:rPr>
                <w:rFonts w:ascii="宋体" w:hAnsi="宋体" w:eastAsia="宋体" w:cs="宋体"/>
                <w:kern w:val="0"/>
                <w:sz w:val="22"/>
              </w:rPr>
            </w:pPr>
          </w:p>
        </w:tc>
      </w:tr>
      <w:tr w14:paraId="1A737B27">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26A11A9F">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0E8B9893">
            <w:pPr>
              <w:widowControl/>
              <w:jc w:val="center"/>
              <w:rPr>
                <w:rFonts w:ascii="宋体" w:hAnsi="宋体" w:eastAsia="宋体" w:cs="宋体"/>
                <w:kern w:val="0"/>
                <w:sz w:val="22"/>
              </w:rPr>
            </w:pPr>
            <w:r>
              <w:rPr>
                <w:rFonts w:hint="eastAsia" w:ascii="宋体" w:hAnsi="宋体" w:eastAsia="宋体" w:cs="宋体"/>
                <w:kern w:val="0"/>
                <w:sz w:val="22"/>
              </w:rPr>
              <w:t>悬浮物</w:t>
            </w:r>
          </w:p>
        </w:tc>
        <w:tc>
          <w:tcPr>
            <w:tcW w:w="820" w:type="dxa"/>
            <w:tcBorders>
              <w:top w:val="nil"/>
              <w:left w:val="nil"/>
              <w:bottom w:val="single" w:color="auto" w:sz="4" w:space="0"/>
              <w:right w:val="single" w:color="auto" w:sz="4" w:space="0"/>
            </w:tcBorders>
            <w:shd w:val="clear" w:color="auto" w:fill="auto"/>
            <w:vAlign w:val="center"/>
          </w:tcPr>
          <w:p w14:paraId="3CEF1929">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608FC1AE">
            <w:pPr>
              <w:widowControl/>
              <w:jc w:val="center"/>
              <w:rPr>
                <w:rFonts w:ascii="宋体" w:hAnsi="宋体" w:eastAsia="宋体" w:cs="宋体"/>
                <w:kern w:val="0"/>
                <w:sz w:val="22"/>
              </w:rPr>
            </w:pPr>
            <w:r>
              <w:rPr>
                <w:rFonts w:hint="eastAsia" w:ascii="宋体" w:hAnsi="宋体" w:eastAsia="宋体" w:cs="宋体"/>
                <w:kern w:val="0"/>
                <w:sz w:val="22"/>
              </w:rPr>
              <w:t>12（每月一次）</w:t>
            </w:r>
          </w:p>
        </w:tc>
        <w:tc>
          <w:tcPr>
            <w:tcW w:w="992" w:type="dxa"/>
            <w:tcBorders>
              <w:top w:val="nil"/>
              <w:left w:val="nil"/>
              <w:bottom w:val="single" w:color="auto" w:sz="4" w:space="0"/>
              <w:right w:val="single" w:color="auto" w:sz="4" w:space="0"/>
            </w:tcBorders>
            <w:shd w:val="clear" w:color="auto" w:fill="auto"/>
            <w:noWrap/>
            <w:vAlign w:val="center"/>
          </w:tcPr>
          <w:p w14:paraId="00C773F5">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w:t>
            </w:r>
          </w:p>
        </w:tc>
        <w:tc>
          <w:tcPr>
            <w:tcW w:w="1134" w:type="dxa"/>
            <w:tcBorders>
              <w:top w:val="nil"/>
              <w:left w:val="nil"/>
              <w:bottom w:val="single" w:color="auto" w:sz="4" w:space="0"/>
              <w:right w:val="single" w:color="auto" w:sz="4" w:space="0"/>
            </w:tcBorders>
            <w:shd w:val="clear" w:color="auto" w:fill="auto"/>
            <w:noWrap/>
            <w:vAlign w:val="center"/>
          </w:tcPr>
          <w:p w14:paraId="1AC9AED8">
            <w:pPr>
              <w:widowControl/>
              <w:jc w:val="center"/>
              <w:rPr>
                <w:rFonts w:ascii="宋体" w:hAnsi="宋体" w:eastAsia="宋体" w:cs="宋体"/>
                <w:kern w:val="0"/>
                <w:sz w:val="22"/>
              </w:rPr>
            </w:pPr>
            <w:r>
              <w:rPr>
                <w:rFonts w:hint="eastAsia" w:ascii="宋体" w:hAnsi="宋体" w:eastAsia="宋体" w:cs="宋体"/>
                <w:kern w:val="0"/>
                <w:sz w:val="22"/>
              </w:rPr>
              <w:t>4</w:t>
            </w:r>
          </w:p>
        </w:tc>
        <w:tc>
          <w:tcPr>
            <w:tcW w:w="1048" w:type="dxa"/>
            <w:tcBorders>
              <w:top w:val="nil"/>
              <w:left w:val="nil"/>
              <w:bottom w:val="single" w:color="auto" w:sz="4" w:space="0"/>
              <w:right w:val="single" w:color="auto" w:sz="4" w:space="0"/>
            </w:tcBorders>
            <w:shd w:val="clear" w:color="auto" w:fill="auto"/>
            <w:noWrap/>
            <w:vAlign w:val="center"/>
          </w:tcPr>
          <w:p w14:paraId="3809B36D">
            <w:pPr>
              <w:widowControl/>
              <w:jc w:val="center"/>
              <w:rPr>
                <w:rFonts w:ascii="宋体" w:hAnsi="宋体" w:eastAsia="宋体" w:cs="宋体"/>
                <w:kern w:val="0"/>
                <w:sz w:val="22"/>
              </w:rPr>
            </w:pPr>
            <w:r>
              <w:rPr>
                <w:rFonts w:hint="eastAsia" w:ascii="宋体" w:hAnsi="宋体" w:eastAsia="宋体" w:cs="宋体"/>
                <w:kern w:val="0"/>
                <w:sz w:val="22"/>
              </w:rPr>
              <w:t>4</w:t>
            </w:r>
          </w:p>
        </w:tc>
        <w:tc>
          <w:tcPr>
            <w:tcW w:w="2126" w:type="dxa"/>
            <w:vMerge w:val="continue"/>
            <w:tcBorders>
              <w:top w:val="nil"/>
              <w:left w:val="single" w:color="auto" w:sz="4" w:space="0"/>
              <w:bottom w:val="single" w:color="000000" w:sz="4" w:space="0"/>
              <w:right w:val="single" w:color="auto" w:sz="4" w:space="0"/>
            </w:tcBorders>
            <w:vAlign w:val="center"/>
          </w:tcPr>
          <w:p w14:paraId="31E8EFA1">
            <w:pPr>
              <w:widowControl/>
              <w:jc w:val="left"/>
              <w:rPr>
                <w:rFonts w:ascii="宋体" w:hAnsi="宋体" w:eastAsia="宋体" w:cs="宋体"/>
                <w:kern w:val="0"/>
                <w:sz w:val="22"/>
              </w:rPr>
            </w:pPr>
          </w:p>
        </w:tc>
        <w:tc>
          <w:tcPr>
            <w:tcW w:w="1843" w:type="dxa"/>
            <w:tcBorders>
              <w:top w:val="nil"/>
              <w:left w:val="nil"/>
              <w:bottom w:val="single" w:color="auto" w:sz="4" w:space="0"/>
              <w:right w:val="single" w:color="auto" w:sz="4" w:space="0"/>
            </w:tcBorders>
            <w:shd w:val="clear" w:color="auto" w:fill="auto"/>
            <w:noWrap/>
            <w:vAlign w:val="center"/>
          </w:tcPr>
          <w:p w14:paraId="641EA285">
            <w:pPr>
              <w:widowControl/>
              <w:jc w:val="center"/>
              <w:rPr>
                <w:rFonts w:ascii="宋体" w:hAnsi="宋体" w:eastAsia="宋体" w:cs="宋体"/>
                <w:kern w:val="0"/>
                <w:sz w:val="22"/>
              </w:rPr>
            </w:pPr>
            <w:r>
              <w:rPr>
                <w:rFonts w:hint="eastAsia" w:ascii="宋体" w:hAnsi="宋体" w:eastAsia="宋体" w:cs="宋体"/>
                <w:kern w:val="0"/>
                <w:sz w:val="22"/>
              </w:rPr>
              <w:t>/</w:t>
            </w:r>
          </w:p>
        </w:tc>
      </w:tr>
      <w:tr w14:paraId="44D922B0">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0A062ACD">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12FD77A7">
            <w:pPr>
              <w:widowControl/>
              <w:jc w:val="center"/>
              <w:rPr>
                <w:rFonts w:ascii="宋体" w:hAnsi="宋体" w:eastAsia="宋体" w:cs="宋体"/>
                <w:kern w:val="0"/>
                <w:sz w:val="22"/>
              </w:rPr>
            </w:pPr>
            <w:r>
              <w:rPr>
                <w:rFonts w:hint="eastAsia" w:ascii="宋体" w:hAnsi="宋体" w:eastAsia="宋体" w:cs="宋体"/>
                <w:kern w:val="0"/>
                <w:sz w:val="22"/>
              </w:rPr>
              <w:t>五日生化需氧量</w:t>
            </w:r>
          </w:p>
        </w:tc>
        <w:tc>
          <w:tcPr>
            <w:tcW w:w="820" w:type="dxa"/>
            <w:tcBorders>
              <w:top w:val="nil"/>
              <w:left w:val="nil"/>
              <w:bottom w:val="single" w:color="auto" w:sz="4" w:space="0"/>
              <w:right w:val="single" w:color="auto" w:sz="4" w:space="0"/>
            </w:tcBorders>
            <w:shd w:val="clear" w:color="auto" w:fill="auto"/>
            <w:vAlign w:val="center"/>
          </w:tcPr>
          <w:p w14:paraId="38A5014B">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54823438">
            <w:pPr>
              <w:widowControl/>
              <w:jc w:val="center"/>
              <w:rPr>
                <w:rFonts w:ascii="宋体" w:hAnsi="宋体" w:eastAsia="宋体" w:cs="宋体"/>
                <w:kern w:val="0"/>
                <w:sz w:val="22"/>
              </w:rPr>
            </w:pPr>
            <w:r>
              <w:rPr>
                <w:rFonts w:hint="eastAsia" w:ascii="宋体" w:hAnsi="宋体" w:eastAsia="宋体" w:cs="宋体"/>
                <w:kern w:val="0"/>
                <w:sz w:val="22"/>
              </w:rPr>
              <w:t>12（每月一次）</w:t>
            </w:r>
          </w:p>
        </w:tc>
        <w:tc>
          <w:tcPr>
            <w:tcW w:w="992" w:type="dxa"/>
            <w:tcBorders>
              <w:top w:val="nil"/>
              <w:left w:val="nil"/>
              <w:bottom w:val="single" w:color="auto" w:sz="4" w:space="0"/>
              <w:right w:val="single" w:color="auto" w:sz="4" w:space="0"/>
            </w:tcBorders>
            <w:shd w:val="clear" w:color="auto" w:fill="auto"/>
            <w:noWrap/>
            <w:vAlign w:val="center"/>
          </w:tcPr>
          <w:p w14:paraId="231B5FBA">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4</w:t>
            </w:r>
          </w:p>
        </w:tc>
        <w:tc>
          <w:tcPr>
            <w:tcW w:w="1134" w:type="dxa"/>
            <w:tcBorders>
              <w:top w:val="nil"/>
              <w:left w:val="nil"/>
              <w:bottom w:val="single" w:color="auto" w:sz="4" w:space="0"/>
              <w:right w:val="single" w:color="auto" w:sz="4" w:space="0"/>
            </w:tcBorders>
            <w:shd w:val="clear" w:color="auto" w:fill="auto"/>
            <w:noWrap/>
            <w:vAlign w:val="center"/>
          </w:tcPr>
          <w:p w14:paraId="32DEAF57">
            <w:pPr>
              <w:widowControl/>
              <w:jc w:val="center"/>
              <w:rPr>
                <w:rFonts w:ascii="宋体" w:hAnsi="宋体" w:eastAsia="宋体" w:cs="宋体"/>
                <w:kern w:val="0"/>
                <w:sz w:val="22"/>
              </w:rPr>
            </w:pPr>
            <w:r>
              <w:rPr>
                <w:rFonts w:hint="eastAsia" w:ascii="宋体" w:hAnsi="宋体" w:eastAsia="宋体" w:cs="宋体"/>
                <w:kern w:val="0"/>
                <w:sz w:val="22"/>
              </w:rPr>
              <w:t>4</w:t>
            </w:r>
          </w:p>
        </w:tc>
        <w:tc>
          <w:tcPr>
            <w:tcW w:w="1048" w:type="dxa"/>
            <w:tcBorders>
              <w:top w:val="nil"/>
              <w:left w:val="nil"/>
              <w:bottom w:val="single" w:color="auto" w:sz="4" w:space="0"/>
              <w:right w:val="single" w:color="auto" w:sz="4" w:space="0"/>
            </w:tcBorders>
            <w:shd w:val="clear" w:color="auto" w:fill="auto"/>
            <w:noWrap/>
            <w:vAlign w:val="center"/>
          </w:tcPr>
          <w:p w14:paraId="455025C7">
            <w:pPr>
              <w:widowControl/>
              <w:jc w:val="center"/>
              <w:rPr>
                <w:rFonts w:ascii="宋体" w:hAnsi="宋体" w:eastAsia="宋体" w:cs="宋体"/>
                <w:kern w:val="0"/>
                <w:sz w:val="22"/>
              </w:rPr>
            </w:pPr>
            <w:r>
              <w:rPr>
                <w:rFonts w:hint="eastAsia" w:ascii="宋体" w:hAnsi="宋体" w:eastAsia="宋体" w:cs="宋体"/>
                <w:kern w:val="0"/>
                <w:sz w:val="22"/>
              </w:rPr>
              <w:t>4</w:t>
            </w:r>
          </w:p>
        </w:tc>
        <w:tc>
          <w:tcPr>
            <w:tcW w:w="2126" w:type="dxa"/>
            <w:vMerge w:val="continue"/>
            <w:tcBorders>
              <w:top w:val="nil"/>
              <w:left w:val="single" w:color="auto" w:sz="4" w:space="0"/>
              <w:bottom w:val="single" w:color="000000" w:sz="4" w:space="0"/>
              <w:right w:val="single" w:color="auto" w:sz="4" w:space="0"/>
            </w:tcBorders>
            <w:vAlign w:val="center"/>
          </w:tcPr>
          <w:p w14:paraId="315B71A1">
            <w:pPr>
              <w:widowControl/>
              <w:jc w:val="left"/>
              <w:rPr>
                <w:rFonts w:ascii="宋体" w:hAnsi="宋体" w:eastAsia="宋体" w:cs="宋体"/>
                <w:kern w:val="0"/>
                <w:sz w:val="22"/>
              </w:rPr>
            </w:pPr>
          </w:p>
        </w:tc>
        <w:tc>
          <w:tcPr>
            <w:tcW w:w="1843" w:type="dxa"/>
            <w:tcBorders>
              <w:top w:val="nil"/>
              <w:left w:val="nil"/>
              <w:bottom w:val="single" w:color="auto" w:sz="4" w:space="0"/>
              <w:right w:val="single" w:color="auto" w:sz="4" w:space="0"/>
            </w:tcBorders>
            <w:shd w:val="clear" w:color="auto" w:fill="auto"/>
            <w:noWrap/>
            <w:vAlign w:val="center"/>
          </w:tcPr>
          <w:p w14:paraId="289C029B">
            <w:pPr>
              <w:widowControl/>
              <w:jc w:val="center"/>
              <w:rPr>
                <w:rFonts w:ascii="宋体" w:hAnsi="宋体" w:eastAsia="宋体" w:cs="宋体"/>
                <w:kern w:val="0"/>
                <w:sz w:val="22"/>
              </w:rPr>
            </w:pPr>
            <w:r>
              <w:rPr>
                <w:rFonts w:hint="eastAsia" w:ascii="宋体" w:hAnsi="宋体" w:eastAsia="宋体" w:cs="宋体"/>
                <w:kern w:val="0"/>
                <w:sz w:val="22"/>
              </w:rPr>
              <w:t>/</w:t>
            </w:r>
          </w:p>
        </w:tc>
      </w:tr>
      <w:tr w14:paraId="7840F7A4">
        <w:tblPrEx>
          <w:tblCellMar>
            <w:top w:w="0" w:type="dxa"/>
            <w:left w:w="108" w:type="dxa"/>
            <w:bottom w:w="0" w:type="dxa"/>
            <w:right w:w="108" w:type="dxa"/>
          </w:tblCellMar>
        </w:tblPrEx>
        <w:trPr>
          <w:trHeight w:val="402"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16AE1A51">
            <w:pPr>
              <w:widowControl/>
              <w:jc w:val="center"/>
              <w:rPr>
                <w:rFonts w:ascii="宋体" w:hAnsi="宋体" w:eastAsia="宋体" w:cs="宋体"/>
                <w:kern w:val="0"/>
                <w:sz w:val="22"/>
              </w:rPr>
            </w:pPr>
            <w:r>
              <w:rPr>
                <w:rFonts w:hint="eastAsia" w:ascii="宋体" w:hAnsi="宋体" w:eastAsia="宋体" w:cs="宋体"/>
                <w:kern w:val="0"/>
                <w:sz w:val="22"/>
              </w:rPr>
              <w:t>厂界废气</w:t>
            </w:r>
          </w:p>
        </w:tc>
        <w:tc>
          <w:tcPr>
            <w:tcW w:w="1190" w:type="dxa"/>
            <w:tcBorders>
              <w:top w:val="nil"/>
              <w:left w:val="nil"/>
              <w:bottom w:val="single" w:color="auto" w:sz="4" w:space="0"/>
              <w:right w:val="single" w:color="auto" w:sz="4" w:space="0"/>
            </w:tcBorders>
            <w:shd w:val="clear" w:color="auto" w:fill="auto"/>
            <w:vAlign w:val="center"/>
          </w:tcPr>
          <w:p w14:paraId="4ECE4B23">
            <w:pPr>
              <w:widowControl/>
              <w:jc w:val="center"/>
              <w:rPr>
                <w:rFonts w:ascii="宋体" w:hAnsi="宋体" w:eastAsia="宋体" w:cs="宋体"/>
                <w:kern w:val="0"/>
                <w:sz w:val="22"/>
              </w:rPr>
            </w:pPr>
            <w:r>
              <w:rPr>
                <w:rFonts w:hint="eastAsia" w:ascii="宋体" w:hAnsi="宋体" w:eastAsia="宋体" w:cs="宋体"/>
                <w:kern w:val="0"/>
                <w:sz w:val="22"/>
              </w:rPr>
              <w:t>氨</w:t>
            </w:r>
          </w:p>
        </w:tc>
        <w:tc>
          <w:tcPr>
            <w:tcW w:w="820" w:type="dxa"/>
            <w:tcBorders>
              <w:top w:val="nil"/>
              <w:left w:val="nil"/>
              <w:bottom w:val="single" w:color="auto" w:sz="4" w:space="0"/>
              <w:right w:val="single" w:color="auto" w:sz="4" w:space="0"/>
            </w:tcBorders>
            <w:shd w:val="clear" w:color="auto" w:fill="auto"/>
            <w:vAlign w:val="center"/>
          </w:tcPr>
          <w:p w14:paraId="0B2B7B40">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6E64E134">
            <w:pPr>
              <w:widowControl/>
              <w:jc w:val="center"/>
              <w:rPr>
                <w:rFonts w:ascii="宋体" w:hAnsi="宋体" w:eastAsia="宋体" w:cs="宋体"/>
                <w:kern w:val="0"/>
                <w:sz w:val="22"/>
              </w:rPr>
            </w:pPr>
            <w:r>
              <w:rPr>
                <w:rFonts w:hint="eastAsia" w:ascii="宋体" w:hAnsi="宋体" w:eastAsia="宋体" w:cs="宋体"/>
                <w:kern w:val="0"/>
                <w:sz w:val="22"/>
              </w:rPr>
              <w:t>2</w:t>
            </w:r>
          </w:p>
        </w:tc>
        <w:tc>
          <w:tcPr>
            <w:tcW w:w="992" w:type="dxa"/>
            <w:tcBorders>
              <w:top w:val="nil"/>
              <w:left w:val="nil"/>
              <w:bottom w:val="single" w:color="auto" w:sz="4" w:space="0"/>
              <w:right w:val="single" w:color="auto" w:sz="4" w:space="0"/>
            </w:tcBorders>
            <w:shd w:val="clear" w:color="auto" w:fill="auto"/>
            <w:noWrap/>
            <w:vAlign w:val="center"/>
          </w:tcPr>
          <w:p w14:paraId="47A8B420">
            <w:pPr>
              <w:widowControl/>
              <w:jc w:val="center"/>
              <w:rPr>
                <w:rFonts w:ascii="宋体" w:hAnsi="宋体" w:eastAsia="宋体" w:cs="宋体"/>
                <w:kern w:val="0"/>
                <w:sz w:val="22"/>
              </w:rPr>
            </w:pPr>
            <w:r>
              <w:rPr>
                <w:rFonts w:hint="eastAsia" w:ascii="宋体" w:hAnsi="宋体" w:eastAsia="宋体" w:cs="宋体"/>
                <w:kern w:val="0"/>
                <w:sz w:val="22"/>
              </w:rPr>
              <w:t>2</w:t>
            </w:r>
          </w:p>
        </w:tc>
        <w:tc>
          <w:tcPr>
            <w:tcW w:w="1134" w:type="dxa"/>
            <w:tcBorders>
              <w:top w:val="nil"/>
              <w:left w:val="nil"/>
              <w:bottom w:val="single" w:color="auto" w:sz="4" w:space="0"/>
              <w:right w:val="single" w:color="auto" w:sz="4" w:space="0"/>
            </w:tcBorders>
            <w:shd w:val="clear" w:color="auto" w:fill="auto"/>
            <w:noWrap/>
            <w:vAlign w:val="center"/>
          </w:tcPr>
          <w:p w14:paraId="7230AD48">
            <w:pPr>
              <w:widowControl/>
              <w:jc w:val="center"/>
              <w:rPr>
                <w:rFonts w:ascii="宋体" w:hAnsi="宋体" w:eastAsia="宋体" w:cs="宋体"/>
                <w:kern w:val="0"/>
                <w:sz w:val="22"/>
              </w:rPr>
            </w:pPr>
            <w:r>
              <w:rPr>
                <w:rFonts w:hint="eastAsia" w:ascii="宋体" w:hAnsi="宋体" w:eastAsia="宋体" w:cs="宋体"/>
                <w:kern w:val="0"/>
                <w:sz w:val="22"/>
              </w:rPr>
              <w:t>2</w:t>
            </w:r>
          </w:p>
        </w:tc>
        <w:tc>
          <w:tcPr>
            <w:tcW w:w="1048" w:type="dxa"/>
            <w:tcBorders>
              <w:top w:val="nil"/>
              <w:left w:val="nil"/>
              <w:bottom w:val="single" w:color="auto" w:sz="4" w:space="0"/>
              <w:right w:val="single" w:color="auto" w:sz="4" w:space="0"/>
            </w:tcBorders>
            <w:shd w:val="clear" w:color="auto" w:fill="auto"/>
            <w:noWrap/>
            <w:vAlign w:val="center"/>
          </w:tcPr>
          <w:p w14:paraId="44F5E5D2">
            <w:pPr>
              <w:widowControl/>
              <w:jc w:val="center"/>
              <w:rPr>
                <w:rFonts w:ascii="宋体" w:hAnsi="宋体" w:eastAsia="宋体" w:cs="宋体"/>
                <w:kern w:val="0"/>
                <w:sz w:val="22"/>
              </w:rPr>
            </w:pPr>
            <w:r>
              <w:rPr>
                <w:rFonts w:hint="eastAsia" w:ascii="宋体" w:hAnsi="宋体" w:eastAsia="宋体" w:cs="宋体"/>
                <w:kern w:val="0"/>
                <w:sz w:val="22"/>
              </w:rPr>
              <w:t>2</w:t>
            </w:r>
          </w:p>
        </w:tc>
        <w:tc>
          <w:tcPr>
            <w:tcW w:w="2126" w:type="dxa"/>
            <w:vMerge w:val="restart"/>
            <w:tcBorders>
              <w:top w:val="nil"/>
              <w:left w:val="single" w:color="auto" w:sz="4" w:space="0"/>
              <w:bottom w:val="single" w:color="auto" w:sz="4" w:space="0"/>
              <w:right w:val="single" w:color="auto" w:sz="4" w:space="0"/>
            </w:tcBorders>
            <w:shd w:val="clear" w:color="auto" w:fill="auto"/>
            <w:noWrap/>
            <w:vAlign w:val="center"/>
          </w:tcPr>
          <w:p w14:paraId="219D3414">
            <w:pPr>
              <w:widowControl/>
              <w:jc w:val="center"/>
              <w:rPr>
                <w:rFonts w:ascii="宋体" w:hAnsi="宋体" w:eastAsia="宋体" w:cs="宋体"/>
                <w:kern w:val="0"/>
                <w:sz w:val="22"/>
              </w:rPr>
            </w:pPr>
            <w:r>
              <w:rPr>
                <w:rFonts w:hint="eastAsia" w:ascii="宋体" w:hAnsi="宋体" w:eastAsia="宋体" w:cs="宋体"/>
                <w:kern w:val="0"/>
                <w:sz w:val="22"/>
              </w:rPr>
              <w:t>1次×2天（半年一次）</w:t>
            </w:r>
          </w:p>
        </w:tc>
        <w:tc>
          <w:tcPr>
            <w:tcW w:w="1843" w:type="dxa"/>
            <w:vMerge w:val="restart"/>
            <w:tcBorders>
              <w:top w:val="nil"/>
              <w:left w:val="single" w:color="auto" w:sz="4" w:space="0"/>
              <w:bottom w:val="single" w:color="auto" w:sz="4" w:space="0"/>
              <w:right w:val="single" w:color="auto" w:sz="4" w:space="0"/>
            </w:tcBorders>
            <w:shd w:val="clear" w:color="auto" w:fill="auto"/>
            <w:noWrap/>
            <w:vAlign w:val="center"/>
          </w:tcPr>
          <w:p w14:paraId="29BBC6DB">
            <w:pPr>
              <w:widowControl/>
              <w:jc w:val="center"/>
              <w:rPr>
                <w:rFonts w:ascii="宋体" w:hAnsi="宋体" w:eastAsia="宋体" w:cs="宋体"/>
                <w:kern w:val="0"/>
                <w:sz w:val="22"/>
              </w:rPr>
            </w:pPr>
            <w:r>
              <w:rPr>
                <w:rFonts w:hint="eastAsia" w:ascii="宋体" w:hAnsi="宋体" w:eastAsia="宋体" w:cs="宋体"/>
                <w:kern w:val="0"/>
                <w:sz w:val="22"/>
              </w:rPr>
              <w:t>3点×1次×2天</w:t>
            </w:r>
          </w:p>
          <w:p w14:paraId="79B47727">
            <w:pPr>
              <w:widowControl/>
              <w:jc w:val="center"/>
              <w:rPr>
                <w:rFonts w:ascii="宋体" w:hAnsi="宋体" w:eastAsia="宋体" w:cs="宋体"/>
                <w:kern w:val="0"/>
                <w:sz w:val="22"/>
              </w:rPr>
            </w:pPr>
            <w:r>
              <w:rPr>
                <w:rFonts w:hint="eastAsia" w:ascii="宋体" w:hAnsi="宋体" w:eastAsia="宋体" w:cs="宋体"/>
                <w:kern w:val="0"/>
                <w:sz w:val="22"/>
              </w:rPr>
              <w:t>（半年一次）</w:t>
            </w:r>
          </w:p>
        </w:tc>
      </w:tr>
      <w:tr w14:paraId="50B3721D">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auto" w:sz="4" w:space="0"/>
              <w:right w:val="single" w:color="auto" w:sz="4" w:space="0"/>
            </w:tcBorders>
            <w:vAlign w:val="center"/>
          </w:tcPr>
          <w:p w14:paraId="2C7475A3">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15F84A04">
            <w:pPr>
              <w:widowControl/>
              <w:jc w:val="center"/>
              <w:rPr>
                <w:rFonts w:ascii="宋体" w:hAnsi="宋体" w:eastAsia="宋体" w:cs="宋体"/>
                <w:kern w:val="0"/>
                <w:sz w:val="22"/>
              </w:rPr>
            </w:pPr>
            <w:r>
              <w:rPr>
                <w:rFonts w:hint="eastAsia" w:ascii="宋体" w:hAnsi="宋体" w:eastAsia="宋体" w:cs="宋体"/>
                <w:kern w:val="0"/>
                <w:sz w:val="22"/>
              </w:rPr>
              <w:t>硫化氢</w:t>
            </w:r>
          </w:p>
        </w:tc>
        <w:tc>
          <w:tcPr>
            <w:tcW w:w="820" w:type="dxa"/>
            <w:tcBorders>
              <w:top w:val="nil"/>
              <w:left w:val="nil"/>
              <w:bottom w:val="single" w:color="auto" w:sz="4" w:space="0"/>
              <w:right w:val="single" w:color="auto" w:sz="4" w:space="0"/>
            </w:tcBorders>
            <w:shd w:val="clear" w:color="auto" w:fill="auto"/>
            <w:vAlign w:val="center"/>
          </w:tcPr>
          <w:p w14:paraId="6FD41A9C">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7B0E4A02">
            <w:pPr>
              <w:widowControl/>
              <w:jc w:val="center"/>
              <w:rPr>
                <w:rFonts w:ascii="宋体" w:hAnsi="宋体" w:eastAsia="宋体" w:cs="宋体"/>
                <w:kern w:val="0"/>
                <w:sz w:val="22"/>
              </w:rPr>
            </w:pPr>
            <w:r>
              <w:rPr>
                <w:rFonts w:hint="eastAsia" w:ascii="宋体" w:hAnsi="宋体" w:eastAsia="宋体" w:cs="宋体"/>
                <w:kern w:val="0"/>
                <w:sz w:val="22"/>
              </w:rPr>
              <w:t>2</w:t>
            </w:r>
          </w:p>
        </w:tc>
        <w:tc>
          <w:tcPr>
            <w:tcW w:w="992" w:type="dxa"/>
            <w:tcBorders>
              <w:top w:val="nil"/>
              <w:left w:val="nil"/>
              <w:bottom w:val="single" w:color="auto" w:sz="4" w:space="0"/>
              <w:right w:val="single" w:color="auto" w:sz="4" w:space="0"/>
            </w:tcBorders>
            <w:shd w:val="clear" w:color="auto" w:fill="auto"/>
            <w:noWrap/>
            <w:vAlign w:val="center"/>
          </w:tcPr>
          <w:p w14:paraId="2FCEC35C">
            <w:pPr>
              <w:widowControl/>
              <w:jc w:val="center"/>
              <w:rPr>
                <w:rFonts w:ascii="宋体" w:hAnsi="宋体" w:eastAsia="宋体" w:cs="宋体"/>
                <w:kern w:val="0"/>
                <w:sz w:val="22"/>
              </w:rPr>
            </w:pPr>
            <w:r>
              <w:rPr>
                <w:rFonts w:hint="eastAsia" w:ascii="宋体" w:hAnsi="宋体" w:eastAsia="宋体" w:cs="宋体"/>
                <w:kern w:val="0"/>
                <w:sz w:val="22"/>
              </w:rPr>
              <w:t>2</w:t>
            </w:r>
          </w:p>
        </w:tc>
        <w:tc>
          <w:tcPr>
            <w:tcW w:w="1134" w:type="dxa"/>
            <w:tcBorders>
              <w:top w:val="nil"/>
              <w:left w:val="nil"/>
              <w:bottom w:val="single" w:color="auto" w:sz="4" w:space="0"/>
              <w:right w:val="single" w:color="auto" w:sz="4" w:space="0"/>
            </w:tcBorders>
            <w:shd w:val="clear" w:color="auto" w:fill="auto"/>
            <w:noWrap/>
            <w:vAlign w:val="center"/>
          </w:tcPr>
          <w:p w14:paraId="1F289893">
            <w:pPr>
              <w:widowControl/>
              <w:jc w:val="center"/>
              <w:rPr>
                <w:rFonts w:ascii="宋体" w:hAnsi="宋体" w:eastAsia="宋体" w:cs="宋体"/>
                <w:kern w:val="0"/>
                <w:sz w:val="22"/>
              </w:rPr>
            </w:pPr>
            <w:r>
              <w:rPr>
                <w:rFonts w:hint="eastAsia" w:ascii="宋体" w:hAnsi="宋体" w:eastAsia="宋体" w:cs="宋体"/>
                <w:kern w:val="0"/>
                <w:sz w:val="22"/>
              </w:rPr>
              <w:t>2</w:t>
            </w:r>
          </w:p>
        </w:tc>
        <w:tc>
          <w:tcPr>
            <w:tcW w:w="1048" w:type="dxa"/>
            <w:tcBorders>
              <w:top w:val="nil"/>
              <w:left w:val="nil"/>
              <w:bottom w:val="single" w:color="auto" w:sz="4" w:space="0"/>
              <w:right w:val="single" w:color="auto" w:sz="4" w:space="0"/>
            </w:tcBorders>
            <w:shd w:val="clear" w:color="auto" w:fill="auto"/>
            <w:noWrap/>
            <w:vAlign w:val="center"/>
          </w:tcPr>
          <w:p w14:paraId="741CD58F">
            <w:pPr>
              <w:widowControl/>
              <w:jc w:val="center"/>
              <w:rPr>
                <w:rFonts w:ascii="宋体" w:hAnsi="宋体" w:eastAsia="宋体" w:cs="宋体"/>
                <w:kern w:val="0"/>
                <w:sz w:val="22"/>
              </w:rPr>
            </w:pPr>
            <w:r>
              <w:rPr>
                <w:rFonts w:hint="eastAsia" w:ascii="宋体" w:hAnsi="宋体" w:eastAsia="宋体" w:cs="宋体"/>
                <w:kern w:val="0"/>
                <w:sz w:val="22"/>
              </w:rPr>
              <w:t>2</w:t>
            </w:r>
          </w:p>
        </w:tc>
        <w:tc>
          <w:tcPr>
            <w:tcW w:w="2126" w:type="dxa"/>
            <w:vMerge w:val="continue"/>
            <w:tcBorders>
              <w:top w:val="nil"/>
              <w:left w:val="single" w:color="auto" w:sz="4" w:space="0"/>
              <w:bottom w:val="single" w:color="auto" w:sz="4" w:space="0"/>
              <w:right w:val="single" w:color="auto" w:sz="4" w:space="0"/>
            </w:tcBorders>
            <w:vAlign w:val="center"/>
          </w:tcPr>
          <w:p w14:paraId="4ED5AD44">
            <w:pPr>
              <w:widowControl/>
              <w:jc w:val="left"/>
              <w:rPr>
                <w:rFonts w:ascii="宋体" w:hAnsi="宋体" w:eastAsia="宋体" w:cs="宋体"/>
                <w:kern w:val="0"/>
                <w:sz w:val="22"/>
              </w:rPr>
            </w:pPr>
          </w:p>
        </w:tc>
        <w:tc>
          <w:tcPr>
            <w:tcW w:w="1843" w:type="dxa"/>
            <w:vMerge w:val="continue"/>
            <w:tcBorders>
              <w:top w:val="nil"/>
              <w:left w:val="single" w:color="auto" w:sz="4" w:space="0"/>
              <w:bottom w:val="single" w:color="auto" w:sz="4" w:space="0"/>
              <w:right w:val="single" w:color="auto" w:sz="4" w:space="0"/>
            </w:tcBorders>
            <w:vAlign w:val="center"/>
          </w:tcPr>
          <w:p w14:paraId="4B89E9FA">
            <w:pPr>
              <w:widowControl/>
              <w:jc w:val="left"/>
              <w:rPr>
                <w:rFonts w:ascii="宋体" w:hAnsi="宋体" w:eastAsia="宋体" w:cs="宋体"/>
                <w:kern w:val="0"/>
                <w:sz w:val="22"/>
              </w:rPr>
            </w:pPr>
          </w:p>
        </w:tc>
      </w:tr>
      <w:tr w14:paraId="2FFE6F22">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auto" w:sz="4" w:space="0"/>
              <w:right w:val="single" w:color="auto" w:sz="4" w:space="0"/>
            </w:tcBorders>
            <w:vAlign w:val="center"/>
          </w:tcPr>
          <w:p w14:paraId="391D9CCB">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5041E120">
            <w:pPr>
              <w:widowControl/>
              <w:jc w:val="center"/>
              <w:rPr>
                <w:rFonts w:ascii="宋体" w:hAnsi="宋体" w:eastAsia="宋体" w:cs="宋体"/>
                <w:kern w:val="0"/>
                <w:sz w:val="22"/>
              </w:rPr>
            </w:pPr>
            <w:r>
              <w:rPr>
                <w:rFonts w:hint="eastAsia" w:ascii="宋体" w:hAnsi="宋体" w:eastAsia="宋体" w:cs="宋体"/>
                <w:kern w:val="0"/>
                <w:sz w:val="22"/>
              </w:rPr>
              <w:t>臭气浓度</w:t>
            </w:r>
          </w:p>
        </w:tc>
        <w:tc>
          <w:tcPr>
            <w:tcW w:w="820" w:type="dxa"/>
            <w:tcBorders>
              <w:top w:val="nil"/>
              <w:left w:val="nil"/>
              <w:bottom w:val="single" w:color="auto" w:sz="4" w:space="0"/>
              <w:right w:val="single" w:color="auto" w:sz="4" w:space="0"/>
            </w:tcBorders>
            <w:shd w:val="clear" w:color="auto" w:fill="auto"/>
            <w:vAlign w:val="center"/>
          </w:tcPr>
          <w:p w14:paraId="3539AA6A">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075CD2FA">
            <w:pPr>
              <w:widowControl/>
              <w:jc w:val="center"/>
              <w:rPr>
                <w:rFonts w:ascii="宋体" w:hAnsi="宋体" w:eastAsia="宋体" w:cs="宋体"/>
                <w:kern w:val="0"/>
                <w:sz w:val="22"/>
              </w:rPr>
            </w:pPr>
            <w:r>
              <w:rPr>
                <w:rFonts w:hint="eastAsia" w:ascii="宋体" w:hAnsi="宋体" w:eastAsia="宋体" w:cs="宋体"/>
                <w:kern w:val="0"/>
                <w:sz w:val="22"/>
              </w:rPr>
              <w:t>2</w:t>
            </w:r>
          </w:p>
        </w:tc>
        <w:tc>
          <w:tcPr>
            <w:tcW w:w="992" w:type="dxa"/>
            <w:tcBorders>
              <w:top w:val="nil"/>
              <w:left w:val="nil"/>
              <w:bottom w:val="single" w:color="auto" w:sz="4" w:space="0"/>
              <w:right w:val="single" w:color="auto" w:sz="4" w:space="0"/>
            </w:tcBorders>
            <w:shd w:val="clear" w:color="auto" w:fill="auto"/>
            <w:noWrap/>
            <w:vAlign w:val="center"/>
          </w:tcPr>
          <w:p w14:paraId="234BE3D5">
            <w:pPr>
              <w:widowControl/>
              <w:jc w:val="center"/>
              <w:rPr>
                <w:rFonts w:ascii="宋体" w:hAnsi="宋体" w:eastAsia="宋体" w:cs="宋体"/>
                <w:kern w:val="0"/>
                <w:sz w:val="22"/>
              </w:rPr>
            </w:pPr>
            <w:r>
              <w:rPr>
                <w:rFonts w:hint="eastAsia" w:ascii="宋体" w:hAnsi="宋体" w:eastAsia="宋体" w:cs="宋体"/>
                <w:kern w:val="0"/>
                <w:sz w:val="22"/>
              </w:rPr>
              <w:t>2</w:t>
            </w:r>
          </w:p>
        </w:tc>
        <w:tc>
          <w:tcPr>
            <w:tcW w:w="1134" w:type="dxa"/>
            <w:tcBorders>
              <w:top w:val="nil"/>
              <w:left w:val="nil"/>
              <w:bottom w:val="single" w:color="auto" w:sz="4" w:space="0"/>
              <w:right w:val="single" w:color="auto" w:sz="4" w:space="0"/>
            </w:tcBorders>
            <w:shd w:val="clear" w:color="auto" w:fill="auto"/>
            <w:noWrap/>
            <w:vAlign w:val="center"/>
          </w:tcPr>
          <w:p w14:paraId="23202540">
            <w:pPr>
              <w:widowControl/>
              <w:jc w:val="center"/>
              <w:rPr>
                <w:rFonts w:ascii="宋体" w:hAnsi="宋体" w:eastAsia="宋体" w:cs="宋体"/>
                <w:kern w:val="0"/>
                <w:sz w:val="22"/>
              </w:rPr>
            </w:pPr>
            <w:r>
              <w:rPr>
                <w:rFonts w:hint="eastAsia" w:ascii="宋体" w:hAnsi="宋体" w:eastAsia="宋体" w:cs="宋体"/>
                <w:kern w:val="0"/>
                <w:sz w:val="22"/>
              </w:rPr>
              <w:t>2</w:t>
            </w:r>
          </w:p>
        </w:tc>
        <w:tc>
          <w:tcPr>
            <w:tcW w:w="1048" w:type="dxa"/>
            <w:tcBorders>
              <w:top w:val="nil"/>
              <w:left w:val="nil"/>
              <w:bottom w:val="single" w:color="auto" w:sz="4" w:space="0"/>
              <w:right w:val="single" w:color="auto" w:sz="4" w:space="0"/>
            </w:tcBorders>
            <w:shd w:val="clear" w:color="auto" w:fill="auto"/>
            <w:noWrap/>
            <w:vAlign w:val="center"/>
          </w:tcPr>
          <w:p w14:paraId="1D0C6040">
            <w:pPr>
              <w:widowControl/>
              <w:jc w:val="center"/>
              <w:rPr>
                <w:rFonts w:ascii="宋体" w:hAnsi="宋体" w:eastAsia="宋体" w:cs="宋体"/>
                <w:kern w:val="0"/>
                <w:sz w:val="22"/>
              </w:rPr>
            </w:pPr>
            <w:r>
              <w:rPr>
                <w:rFonts w:hint="eastAsia" w:ascii="宋体" w:hAnsi="宋体" w:eastAsia="宋体" w:cs="宋体"/>
                <w:kern w:val="0"/>
                <w:sz w:val="22"/>
              </w:rPr>
              <w:t>2</w:t>
            </w:r>
          </w:p>
        </w:tc>
        <w:tc>
          <w:tcPr>
            <w:tcW w:w="2126" w:type="dxa"/>
            <w:vMerge w:val="continue"/>
            <w:tcBorders>
              <w:top w:val="nil"/>
              <w:left w:val="single" w:color="auto" w:sz="4" w:space="0"/>
              <w:bottom w:val="single" w:color="auto" w:sz="4" w:space="0"/>
              <w:right w:val="single" w:color="auto" w:sz="4" w:space="0"/>
            </w:tcBorders>
            <w:vAlign w:val="center"/>
          </w:tcPr>
          <w:p w14:paraId="25C0E57D">
            <w:pPr>
              <w:widowControl/>
              <w:jc w:val="left"/>
              <w:rPr>
                <w:rFonts w:ascii="宋体" w:hAnsi="宋体" w:eastAsia="宋体" w:cs="宋体"/>
                <w:kern w:val="0"/>
                <w:sz w:val="22"/>
              </w:rPr>
            </w:pPr>
          </w:p>
        </w:tc>
        <w:tc>
          <w:tcPr>
            <w:tcW w:w="1843" w:type="dxa"/>
            <w:vMerge w:val="continue"/>
            <w:tcBorders>
              <w:top w:val="nil"/>
              <w:left w:val="single" w:color="auto" w:sz="4" w:space="0"/>
              <w:bottom w:val="single" w:color="auto" w:sz="4" w:space="0"/>
              <w:right w:val="single" w:color="auto" w:sz="4" w:space="0"/>
            </w:tcBorders>
            <w:vAlign w:val="center"/>
          </w:tcPr>
          <w:p w14:paraId="377A7A63">
            <w:pPr>
              <w:widowControl/>
              <w:jc w:val="left"/>
              <w:rPr>
                <w:rFonts w:ascii="宋体" w:hAnsi="宋体" w:eastAsia="宋体" w:cs="宋体"/>
                <w:kern w:val="0"/>
                <w:sz w:val="22"/>
              </w:rPr>
            </w:pPr>
          </w:p>
        </w:tc>
      </w:tr>
      <w:tr w14:paraId="208757F1">
        <w:tblPrEx>
          <w:tblCellMar>
            <w:top w:w="0" w:type="dxa"/>
            <w:left w:w="108" w:type="dxa"/>
            <w:bottom w:w="0" w:type="dxa"/>
            <w:right w:w="108" w:type="dxa"/>
          </w:tblCellMar>
        </w:tblPrEx>
        <w:trPr>
          <w:trHeight w:val="799" w:hRule="atLeast"/>
        </w:trPr>
        <w:tc>
          <w:tcPr>
            <w:tcW w:w="709" w:type="dxa"/>
            <w:vMerge w:val="continue"/>
            <w:tcBorders>
              <w:top w:val="nil"/>
              <w:left w:val="single" w:color="auto" w:sz="4" w:space="0"/>
              <w:bottom w:val="single" w:color="auto" w:sz="4" w:space="0"/>
              <w:right w:val="single" w:color="auto" w:sz="4" w:space="0"/>
            </w:tcBorders>
            <w:vAlign w:val="center"/>
          </w:tcPr>
          <w:p w14:paraId="5C284F66">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noWrap/>
            <w:vAlign w:val="center"/>
          </w:tcPr>
          <w:p w14:paraId="3FB8578A">
            <w:pPr>
              <w:widowControl/>
              <w:jc w:val="center"/>
              <w:rPr>
                <w:rFonts w:ascii="宋体" w:hAnsi="宋体" w:eastAsia="宋体" w:cs="宋体"/>
                <w:kern w:val="0"/>
                <w:sz w:val="22"/>
              </w:rPr>
            </w:pPr>
            <w:r>
              <w:rPr>
                <w:rFonts w:hint="eastAsia" w:ascii="宋体" w:hAnsi="宋体" w:eastAsia="宋体" w:cs="宋体"/>
                <w:kern w:val="0"/>
                <w:sz w:val="22"/>
              </w:rPr>
              <w:t>甲烷</w:t>
            </w:r>
          </w:p>
        </w:tc>
        <w:tc>
          <w:tcPr>
            <w:tcW w:w="820" w:type="dxa"/>
            <w:tcBorders>
              <w:top w:val="nil"/>
              <w:left w:val="nil"/>
              <w:bottom w:val="single" w:color="auto" w:sz="4" w:space="0"/>
              <w:right w:val="single" w:color="auto" w:sz="4" w:space="0"/>
            </w:tcBorders>
            <w:shd w:val="clear" w:color="auto" w:fill="auto"/>
            <w:vAlign w:val="center"/>
          </w:tcPr>
          <w:p w14:paraId="76FC5BA1">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7CFC3989">
            <w:pPr>
              <w:widowControl/>
              <w:jc w:val="center"/>
              <w:rPr>
                <w:rFonts w:ascii="宋体" w:hAnsi="宋体" w:eastAsia="宋体" w:cs="宋体"/>
                <w:kern w:val="0"/>
                <w:sz w:val="22"/>
              </w:rPr>
            </w:pPr>
            <w:r>
              <w:rPr>
                <w:rFonts w:hint="eastAsia" w:ascii="宋体" w:hAnsi="宋体" w:eastAsia="宋体" w:cs="宋体"/>
                <w:kern w:val="0"/>
                <w:sz w:val="22"/>
              </w:rPr>
              <w:t>1</w:t>
            </w:r>
          </w:p>
        </w:tc>
        <w:tc>
          <w:tcPr>
            <w:tcW w:w="992" w:type="dxa"/>
            <w:tcBorders>
              <w:top w:val="nil"/>
              <w:left w:val="nil"/>
              <w:bottom w:val="single" w:color="auto" w:sz="4" w:space="0"/>
              <w:right w:val="single" w:color="auto" w:sz="4" w:space="0"/>
            </w:tcBorders>
            <w:shd w:val="clear" w:color="auto" w:fill="auto"/>
            <w:noWrap/>
            <w:vAlign w:val="center"/>
          </w:tcPr>
          <w:p w14:paraId="3E24E04F">
            <w:pPr>
              <w:widowControl/>
              <w:jc w:val="center"/>
              <w:rPr>
                <w:rFonts w:ascii="宋体" w:hAnsi="宋体" w:eastAsia="宋体" w:cs="宋体"/>
                <w:kern w:val="0"/>
                <w:sz w:val="22"/>
              </w:rPr>
            </w:pPr>
            <w:r>
              <w:rPr>
                <w:rFonts w:hint="eastAsia" w:ascii="宋体" w:hAnsi="宋体" w:eastAsia="宋体" w:cs="宋体"/>
                <w:kern w:val="0"/>
                <w:sz w:val="22"/>
              </w:rPr>
              <w:t>1</w:t>
            </w:r>
          </w:p>
        </w:tc>
        <w:tc>
          <w:tcPr>
            <w:tcW w:w="1134" w:type="dxa"/>
            <w:tcBorders>
              <w:top w:val="nil"/>
              <w:left w:val="nil"/>
              <w:bottom w:val="single" w:color="auto" w:sz="4" w:space="0"/>
              <w:right w:val="single" w:color="auto" w:sz="4" w:space="0"/>
            </w:tcBorders>
            <w:shd w:val="clear" w:color="auto" w:fill="auto"/>
            <w:noWrap/>
            <w:vAlign w:val="center"/>
          </w:tcPr>
          <w:p w14:paraId="3B5F285D">
            <w:pPr>
              <w:widowControl/>
              <w:jc w:val="center"/>
              <w:rPr>
                <w:rFonts w:ascii="宋体" w:hAnsi="宋体" w:eastAsia="宋体" w:cs="宋体"/>
                <w:kern w:val="0"/>
                <w:sz w:val="22"/>
              </w:rPr>
            </w:pPr>
            <w:r>
              <w:rPr>
                <w:rFonts w:hint="eastAsia" w:ascii="宋体" w:hAnsi="宋体" w:eastAsia="宋体" w:cs="宋体"/>
                <w:kern w:val="0"/>
                <w:sz w:val="22"/>
              </w:rPr>
              <w:t>1</w:t>
            </w:r>
          </w:p>
        </w:tc>
        <w:tc>
          <w:tcPr>
            <w:tcW w:w="1048" w:type="dxa"/>
            <w:tcBorders>
              <w:top w:val="nil"/>
              <w:left w:val="nil"/>
              <w:bottom w:val="single" w:color="auto" w:sz="4" w:space="0"/>
              <w:right w:val="single" w:color="auto" w:sz="4" w:space="0"/>
            </w:tcBorders>
            <w:shd w:val="clear" w:color="auto" w:fill="auto"/>
            <w:noWrap/>
            <w:vAlign w:val="center"/>
          </w:tcPr>
          <w:p w14:paraId="0D5311DC">
            <w:pPr>
              <w:widowControl/>
              <w:jc w:val="center"/>
              <w:rPr>
                <w:rFonts w:ascii="宋体" w:hAnsi="宋体" w:eastAsia="宋体" w:cs="宋体"/>
                <w:kern w:val="0"/>
                <w:sz w:val="22"/>
              </w:rPr>
            </w:pPr>
            <w:r>
              <w:rPr>
                <w:rFonts w:hint="eastAsia" w:ascii="宋体" w:hAnsi="宋体" w:eastAsia="宋体" w:cs="宋体"/>
                <w:kern w:val="0"/>
                <w:sz w:val="22"/>
              </w:rPr>
              <w:t>1</w:t>
            </w:r>
          </w:p>
        </w:tc>
        <w:tc>
          <w:tcPr>
            <w:tcW w:w="2126" w:type="dxa"/>
            <w:tcBorders>
              <w:top w:val="nil"/>
              <w:left w:val="nil"/>
              <w:bottom w:val="single" w:color="auto" w:sz="4" w:space="0"/>
              <w:right w:val="single" w:color="auto" w:sz="4" w:space="0"/>
            </w:tcBorders>
            <w:shd w:val="clear" w:color="auto" w:fill="auto"/>
            <w:noWrap/>
            <w:vAlign w:val="center"/>
          </w:tcPr>
          <w:p w14:paraId="5D172789">
            <w:pPr>
              <w:widowControl/>
              <w:jc w:val="center"/>
              <w:rPr>
                <w:rFonts w:ascii="宋体" w:hAnsi="宋体" w:eastAsia="宋体" w:cs="宋体"/>
                <w:kern w:val="0"/>
                <w:sz w:val="22"/>
              </w:rPr>
            </w:pPr>
            <w:r>
              <w:rPr>
                <w:rFonts w:hint="eastAsia" w:ascii="宋体" w:hAnsi="宋体" w:eastAsia="宋体" w:cs="宋体"/>
                <w:kern w:val="0"/>
                <w:sz w:val="22"/>
              </w:rPr>
              <w:t>1次（一年一次）</w:t>
            </w:r>
          </w:p>
        </w:tc>
        <w:tc>
          <w:tcPr>
            <w:tcW w:w="1843" w:type="dxa"/>
            <w:tcBorders>
              <w:top w:val="nil"/>
              <w:left w:val="nil"/>
              <w:bottom w:val="single" w:color="auto" w:sz="4" w:space="0"/>
              <w:right w:val="single" w:color="auto" w:sz="4" w:space="0"/>
            </w:tcBorders>
            <w:shd w:val="clear" w:color="auto" w:fill="auto"/>
            <w:vAlign w:val="center"/>
          </w:tcPr>
          <w:p w14:paraId="157F644A">
            <w:pPr>
              <w:widowControl/>
              <w:jc w:val="center"/>
              <w:rPr>
                <w:rFonts w:ascii="宋体" w:hAnsi="宋体" w:eastAsia="宋体" w:cs="宋体"/>
                <w:kern w:val="0"/>
                <w:sz w:val="22"/>
              </w:rPr>
            </w:pPr>
            <w:r>
              <w:rPr>
                <w:rFonts w:hint="eastAsia" w:ascii="宋体" w:hAnsi="宋体" w:eastAsia="宋体" w:cs="宋体"/>
                <w:kern w:val="0"/>
                <w:sz w:val="22"/>
              </w:rPr>
              <w:t>3点×1次×1天</w:t>
            </w:r>
          </w:p>
          <w:p w14:paraId="2B9DC921">
            <w:pPr>
              <w:widowControl/>
              <w:jc w:val="center"/>
              <w:rPr>
                <w:rFonts w:ascii="宋体" w:hAnsi="宋体" w:eastAsia="宋体" w:cs="宋体"/>
                <w:kern w:val="0"/>
                <w:sz w:val="22"/>
              </w:rPr>
            </w:pPr>
            <w:r>
              <w:rPr>
                <w:rFonts w:hint="eastAsia" w:ascii="宋体" w:hAnsi="宋体" w:eastAsia="宋体" w:cs="宋体"/>
                <w:kern w:val="0"/>
                <w:sz w:val="22"/>
              </w:rPr>
              <w:t>（一年一次）</w:t>
            </w:r>
            <w:r>
              <w:rPr>
                <w:rFonts w:hint="eastAsia" w:ascii="宋体" w:hAnsi="宋体" w:eastAsia="宋体" w:cs="宋体"/>
                <w:kern w:val="0"/>
                <w:sz w:val="22"/>
              </w:rPr>
              <w:br w:type="textWrapping"/>
            </w:r>
            <w:r>
              <w:rPr>
                <w:rFonts w:hint="eastAsia" w:ascii="宋体" w:hAnsi="宋体" w:eastAsia="宋体" w:cs="宋体"/>
                <w:kern w:val="0"/>
                <w:sz w:val="22"/>
              </w:rPr>
              <w:t>厂界体积浓度最高处</w:t>
            </w:r>
          </w:p>
        </w:tc>
      </w:tr>
      <w:tr w14:paraId="7DACFCBF">
        <w:tblPrEx>
          <w:tblCellMar>
            <w:top w:w="0" w:type="dxa"/>
            <w:left w:w="108" w:type="dxa"/>
            <w:bottom w:w="0" w:type="dxa"/>
            <w:right w:w="108" w:type="dxa"/>
          </w:tblCellMar>
        </w:tblPrEx>
        <w:trPr>
          <w:trHeight w:val="402" w:hRule="atLeast"/>
        </w:trPr>
        <w:tc>
          <w:tcPr>
            <w:tcW w:w="709" w:type="dxa"/>
            <w:vMerge w:val="restart"/>
            <w:tcBorders>
              <w:top w:val="nil"/>
              <w:left w:val="single" w:color="auto" w:sz="4" w:space="0"/>
              <w:bottom w:val="single" w:color="000000" w:sz="4" w:space="0"/>
              <w:right w:val="single" w:color="auto" w:sz="4" w:space="0"/>
            </w:tcBorders>
            <w:shd w:val="clear" w:color="auto" w:fill="auto"/>
            <w:vAlign w:val="center"/>
          </w:tcPr>
          <w:p w14:paraId="0E9DB3ED">
            <w:pPr>
              <w:widowControl/>
              <w:jc w:val="center"/>
              <w:rPr>
                <w:rFonts w:ascii="宋体" w:hAnsi="宋体" w:eastAsia="宋体" w:cs="宋体"/>
                <w:kern w:val="0"/>
                <w:sz w:val="22"/>
              </w:rPr>
            </w:pPr>
            <w:r>
              <w:rPr>
                <w:rFonts w:hint="eastAsia" w:ascii="宋体" w:hAnsi="宋体" w:eastAsia="宋体" w:cs="宋体"/>
                <w:kern w:val="0"/>
                <w:sz w:val="22"/>
              </w:rPr>
              <w:t>有组织废气</w:t>
            </w:r>
          </w:p>
        </w:tc>
        <w:tc>
          <w:tcPr>
            <w:tcW w:w="1190" w:type="dxa"/>
            <w:tcBorders>
              <w:top w:val="nil"/>
              <w:left w:val="nil"/>
              <w:bottom w:val="single" w:color="auto" w:sz="4" w:space="0"/>
              <w:right w:val="single" w:color="auto" w:sz="4" w:space="0"/>
            </w:tcBorders>
            <w:shd w:val="clear" w:color="auto" w:fill="auto"/>
            <w:vAlign w:val="center"/>
          </w:tcPr>
          <w:p w14:paraId="1DDE489D">
            <w:pPr>
              <w:widowControl/>
              <w:jc w:val="center"/>
              <w:rPr>
                <w:rFonts w:ascii="宋体" w:hAnsi="宋体" w:eastAsia="宋体" w:cs="宋体"/>
                <w:kern w:val="0"/>
                <w:sz w:val="22"/>
              </w:rPr>
            </w:pPr>
            <w:r>
              <w:rPr>
                <w:rFonts w:hint="eastAsia" w:ascii="宋体" w:hAnsi="宋体" w:eastAsia="宋体" w:cs="宋体"/>
                <w:kern w:val="0"/>
                <w:sz w:val="22"/>
              </w:rPr>
              <w:t>氨</w:t>
            </w:r>
          </w:p>
        </w:tc>
        <w:tc>
          <w:tcPr>
            <w:tcW w:w="820" w:type="dxa"/>
            <w:tcBorders>
              <w:top w:val="nil"/>
              <w:left w:val="nil"/>
              <w:bottom w:val="single" w:color="auto" w:sz="4" w:space="0"/>
              <w:right w:val="single" w:color="auto" w:sz="4" w:space="0"/>
            </w:tcBorders>
            <w:shd w:val="clear" w:color="auto" w:fill="auto"/>
            <w:vAlign w:val="center"/>
          </w:tcPr>
          <w:p w14:paraId="7FFAB263">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765F0159">
            <w:pPr>
              <w:widowControl/>
              <w:jc w:val="center"/>
              <w:rPr>
                <w:rFonts w:ascii="宋体" w:hAnsi="宋体" w:eastAsia="宋体" w:cs="宋体"/>
                <w:kern w:val="0"/>
                <w:sz w:val="22"/>
              </w:rPr>
            </w:pPr>
            <w:r>
              <w:rPr>
                <w:rFonts w:hint="eastAsia" w:ascii="宋体" w:hAnsi="宋体" w:eastAsia="宋体" w:cs="宋体"/>
                <w:kern w:val="0"/>
                <w:sz w:val="22"/>
              </w:rPr>
              <w:t>2个排口，每个口2次</w:t>
            </w:r>
          </w:p>
        </w:tc>
        <w:tc>
          <w:tcPr>
            <w:tcW w:w="992" w:type="dxa"/>
            <w:tcBorders>
              <w:top w:val="nil"/>
              <w:left w:val="nil"/>
              <w:bottom w:val="single" w:color="auto" w:sz="4" w:space="0"/>
              <w:right w:val="single" w:color="auto" w:sz="4" w:space="0"/>
            </w:tcBorders>
            <w:shd w:val="clear" w:color="auto" w:fill="auto"/>
            <w:noWrap/>
            <w:vAlign w:val="center"/>
          </w:tcPr>
          <w:p w14:paraId="01C5D917">
            <w:pPr>
              <w:widowControl/>
              <w:jc w:val="center"/>
              <w:rPr>
                <w:rFonts w:ascii="宋体" w:hAnsi="宋体" w:eastAsia="宋体" w:cs="宋体"/>
                <w:kern w:val="0"/>
                <w:sz w:val="22"/>
              </w:rPr>
            </w:pPr>
            <w:r>
              <w:rPr>
                <w:rFonts w:hint="eastAsia" w:ascii="宋体" w:hAnsi="宋体" w:eastAsia="宋体" w:cs="宋体"/>
                <w:kern w:val="0"/>
                <w:sz w:val="22"/>
              </w:rPr>
              <w:t>/</w:t>
            </w:r>
          </w:p>
        </w:tc>
        <w:tc>
          <w:tcPr>
            <w:tcW w:w="1134" w:type="dxa"/>
            <w:tcBorders>
              <w:top w:val="nil"/>
              <w:left w:val="nil"/>
              <w:bottom w:val="single" w:color="auto" w:sz="4" w:space="0"/>
              <w:right w:val="single" w:color="auto" w:sz="4" w:space="0"/>
            </w:tcBorders>
            <w:shd w:val="clear" w:color="auto" w:fill="auto"/>
            <w:noWrap/>
            <w:vAlign w:val="center"/>
          </w:tcPr>
          <w:p w14:paraId="0407EE7E">
            <w:pPr>
              <w:widowControl/>
              <w:jc w:val="center"/>
              <w:rPr>
                <w:rFonts w:ascii="宋体" w:hAnsi="宋体" w:eastAsia="宋体" w:cs="宋体"/>
                <w:kern w:val="0"/>
                <w:sz w:val="22"/>
              </w:rPr>
            </w:pPr>
            <w:r>
              <w:rPr>
                <w:rFonts w:hint="eastAsia" w:ascii="宋体" w:hAnsi="宋体" w:eastAsia="宋体" w:cs="宋体"/>
                <w:kern w:val="0"/>
                <w:sz w:val="22"/>
              </w:rPr>
              <w:t>2</w:t>
            </w:r>
          </w:p>
        </w:tc>
        <w:tc>
          <w:tcPr>
            <w:tcW w:w="1048" w:type="dxa"/>
            <w:tcBorders>
              <w:top w:val="nil"/>
              <w:left w:val="nil"/>
              <w:bottom w:val="single" w:color="auto" w:sz="4" w:space="0"/>
              <w:right w:val="single" w:color="auto" w:sz="4" w:space="0"/>
            </w:tcBorders>
            <w:shd w:val="clear" w:color="auto" w:fill="auto"/>
            <w:noWrap/>
            <w:vAlign w:val="center"/>
          </w:tcPr>
          <w:p w14:paraId="66F02715">
            <w:pPr>
              <w:widowControl/>
              <w:jc w:val="center"/>
              <w:rPr>
                <w:rFonts w:ascii="宋体" w:hAnsi="宋体" w:eastAsia="宋体" w:cs="宋体"/>
                <w:kern w:val="0"/>
                <w:sz w:val="22"/>
              </w:rPr>
            </w:pPr>
            <w:r>
              <w:rPr>
                <w:rFonts w:hint="eastAsia" w:ascii="宋体" w:hAnsi="宋体" w:eastAsia="宋体" w:cs="宋体"/>
                <w:kern w:val="0"/>
                <w:sz w:val="22"/>
              </w:rPr>
              <w:t>2</w:t>
            </w:r>
          </w:p>
        </w:tc>
        <w:tc>
          <w:tcPr>
            <w:tcW w:w="2126" w:type="dxa"/>
            <w:tcBorders>
              <w:top w:val="nil"/>
              <w:left w:val="nil"/>
              <w:bottom w:val="single" w:color="auto" w:sz="4" w:space="0"/>
              <w:right w:val="single" w:color="auto" w:sz="4" w:space="0"/>
            </w:tcBorders>
            <w:shd w:val="clear" w:color="auto" w:fill="auto"/>
            <w:noWrap/>
            <w:vAlign w:val="center"/>
          </w:tcPr>
          <w:p w14:paraId="6EB640E1">
            <w:pPr>
              <w:widowControl/>
              <w:jc w:val="center"/>
              <w:rPr>
                <w:rFonts w:ascii="宋体" w:hAnsi="宋体" w:eastAsia="宋体" w:cs="宋体"/>
                <w:kern w:val="0"/>
                <w:sz w:val="22"/>
              </w:rPr>
            </w:pPr>
            <w:r>
              <w:rPr>
                <w:rFonts w:hint="eastAsia" w:ascii="宋体" w:hAnsi="宋体" w:eastAsia="宋体" w:cs="宋体"/>
                <w:kern w:val="0"/>
                <w:sz w:val="22"/>
              </w:rPr>
              <w:t>/</w:t>
            </w:r>
          </w:p>
        </w:tc>
        <w:tc>
          <w:tcPr>
            <w:tcW w:w="1843" w:type="dxa"/>
            <w:tcBorders>
              <w:top w:val="nil"/>
              <w:left w:val="nil"/>
              <w:bottom w:val="single" w:color="auto" w:sz="4" w:space="0"/>
              <w:right w:val="single" w:color="auto" w:sz="4" w:space="0"/>
            </w:tcBorders>
            <w:shd w:val="clear" w:color="auto" w:fill="auto"/>
            <w:noWrap/>
            <w:vAlign w:val="center"/>
          </w:tcPr>
          <w:p w14:paraId="3467457F">
            <w:pPr>
              <w:widowControl/>
              <w:jc w:val="center"/>
              <w:rPr>
                <w:rFonts w:ascii="宋体" w:hAnsi="宋体" w:eastAsia="宋体" w:cs="宋体"/>
                <w:kern w:val="0"/>
                <w:sz w:val="22"/>
              </w:rPr>
            </w:pPr>
            <w:r>
              <w:rPr>
                <w:rFonts w:hint="eastAsia" w:ascii="宋体" w:hAnsi="宋体" w:eastAsia="宋体" w:cs="宋体"/>
                <w:kern w:val="0"/>
                <w:sz w:val="22"/>
              </w:rPr>
              <w:t>/</w:t>
            </w:r>
          </w:p>
        </w:tc>
      </w:tr>
      <w:tr w14:paraId="18A3BC1A">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713BDF7A">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2B444FE3">
            <w:pPr>
              <w:widowControl/>
              <w:jc w:val="center"/>
              <w:rPr>
                <w:rFonts w:ascii="宋体" w:hAnsi="宋体" w:eastAsia="宋体" w:cs="宋体"/>
                <w:kern w:val="0"/>
                <w:sz w:val="22"/>
              </w:rPr>
            </w:pPr>
            <w:r>
              <w:rPr>
                <w:rFonts w:hint="eastAsia" w:ascii="宋体" w:hAnsi="宋体" w:eastAsia="宋体" w:cs="宋体"/>
                <w:kern w:val="0"/>
                <w:sz w:val="22"/>
              </w:rPr>
              <w:t>硫化氢</w:t>
            </w:r>
          </w:p>
        </w:tc>
        <w:tc>
          <w:tcPr>
            <w:tcW w:w="820" w:type="dxa"/>
            <w:tcBorders>
              <w:top w:val="nil"/>
              <w:left w:val="nil"/>
              <w:bottom w:val="single" w:color="auto" w:sz="4" w:space="0"/>
              <w:right w:val="single" w:color="auto" w:sz="4" w:space="0"/>
            </w:tcBorders>
            <w:shd w:val="clear" w:color="auto" w:fill="auto"/>
            <w:vAlign w:val="center"/>
          </w:tcPr>
          <w:p w14:paraId="4843FFDB">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13048249">
            <w:pPr>
              <w:widowControl/>
              <w:jc w:val="center"/>
              <w:rPr>
                <w:rFonts w:ascii="宋体" w:hAnsi="宋体" w:eastAsia="宋体" w:cs="宋体"/>
                <w:kern w:val="0"/>
                <w:sz w:val="22"/>
              </w:rPr>
            </w:pPr>
            <w:r>
              <w:rPr>
                <w:rFonts w:hint="eastAsia" w:ascii="宋体" w:hAnsi="宋体" w:eastAsia="宋体" w:cs="宋体"/>
                <w:kern w:val="0"/>
                <w:sz w:val="22"/>
              </w:rPr>
              <w:t>2个排口，每个口2次</w:t>
            </w:r>
          </w:p>
        </w:tc>
        <w:tc>
          <w:tcPr>
            <w:tcW w:w="992" w:type="dxa"/>
            <w:tcBorders>
              <w:top w:val="nil"/>
              <w:left w:val="nil"/>
              <w:bottom w:val="single" w:color="auto" w:sz="4" w:space="0"/>
              <w:right w:val="single" w:color="auto" w:sz="4" w:space="0"/>
            </w:tcBorders>
            <w:shd w:val="clear" w:color="auto" w:fill="auto"/>
            <w:noWrap/>
            <w:vAlign w:val="center"/>
          </w:tcPr>
          <w:p w14:paraId="140E801F">
            <w:pPr>
              <w:widowControl/>
              <w:jc w:val="center"/>
              <w:rPr>
                <w:rFonts w:ascii="宋体" w:hAnsi="宋体" w:eastAsia="宋体" w:cs="宋体"/>
                <w:kern w:val="0"/>
                <w:sz w:val="22"/>
              </w:rPr>
            </w:pPr>
            <w:r>
              <w:rPr>
                <w:rFonts w:hint="eastAsia" w:ascii="宋体" w:hAnsi="宋体" w:eastAsia="宋体" w:cs="宋体"/>
                <w:kern w:val="0"/>
                <w:sz w:val="22"/>
              </w:rPr>
              <w:t>/</w:t>
            </w:r>
          </w:p>
        </w:tc>
        <w:tc>
          <w:tcPr>
            <w:tcW w:w="1134" w:type="dxa"/>
            <w:tcBorders>
              <w:top w:val="nil"/>
              <w:left w:val="nil"/>
              <w:bottom w:val="single" w:color="auto" w:sz="4" w:space="0"/>
              <w:right w:val="single" w:color="auto" w:sz="4" w:space="0"/>
            </w:tcBorders>
            <w:shd w:val="clear" w:color="auto" w:fill="auto"/>
            <w:noWrap/>
            <w:vAlign w:val="center"/>
          </w:tcPr>
          <w:p w14:paraId="038793EC">
            <w:pPr>
              <w:widowControl/>
              <w:jc w:val="center"/>
              <w:rPr>
                <w:rFonts w:ascii="宋体" w:hAnsi="宋体" w:eastAsia="宋体" w:cs="宋体"/>
                <w:kern w:val="0"/>
                <w:sz w:val="22"/>
              </w:rPr>
            </w:pPr>
            <w:r>
              <w:rPr>
                <w:rFonts w:hint="eastAsia" w:ascii="宋体" w:hAnsi="宋体" w:eastAsia="宋体" w:cs="宋体"/>
                <w:kern w:val="0"/>
                <w:sz w:val="22"/>
              </w:rPr>
              <w:t>2</w:t>
            </w:r>
          </w:p>
        </w:tc>
        <w:tc>
          <w:tcPr>
            <w:tcW w:w="1048" w:type="dxa"/>
            <w:tcBorders>
              <w:top w:val="nil"/>
              <w:left w:val="nil"/>
              <w:bottom w:val="single" w:color="auto" w:sz="4" w:space="0"/>
              <w:right w:val="single" w:color="auto" w:sz="4" w:space="0"/>
            </w:tcBorders>
            <w:shd w:val="clear" w:color="auto" w:fill="auto"/>
            <w:noWrap/>
            <w:vAlign w:val="center"/>
          </w:tcPr>
          <w:p w14:paraId="16201F17">
            <w:pPr>
              <w:widowControl/>
              <w:jc w:val="center"/>
              <w:rPr>
                <w:rFonts w:ascii="宋体" w:hAnsi="宋体" w:eastAsia="宋体" w:cs="宋体"/>
                <w:kern w:val="0"/>
                <w:sz w:val="22"/>
              </w:rPr>
            </w:pPr>
            <w:r>
              <w:rPr>
                <w:rFonts w:hint="eastAsia" w:ascii="宋体" w:hAnsi="宋体" w:eastAsia="宋体" w:cs="宋体"/>
                <w:kern w:val="0"/>
                <w:sz w:val="22"/>
              </w:rPr>
              <w:t>2</w:t>
            </w:r>
          </w:p>
        </w:tc>
        <w:tc>
          <w:tcPr>
            <w:tcW w:w="2126" w:type="dxa"/>
            <w:tcBorders>
              <w:top w:val="nil"/>
              <w:left w:val="nil"/>
              <w:bottom w:val="single" w:color="auto" w:sz="4" w:space="0"/>
              <w:right w:val="single" w:color="auto" w:sz="4" w:space="0"/>
            </w:tcBorders>
            <w:shd w:val="clear" w:color="auto" w:fill="auto"/>
            <w:noWrap/>
            <w:vAlign w:val="center"/>
          </w:tcPr>
          <w:p w14:paraId="242B6EFE">
            <w:pPr>
              <w:widowControl/>
              <w:jc w:val="center"/>
              <w:rPr>
                <w:rFonts w:ascii="宋体" w:hAnsi="宋体" w:eastAsia="宋体" w:cs="宋体"/>
                <w:kern w:val="0"/>
                <w:sz w:val="22"/>
              </w:rPr>
            </w:pPr>
            <w:r>
              <w:rPr>
                <w:rFonts w:hint="eastAsia" w:ascii="宋体" w:hAnsi="宋体" w:eastAsia="宋体" w:cs="宋体"/>
                <w:kern w:val="0"/>
                <w:sz w:val="22"/>
              </w:rPr>
              <w:t>/</w:t>
            </w:r>
          </w:p>
        </w:tc>
        <w:tc>
          <w:tcPr>
            <w:tcW w:w="1843" w:type="dxa"/>
            <w:tcBorders>
              <w:top w:val="nil"/>
              <w:left w:val="nil"/>
              <w:bottom w:val="single" w:color="auto" w:sz="4" w:space="0"/>
              <w:right w:val="single" w:color="auto" w:sz="4" w:space="0"/>
            </w:tcBorders>
            <w:shd w:val="clear" w:color="auto" w:fill="auto"/>
            <w:noWrap/>
            <w:vAlign w:val="center"/>
          </w:tcPr>
          <w:p w14:paraId="035360C4">
            <w:pPr>
              <w:widowControl/>
              <w:jc w:val="center"/>
              <w:rPr>
                <w:rFonts w:ascii="宋体" w:hAnsi="宋体" w:eastAsia="宋体" w:cs="宋体"/>
                <w:kern w:val="0"/>
                <w:sz w:val="22"/>
              </w:rPr>
            </w:pPr>
            <w:r>
              <w:rPr>
                <w:rFonts w:hint="eastAsia" w:ascii="宋体" w:hAnsi="宋体" w:eastAsia="宋体" w:cs="宋体"/>
                <w:kern w:val="0"/>
                <w:sz w:val="22"/>
              </w:rPr>
              <w:t>/</w:t>
            </w:r>
          </w:p>
        </w:tc>
      </w:tr>
      <w:tr w14:paraId="46928E4C">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00862F73">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3B51AB8E">
            <w:pPr>
              <w:widowControl/>
              <w:jc w:val="center"/>
              <w:rPr>
                <w:rFonts w:ascii="宋体" w:hAnsi="宋体" w:eastAsia="宋体" w:cs="宋体"/>
                <w:kern w:val="0"/>
                <w:sz w:val="22"/>
              </w:rPr>
            </w:pPr>
            <w:r>
              <w:rPr>
                <w:rFonts w:hint="eastAsia" w:ascii="宋体" w:hAnsi="宋体" w:eastAsia="宋体" w:cs="宋体"/>
                <w:kern w:val="0"/>
                <w:sz w:val="22"/>
              </w:rPr>
              <w:t>臭气浓度</w:t>
            </w:r>
          </w:p>
        </w:tc>
        <w:tc>
          <w:tcPr>
            <w:tcW w:w="820" w:type="dxa"/>
            <w:tcBorders>
              <w:top w:val="nil"/>
              <w:left w:val="nil"/>
              <w:bottom w:val="single" w:color="auto" w:sz="4" w:space="0"/>
              <w:right w:val="single" w:color="auto" w:sz="4" w:space="0"/>
            </w:tcBorders>
            <w:shd w:val="clear" w:color="auto" w:fill="auto"/>
            <w:vAlign w:val="center"/>
          </w:tcPr>
          <w:p w14:paraId="05DB5240">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16F05651">
            <w:pPr>
              <w:widowControl/>
              <w:jc w:val="center"/>
              <w:rPr>
                <w:rFonts w:ascii="宋体" w:hAnsi="宋体" w:eastAsia="宋体" w:cs="宋体"/>
                <w:kern w:val="0"/>
                <w:sz w:val="22"/>
              </w:rPr>
            </w:pPr>
            <w:r>
              <w:rPr>
                <w:rFonts w:hint="eastAsia" w:ascii="宋体" w:hAnsi="宋体" w:eastAsia="宋体" w:cs="宋体"/>
                <w:kern w:val="0"/>
                <w:sz w:val="22"/>
              </w:rPr>
              <w:t>2个排口，每个口2次</w:t>
            </w:r>
          </w:p>
        </w:tc>
        <w:tc>
          <w:tcPr>
            <w:tcW w:w="992" w:type="dxa"/>
            <w:tcBorders>
              <w:top w:val="nil"/>
              <w:left w:val="nil"/>
              <w:bottom w:val="single" w:color="auto" w:sz="4" w:space="0"/>
              <w:right w:val="single" w:color="auto" w:sz="4" w:space="0"/>
            </w:tcBorders>
            <w:shd w:val="clear" w:color="auto" w:fill="auto"/>
            <w:noWrap/>
            <w:vAlign w:val="center"/>
          </w:tcPr>
          <w:p w14:paraId="44A18412">
            <w:pPr>
              <w:widowControl/>
              <w:jc w:val="center"/>
              <w:rPr>
                <w:rFonts w:ascii="宋体" w:hAnsi="宋体" w:eastAsia="宋体" w:cs="宋体"/>
                <w:kern w:val="0"/>
                <w:sz w:val="22"/>
              </w:rPr>
            </w:pPr>
            <w:r>
              <w:rPr>
                <w:rFonts w:hint="eastAsia" w:ascii="宋体" w:hAnsi="宋体" w:eastAsia="宋体" w:cs="宋体"/>
                <w:kern w:val="0"/>
                <w:sz w:val="22"/>
              </w:rPr>
              <w:t>/</w:t>
            </w:r>
          </w:p>
        </w:tc>
        <w:tc>
          <w:tcPr>
            <w:tcW w:w="1134" w:type="dxa"/>
            <w:tcBorders>
              <w:top w:val="nil"/>
              <w:left w:val="nil"/>
              <w:bottom w:val="single" w:color="auto" w:sz="4" w:space="0"/>
              <w:right w:val="single" w:color="auto" w:sz="4" w:space="0"/>
            </w:tcBorders>
            <w:shd w:val="clear" w:color="auto" w:fill="auto"/>
            <w:noWrap/>
            <w:vAlign w:val="center"/>
          </w:tcPr>
          <w:p w14:paraId="388581CE">
            <w:pPr>
              <w:widowControl/>
              <w:jc w:val="center"/>
              <w:rPr>
                <w:rFonts w:ascii="宋体" w:hAnsi="宋体" w:eastAsia="宋体" w:cs="宋体"/>
                <w:kern w:val="0"/>
                <w:sz w:val="22"/>
              </w:rPr>
            </w:pPr>
            <w:r>
              <w:rPr>
                <w:rFonts w:hint="eastAsia" w:ascii="宋体" w:hAnsi="宋体" w:eastAsia="宋体" w:cs="宋体"/>
                <w:kern w:val="0"/>
                <w:sz w:val="22"/>
              </w:rPr>
              <w:t>2</w:t>
            </w:r>
          </w:p>
        </w:tc>
        <w:tc>
          <w:tcPr>
            <w:tcW w:w="1048" w:type="dxa"/>
            <w:tcBorders>
              <w:top w:val="nil"/>
              <w:left w:val="nil"/>
              <w:bottom w:val="single" w:color="auto" w:sz="4" w:space="0"/>
              <w:right w:val="single" w:color="auto" w:sz="4" w:space="0"/>
            </w:tcBorders>
            <w:shd w:val="clear" w:color="auto" w:fill="auto"/>
            <w:noWrap/>
            <w:vAlign w:val="center"/>
          </w:tcPr>
          <w:p w14:paraId="720A761F">
            <w:pPr>
              <w:widowControl/>
              <w:jc w:val="center"/>
              <w:rPr>
                <w:rFonts w:ascii="宋体" w:hAnsi="宋体" w:eastAsia="宋体" w:cs="宋体"/>
                <w:kern w:val="0"/>
                <w:sz w:val="22"/>
              </w:rPr>
            </w:pPr>
            <w:r>
              <w:rPr>
                <w:rFonts w:hint="eastAsia" w:ascii="宋体" w:hAnsi="宋体" w:eastAsia="宋体" w:cs="宋体"/>
                <w:kern w:val="0"/>
                <w:sz w:val="22"/>
              </w:rPr>
              <w:t>2</w:t>
            </w:r>
          </w:p>
        </w:tc>
        <w:tc>
          <w:tcPr>
            <w:tcW w:w="2126" w:type="dxa"/>
            <w:tcBorders>
              <w:top w:val="nil"/>
              <w:left w:val="nil"/>
              <w:bottom w:val="single" w:color="auto" w:sz="4" w:space="0"/>
              <w:right w:val="single" w:color="auto" w:sz="4" w:space="0"/>
            </w:tcBorders>
            <w:shd w:val="clear" w:color="auto" w:fill="auto"/>
            <w:noWrap/>
            <w:vAlign w:val="center"/>
          </w:tcPr>
          <w:p w14:paraId="418C37C9">
            <w:pPr>
              <w:widowControl/>
              <w:jc w:val="center"/>
              <w:rPr>
                <w:rFonts w:ascii="宋体" w:hAnsi="宋体" w:eastAsia="宋体" w:cs="宋体"/>
                <w:kern w:val="0"/>
                <w:sz w:val="22"/>
              </w:rPr>
            </w:pPr>
            <w:r>
              <w:rPr>
                <w:rFonts w:hint="eastAsia" w:ascii="宋体" w:hAnsi="宋体" w:eastAsia="宋体" w:cs="宋体"/>
                <w:kern w:val="0"/>
                <w:sz w:val="22"/>
              </w:rPr>
              <w:t>/</w:t>
            </w:r>
          </w:p>
        </w:tc>
        <w:tc>
          <w:tcPr>
            <w:tcW w:w="1843" w:type="dxa"/>
            <w:tcBorders>
              <w:top w:val="nil"/>
              <w:left w:val="nil"/>
              <w:bottom w:val="single" w:color="auto" w:sz="4" w:space="0"/>
              <w:right w:val="single" w:color="auto" w:sz="4" w:space="0"/>
            </w:tcBorders>
            <w:shd w:val="clear" w:color="auto" w:fill="auto"/>
            <w:noWrap/>
            <w:vAlign w:val="center"/>
          </w:tcPr>
          <w:p w14:paraId="3CBC9078">
            <w:pPr>
              <w:widowControl/>
              <w:jc w:val="center"/>
              <w:rPr>
                <w:rFonts w:ascii="宋体" w:hAnsi="宋体" w:eastAsia="宋体" w:cs="宋体"/>
                <w:kern w:val="0"/>
                <w:sz w:val="22"/>
              </w:rPr>
            </w:pPr>
            <w:r>
              <w:rPr>
                <w:rFonts w:hint="eastAsia" w:ascii="宋体" w:hAnsi="宋体" w:eastAsia="宋体" w:cs="宋体"/>
                <w:kern w:val="0"/>
                <w:sz w:val="22"/>
              </w:rPr>
              <w:t>/</w:t>
            </w:r>
          </w:p>
        </w:tc>
      </w:tr>
      <w:tr w14:paraId="1B58D69B">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51471004">
            <w:pPr>
              <w:widowControl/>
              <w:jc w:val="center"/>
              <w:rPr>
                <w:rFonts w:ascii="宋体" w:hAnsi="宋体" w:eastAsia="宋体" w:cs="宋体"/>
                <w:kern w:val="0"/>
                <w:sz w:val="22"/>
              </w:rPr>
            </w:pPr>
            <w:r>
              <w:rPr>
                <w:rFonts w:hint="eastAsia" w:ascii="宋体" w:hAnsi="宋体" w:eastAsia="宋体" w:cs="宋体"/>
                <w:kern w:val="0"/>
                <w:sz w:val="22"/>
              </w:rPr>
              <w:t>厂界噪声</w:t>
            </w:r>
          </w:p>
        </w:tc>
        <w:tc>
          <w:tcPr>
            <w:tcW w:w="1190" w:type="dxa"/>
            <w:tcBorders>
              <w:top w:val="nil"/>
              <w:left w:val="nil"/>
              <w:bottom w:val="single" w:color="auto" w:sz="4" w:space="0"/>
              <w:right w:val="single" w:color="auto" w:sz="4" w:space="0"/>
            </w:tcBorders>
            <w:shd w:val="clear" w:color="auto" w:fill="auto"/>
            <w:vAlign w:val="center"/>
          </w:tcPr>
          <w:p w14:paraId="3867341F">
            <w:pPr>
              <w:widowControl/>
              <w:jc w:val="center"/>
              <w:rPr>
                <w:rFonts w:ascii="宋体" w:hAnsi="宋体" w:eastAsia="宋体" w:cs="宋体"/>
                <w:kern w:val="0"/>
                <w:sz w:val="22"/>
              </w:rPr>
            </w:pPr>
            <w:r>
              <w:rPr>
                <w:rFonts w:hint="eastAsia" w:ascii="宋体" w:hAnsi="宋体" w:eastAsia="宋体" w:cs="宋体"/>
                <w:kern w:val="0"/>
                <w:sz w:val="22"/>
              </w:rPr>
              <w:t>厂区周边4个点，昼间噪声</w:t>
            </w:r>
          </w:p>
        </w:tc>
        <w:tc>
          <w:tcPr>
            <w:tcW w:w="820" w:type="dxa"/>
            <w:tcBorders>
              <w:top w:val="nil"/>
              <w:left w:val="nil"/>
              <w:bottom w:val="single" w:color="auto" w:sz="4" w:space="0"/>
              <w:right w:val="single" w:color="auto" w:sz="4" w:space="0"/>
            </w:tcBorders>
            <w:shd w:val="clear" w:color="auto" w:fill="auto"/>
            <w:vAlign w:val="center"/>
          </w:tcPr>
          <w:p w14:paraId="76200AB2">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6077260A">
            <w:pPr>
              <w:widowControl/>
              <w:jc w:val="center"/>
              <w:rPr>
                <w:rFonts w:ascii="宋体" w:hAnsi="宋体" w:eastAsia="宋体" w:cs="宋体"/>
                <w:kern w:val="0"/>
                <w:sz w:val="22"/>
              </w:rPr>
            </w:pPr>
            <w:r>
              <w:rPr>
                <w:rFonts w:hint="eastAsia" w:ascii="宋体" w:hAnsi="宋体" w:eastAsia="宋体" w:cs="宋体"/>
                <w:kern w:val="0"/>
                <w:sz w:val="22"/>
              </w:rPr>
              <w:t>4</w:t>
            </w:r>
          </w:p>
        </w:tc>
        <w:tc>
          <w:tcPr>
            <w:tcW w:w="992" w:type="dxa"/>
            <w:tcBorders>
              <w:top w:val="nil"/>
              <w:left w:val="nil"/>
              <w:bottom w:val="single" w:color="auto" w:sz="4" w:space="0"/>
              <w:right w:val="single" w:color="auto" w:sz="4" w:space="0"/>
            </w:tcBorders>
            <w:shd w:val="clear" w:color="auto" w:fill="auto"/>
            <w:noWrap/>
            <w:vAlign w:val="center"/>
          </w:tcPr>
          <w:p w14:paraId="724016FB">
            <w:pPr>
              <w:widowControl/>
              <w:jc w:val="center"/>
              <w:rPr>
                <w:rFonts w:ascii="宋体" w:hAnsi="宋体" w:eastAsia="宋体" w:cs="宋体"/>
                <w:kern w:val="0"/>
                <w:sz w:val="22"/>
              </w:rPr>
            </w:pPr>
            <w:r>
              <w:rPr>
                <w:rFonts w:hint="eastAsia" w:ascii="宋体" w:hAnsi="宋体" w:eastAsia="宋体" w:cs="宋体"/>
                <w:kern w:val="0"/>
                <w:sz w:val="22"/>
              </w:rPr>
              <w:t>4</w:t>
            </w:r>
          </w:p>
        </w:tc>
        <w:tc>
          <w:tcPr>
            <w:tcW w:w="1134" w:type="dxa"/>
            <w:tcBorders>
              <w:top w:val="nil"/>
              <w:left w:val="nil"/>
              <w:bottom w:val="single" w:color="auto" w:sz="4" w:space="0"/>
              <w:right w:val="single" w:color="auto" w:sz="4" w:space="0"/>
            </w:tcBorders>
            <w:shd w:val="clear" w:color="auto" w:fill="auto"/>
            <w:vAlign w:val="center"/>
          </w:tcPr>
          <w:p w14:paraId="613B8F00">
            <w:pPr>
              <w:widowControl/>
              <w:jc w:val="center"/>
              <w:rPr>
                <w:rFonts w:ascii="宋体" w:hAnsi="宋体" w:eastAsia="宋体" w:cs="宋体"/>
                <w:kern w:val="0"/>
                <w:sz w:val="22"/>
              </w:rPr>
            </w:pPr>
            <w:r>
              <w:rPr>
                <w:rFonts w:hint="eastAsia" w:ascii="宋体" w:hAnsi="宋体" w:eastAsia="宋体" w:cs="宋体"/>
                <w:kern w:val="0"/>
                <w:sz w:val="22"/>
              </w:rPr>
              <w:t>4</w:t>
            </w:r>
          </w:p>
        </w:tc>
        <w:tc>
          <w:tcPr>
            <w:tcW w:w="1048" w:type="dxa"/>
            <w:tcBorders>
              <w:top w:val="nil"/>
              <w:left w:val="nil"/>
              <w:bottom w:val="single" w:color="auto" w:sz="4" w:space="0"/>
              <w:right w:val="single" w:color="auto" w:sz="4" w:space="0"/>
            </w:tcBorders>
            <w:shd w:val="clear" w:color="auto" w:fill="auto"/>
            <w:vAlign w:val="center"/>
          </w:tcPr>
          <w:p w14:paraId="48F997DC">
            <w:pPr>
              <w:widowControl/>
              <w:jc w:val="center"/>
              <w:rPr>
                <w:rFonts w:ascii="宋体" w:hAnsi="宋体" w:eastAsia="宋体" w:cs="宋体"/>
                <w:kern w:val="0"/>
                <w:sz w:val="22"/>
              </w:rPr>
            </w:pPr>
            <w:r>
              <w:rPr>
                <w:rFonts w:hint="eastAsia" w:ascii="宋体" w:hAnsi="宋体" w:eastAsia="宋体" w:cs="宋体"/>
                <w:kern w:val="0"/>
                <w:sz w:val="22"/>
              </w:rPr>
              <w:t>4</w:t>
            </w:r>
          </w:p>
        </w:tc>
        <w:tc>
          <w:tcPr>
            <w:tcW w:w="2126" w:type="dxa"/>
            <w:tcBorders>
              <w:top w:val="nil"/>
              <w:left w:val="nil"/>
              <w:bottom w:val="single" w:color="auto" w:sz="4" w:space="0"/>
              <w:right w:val="single" w:color="auto" w:sz="4" w:space="0"/>
            </w:tcBorders>
            <w:shd w:val="clear" w:color="auto" w:fill="auto"/>
            <w:noWrap/>
            <w:vAlign w:val="center"/>
          </w:tcPr>
          <w:p w14:paraId="0B3FAD6A">
            <w:pPr>
              <w:widowControl/>
              <w:jc w:val="center"/>
              <w:rPr>
                <w:rFonts w:hint="eastAsia" w:ascii="宋体" w:hAnsi="宋体" w:eastAsia="宋体" w:cs="宋体"/>
                <w:kern w:val="0"/>
                <w:sz w:val="22"/>
              </w:rPr>
            </w:pPr>
            <w:r>
              <w:rPr>
                <w:rFonts w:hint="eastAsia" w:ascii="宋体" w:hAnsi="宋体" w:eastAsia="宋体" w:cs="宋体"/>
                <w:kern w:val="0"/>
                <w:sz w:val="22"/>
              </w:rPr>
              <w:t>1次×4天</w:t>
            </w:r>
          </w:p>
          <w:p w14:paraId="5A284DAA">
            <w:pPr>
              <w:widowControl/>
              <w:jc w:val="center"/>
              <w:rPr>
                <w:rFonts w:ascii="宋体" w:hAnsi="宋体" w:eastAsia="宋体" w:cs="宋体"/>
                <w:kern w:val="0"/>
                <w:sz w:val="22"/>
              </w:rPr>
            </w:pPr>
            <w:r>
              <w:rPr>
                <w:rFonts w:hint="eastAsia" w:ascii="宋体" w:hAnsi="宋体" w:eastAsia="宋体" w:cs="宋体"/>
                <w:kern w:val="0"/>
                <w:sz w:val="22"/>
              </w:rPr>
              <w:t>（每季度一次）</w:t>
            </w:r>
          </w:p>
        </w:tc>
        <w:tc>
          <w:tcPr>
            <w:tcW w:w="1843" w:type="dxa"/>
            <w:tcBorders>
              <w:top w:val="nil"/>
              <w:left w:val="nil"/>
              <w:bottom w:val="single" w:color="auto" w:sz="4" w:space="0"/>
              <w:right w:val="single" w:color="auto" w:sz="4" w:space="0"/>
            </w:tcBorders>
            <w:shd w:val="clear" w:color="auto" w:fill="auto"/>
            <w:noWrap/>
            <w:vAlign w:val="center"/>
          </w:tcPr>
          <w:p w14:paraId="46D335E9">
            <w:pPr>
              <w:widowControl/>
              <w:jc w:val="center"/>
              <w:rPr>
                <w:rFonts w:ascii="宋体" w:hAnsi="宋体" w:eastAsia="宋体" w:cs="宋体"/>
                <w:kern w:val="0"/>
                <w:sz w:val="22"/>
              </w:rPr>
            </w:pPr>
            <w:r>
              <w:rPr>
                <w:rFonts w:hint="eastAsia" w:ascii="宋体" w:hAnsi="宋体" w:eastAsia="宋体" w:cs="宋体"/>
                <w:kern w:val="0"/>
                <w:sz w:val="22"/>
              </w:rPr>
              <w:t>4点×1次×4天</w:t>
            </w:r>
          </w:p>
          <w:p w14:paraId="48869A8A">
            <w:pPr>
              <w:widowControl/>
              <w:jc w:val="center"/>
              <w:rPr>
                <w:rFonts w:ascii="宋体" w:hAnsi="宋体" w:eastAsia="宋体" w:cs="宋体"/>
                <w:kern w:val="0"/>
                <w:sz w:val="22"/>
              </w:rPr>
            </w:pPr>
            <w:r>
              <w:rPr>
                <w:rFonts w:hint="eastAsia" w:ascii="宋体" w:hAnsi="宋体" w:eastAsia="宋体" w:cs="宋体"/>
                <w:kern w:val="0"/>
                <w:sz w:val="22"/>
              </w:rPr>
              <w:t>（每季度一次）</w:t>
            </w:r>
          </w:p>
        </w:tc>
      </w:tr>
      <w:tr w14:paraId="0A55852C">
        <w:tblPrEx>
          <w:tblCellMar>
            <w:top w:w="0" w:type="dxa"/>
            <w:left w:w="108" w:type="dxa"/>
            <w:bottom w:w="0" w:type="dxa"/>
            <w:right w:w="108" w:type="dxa"/>
          </w:tblCellMar>
        </w:tblPrEx>
        <w:trPr>
          <w:trHeight w:val="402"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01DA8056">
            <w:pPr>
              <w:widowControl/>
              <w:jc w:val="center"/>
              <w:rPr>
                <w:rFonts w:ascii="宋体" w:hAnsi="宋体" w:eastAsia="宋体" w:cs="宋体"/>
                <w:kern w:val="0"/>
                <w:sz w:val="22"/>
              </w:rPr>
            </w:pPr>
            <w:r>
              <w:rPr>
                <w:rFonts w:hint="eastAsia" w:ascii="宋体" w:hAnsi="宋体" w:eastAsia="宋体" w:cs="宋体"/>
                <w:kern w:val="0"/>
                <w:sz w:val="22"/>
              </w:rPr>
              <w:t>雨水排口</w:t>
            </w:r>
          </w:p>
        </w:tc>
        <w:tc>
          <w:tcPr>
            <w:tcW w:w="1190" w:type="dxa"/>
            <w:tcBorders>
              <w:top w:val="single" w:color="auto" w:sz="4" w:space="0"/>
              <w:left w:val="nil"/>
              <w:bottom w:val="single" w:color="auto" w:sz="4" w:space="0"/>
              <w:right w:val="single" w:color="auto" w:sz="4" w:space="0"/>
            </w:tcBorders>
            <w:shd w:val="clear" w:color="auto" w:fill="auto"/>
            <w:vAlign w:val="center"/>
          </w:tcPr>
          <w:p w14:paraId="1AFA18E8">
            <w:pPr>
              <w:widowControl/>
              <w:jc w:val="center"/>
              <w:rPr>
                <w:rFonts w:ascii="宋体" w:hAnsi="宋体" w:eastAsia="宋体" w:cs="宋体"/>
                <w:kern w:val="0"/>
                <w:sz w:val="22"/>
              </w:rPr>
            </w:pPr>
            <w:r>
              <w:rPr>
                <w:rFonts w:hint="eastAsia" w:ascii="宋体" w:hAnsi="宋体" w:eastAsia="宋体" w:cs="宋体"/>
                <w:kern w:val="0"/>
                <w:sz w:val="22"/>
              </w:rPr>
              <w:t>COD</w:t>
            </w:r>
          </w:p>
        </w:tc>
        <w:tc>
          <w:tcPr>
            <w:tcW w:w="820" w:type="dxa"/>
            <w:tcBorders>
              <w:top w:val="single" w:color="auto" w:sz="4" w:space="0"/>
              <w:left w:val="nil"/>
              <w:bottom w:val="single" w:color="auto" w:sz="4" w:space="0"/>
              <w:right w:val="single" w:color="auto" w:sz="4" w:space="0"/>
            </w:tcBorders>
            <w:shd w:val="clear" w:color="auto" w:fill="auto"/>
            <w:vAlign w:val="center"/>
          </w:tcPr>
          <w:p w14:paraId="256D6014">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63AD11D">
            <w:pPr>
              <w:widowControl/>
              <w:jc w:val="center"/>
              <w:rPr>
                <w:rFonts w:ascii="宋体" w:hAnsi="宋体" w:eastAsia="宋体" w:cs="宋体"/>
                <w:kern w:val="0"/>
                <w:sz w:val="22"/>
              </w:rPr>
            </w:pPr>
            <w:r>
              <w:rPr>
                <w:rFonts w:hint="eastAsia" w:ascii="宋体" w:hAnsi="宋体" w:eastAsia="宋体" w:cs="宋体"/>
                <w:kern w:val="0"/>
                <w:sz w:val="22"/>
              </w:rPr>
              <w:t>4（每季度1次）</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94286F5">
            <w:pPr>
              <w:widowControl/>
              <w:jc w:val="center"/>
              <w:rPr>
                <w:rFonts w:ascii="宋体" w:hAnsi="宋体" w:eastAsia="宋体" w:cs="宋体"/>
                <w:kern w:val="0"/>
                <w:sz w:val="22"/>
              </w:rPr>
            </w:pPr>
            <w:r>
              <w:rPr>
                <w:rFonts w:hint="eastAsia" w:ascii="宋体" w:hAnsi="宋体" w:eastAsia="宋体" w:cs="宋体"/>
                <w:kern w:val="0"/>
                <w:sz w:val="22"/>
              </w:rPr>
              <w:t>4（每季度1次）</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EE6A5D1">
            <w:pPr>
              <w:widowControl/>
              <w:jc w:val="center"/>
              <w:rPr>
                <w:rFonts w:ascii="宋体" w:hAnsi="宋体" w:eastAsia="宋体" w:cs="宋体"/>
                <w:kern w:val="0"/>
                <w:sz w:val="22"/>
              </w:rPr>
            </w:pPr>
            <w:r>
              <w:rPr>
                <w:rFonts w:hint="eastAsia" w:ascii="宋体" w:hAnsi="宋体" w:eastAsia="宋体" w:cs="宋体"/>
                <w:kern w:val="0"/>
                <w:sz w:val="22"/>
              </w:rPr>
              <w:t>4（每季度1次）</w:t>
            </w:r>
          </w:p>
        </w:tc>
        <w:tc>
          <w:tcPr>
            <w:tcW w:w="104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455D616">
            <w:pPr>
              <w:widowControl/>
              <w:jc w:val="center"/>
              <w:rPr>
                <w:rFonts w:ascii="宋体" w:hAnsi="宋体" w:eastAsia="宋体" w:cs="宋体"/>
                <w:kern w:val="0"/>
                <w:sz w:val="22"/>
              </w:rPr>
            </w:pPr>
            <w:r>
              <w:rPr>
                <w:rFonts w:hint="eastAsia" w:ascii="宋体" w:hAnsi="宋体" w:eastAsia="宋体" w:cs="宋体"/>
                <w:kern w:val="0"/>
                <w:sz w:val="22"/>
              </w:rPr>
              <w:t>4（每季度1次）</w:t>
            </w:r>
          </w:p>
        </w:tc>
        <w:tc>
          <w:tcPr>
            <w:tcW w:w="2126"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5E41E37A">
            <w:pPr>
              <w:widowControl/>
              <w:jc w:val="center"/>
              <w:rPr>
                <w:rFonts w:hint="eastAsia" w:ascii="宋体" w:hAnsi="宋体" w:eastAsia="宋体" w:cs="宋体"/>
                <w:kern w:val="0"/>
                <w:sz w:val="22"/>
              </w:rPr>
            </w:pPr>
            <w:r>
              <w:rPr>
                <w:rFonts w:hint="eastAsia" w:ascii="宋体" w:hAnsi="宋体" w:eastAsia="宋体" w:cs="宋体"/>
                <w:kern w:val="0"/>
                <w:sz w:val="22"/>
              </w:rPr>
              <w:t>1次×4天</w:t>
            </w:r>
          </w:p>
          <w:p w14:paraId="7E6B2EAE">
            <w:pPr>
              <w:widowControl/>
              <w:jc w:val="center"/>
              <w:rPr>
                <w:rFonts w:ascii="宋体" w:hAnsi="宋体" w:eastAsia="宋体" w:cs="宋体"/>
                <w:kern w:val="0"/>
                <w:sz w:val="22"/>
              </w:rPr>
            </w:pPr>
            <w:r>
              <w:rPr>
                <w:rFonts w:hint="eastAsia" w:ascii="宋体" w:hAnsi="宋体" w:eastAsia="宋体" w:cs="宋体"/>
                <w:kern w:val="0"/>
                <w:sz w:val="22"/>
              </w:rPr>
              <w:t>（每季度一次）</w:t>
            </w:r>
          </w:p>
        </w:tc>
        <w:tc>
          <w:tcPr>
            <w:tcW w:w="184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64F1A62E">
            <w:pPr>
              <w:widowControl/>
              <w:jc w:val="center"/>
              <w:rPr>
                <w:rFonts w:ascii="宋体" w:hAnsi="宋体" w:eastAsia="宋体" w:cs="宋体"/>
                <w:kern w:val="0"/>
                <w:sz w:val="22"/>
              </w:rPr>
            </w:pPr>
            <w:r>
              <w:rPr>
                <w:rFonts w:hint="eastAsia" w:ascii="宋体" w:hAnsi="宋体" w:eastAsia="宋体" w:cs="宋体"/>
                <w:kern w:val="0"/>
                <w:sz w:val="22"/>
              </w:rPr>
              <w:t>1次×4天</w:t>
            </w:r>
          </w:p>
          <w:p w14:paraId="685ABC2B">
            <w:pPr>
              <w:widowControl/>
              <w:jc w:val="center"/>
              <w:rPr>
                <w:rFonts w:ascii="宋体" w:hAnsi="宋体" w:eastAsia="宋体" w:cs="宋体"/>
                <w:kern w:val="0"/>
                <w:sz w:val="22"/>
              </w:rPr>
            </w:pPr>
            <w:r>
              <w:rPr>
                <w:rFonts w:hint="eastAsia" w:ascii="宋体" w:hAnsi="宋体" w:eastAsia="宋体" w:cs="宋体"/>
                <w:kern w:val="0"/>
                <w:sz w:val="22"/>
              </w:rPr>
              <w:t>（每季度一次）</w:t>
            </w:r>
          </w:p>
        </w:tc>
      </w:tr>
      <w:tr w14:paraId="1E072020">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7B748243">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46385C1A">
            <w:pPr>
              <w:widowControl/>
              <w:jc w:val="center"/>
              <w:rPr>
                <w:rFonts w:ascii="宋体" w:hAnsi="宋体" w:eastAsia="宋体" w:cs="宋体"/>
                <w:kern w:val="0"/>
                <w:sz w:val="22"/>
              </w:rPr>
            </w:pPr>
            <w:r>
              <w:rPr>
                <w:rFonts w:hint="eastAsia" w:ascii="宋体" w:hAnsi="宋体" w:eastAsia="宋体" w:cs="宋体"/>
                <w:kern w:val="0"/>
                <w:sz w:val="22"/>
              </w:rPr>
              <w:t>氨氮</w:t>
            </w:r>
          </w:p>
        </w:tc>
        <w:tc>
          <w:tcPr>
            <w:tcW w:w="820" w:type="dxa"/>
            <w:tcBorders>
              <w:top w:val="nil"/>
              <w:left w:val="nil"/>
              <w:bottom w:val="single" w:color="auto" w:sz="4" w:space="0"/>
              <w:right w:val="single" w:color="auto" w:sz="4" w:space="0"/>
            </w:tcBorders>
            <w:shd w:val="clear" w:color="auto" w:fill="auto"/>
            <w:vAlign w:val="center"/>
          </w:tcPr>
          <w:p w14:paraId="17F23A76">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vMerge w:val="continue"/>
            <w:tcBorders>
              <w:top w:val="nil"/>
              <w:left w:val="single" w:color="auto" w:sz="4" w:space="0"/>
              <w:bottom w:val="single" w:color="auto" w:sz="4" w:space="0"/>
              <w:right w:val="single" w:color="auto" w:sz="4" w:space="0"/>
            </w:tcBorders>
            <w:vAlign w:val="center"/>
          </w:tcPr>
          <w:p w14:paraId="48A2D4E6">
            <w:pPr>
              <w:widowControl/>
              <w:jc w:val="left"/>
              <w:rPr>
                <w:rFonts w:ascii="宋体" w:hAnsi="宋体" w:eastAsia="宋体" w:cs="宋体"/>
                <w:kern w:val="0"/>
                <w:sz w:val="22"/>
              </w:rPr>
            </w:pPr>
          </w:p>
        </w:tc>
        <w:tc>
          <w:tcPr>
            <w:tcW w:w="992" w:type="dxa"/>
            <w:vMerge w:val="continue"/>
            <w:tcBorders>
              <w:top w:val="nil"/>
              <w:left w:val="single" w:color="auto" w:sz="4" w:space="0"/>
              <w:bottom w:val="single" w:color="auto" w:sz="4" w:space="0"/>
              <w:right w:val="single" w:color="auto" w:sz="4" w:space="0"/>
            </w:tcBorders>
            <w:vAlign w:val="center"/>
          </w:tcPr>
          <w:p w14:paraId="1A501EAA">
            <w:pPr>
              <w:widowControl/>
              <w:jc w:val="left"/>
              <w:rPr>
                <w:rFonts w:ascii="宋体" w:hAnsi="宋体" w:eastAsia="宋体" w:cs="宋体"/>
                <w:kern w:val="0"/>
                <w:sz w:val="22"/>
              </w:rPr>
            </w:pPr>
          </w:p>
        </w:tc>
        <w:tc>
          <w:tcPr>
            <w:tcW w:w="1134" w:type="dxa"/>
            <w:vMerge w:val="continue"/>
            <w:tcBorders>
              <w:top w:val="nil"/>
              <w:left w:val="single" w:color="auto" w:sz="4" w:space="0"/>
              <w:bottom w:val="single" w:color="auto" w:sz="4" w:space="0"/>
              <w:right w:val="single" w:color="auto" w:sz="4" w:space="0"/>
            </w:tcBorders>
            <w:vAlign w:val="center"/>
          </w:tcPr>
          <w:p w14:paraId="06A76DD1">
            <w:pPr>
              <w:widowControl/>
              <w:jc w:val="left"/>
              <w:rPr>
                <w:rFonts w:ascii="宋体" w:hAnsi="宋体" w:eastAsia="宋体" w:cs="宋体"/>
                <w:kern w:val="0"/>
                <w:sz w:val="22"/>
              </w:rPr>
            </w:pPr>
          </w:p>
        </w:tc>
        <w:tc>
          <w:tcPr>
            <w:tcW w:w="1048" w:type="dxa"/>
            <w:vMerge w:val="continue"/>
            <w:tcBorders>
              <w:top w:val="nil"/>
              <w:left w:val="single" w:color="auto" w:sz="4" w:space="0"/>
              <w:bottom w:val="single" w:color="auto" w:sz="4" w:space="0"/>
              <w:right w:val="single" w:color="auto" w:sz="4" w:space="0"/>
            </w:tcBorders>
            <w:vAlign w:val="center"/>
          </w:tcPr>
          <w:p w14:paraId="2780B8D1">
            <w:pPr>
              <w:widowControl/>
              <w:jc w:val="left"/>
              <w:rPr>
                <w:rFonts w:ascii="宋体" w:hAnsi="宋体" w:eastAsia="宋体" w:cs="宋体"/>
                <w:kern w:val="0"/>
                <w:sz w:val="22"/>
              </w:rPr>
            </w:pPr>
          </w:p>
        </w:tc>
        <w:tc>
          <w:tcPr>
            <w:tcW w:w="2126" w:type="dxa"/>
            <w:vMerge w:val="continue"/>
            <w:tcBorders>
              <w:top w:val="nil"/>
              <w:left w:val="single" w:color="auto" w:sz="4" w:space="0"/>
              <w:bottom w:val="single" w:color="000000" w:sz="4" w:space="0"/>
              <w:right w:val="single" w:color="auto" w:sz="4" w:space="0"/>
            </w:tcBorders>
            <w:vAlign w:val="center"/>
          </w:tcPr>
          <w:p w14:paraId="5CDC28F6">
            <w:pPr>
              <w:widowControl/>
              <w:jc w:val="left"/>
              <w:rPr>
                <w:rFonts w:ascii="宋体" w:hAnsi="宋体" w:eastAsia="宋体" w:cs="宋体"/>
                <w:kern w:val="0"/>
                <w:sz w:val="22"/>
              </w:rPr>
            </w:pPr>
          </w:p>
        </w:tc>
        <w:tc>
          <w:tcPr>
            <w:tcW w:w="1843" w:type="dxa"/>
            <w:vMerge w:val="continue"/>
            <w:tcBorders>
              <w:top w:val="nil"/>
              <w:left w:val="single" w:color="auto" w:sz="4" w:space="0"/>
              <w:bottom w:val="single" w:color="000000" w:sz="4" w:space="0"/>
              <w:right w:val="single" w:color="auto" w:sz="4" w:space="0"/>
            </w:tcBorders>
            <w:vAlign w:val="center"/>
          </w:tcPr>
          <w:p w14:paraId="56036A3D">
            <w:pPr>
              <w:widowControl/>
              <w:jc w:val="left"/>
              <w:rPr>
                <w:rFonts w:ascii="宋体" w:hAnsi="宋体" w:eastAsia="宋体" w:cs="宋体"/>
                <w:kern w:val="0"/>
                <w:sz w:val="22"/>
              </w:rPr>
            </w:pPr>
          </w:p>
        </w:tc>
      </w:tr>
      <w:tr w14:paraId="4FFEDA99">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2F888DBE">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0AACE48D">
            <w:pPr>
              <w:widowControl/>
              <w:jc w:val="center"/>
              <w:rPr>
                <w:rFonts w:ascii="宋体" w:hAnsi="宋体" w:eastAsia="宋体" w:cs="宋体"/>
                <w:kern w:val="0"/>
                <w:sz w:val="22"/>
              </w:rPr>
            </w:pPr>
            <w:r>
              <w:rPr>
                <w:rFonts w:hint="eastAsia" w:ascii="宋体" w:hAnsi="宋体" w:eastAsia="宋体" w:cs="宋体"/>
                <w:kern w:val="0"/>
                <w:sz w:val="22"/>
              </w:rPr>
              <w:t>SS</w:t>
            </w:r>
          </w:p>
        </w:tc>
        <w:tc>
          <w:tcPr>
            <w:tcW w:w="820" w:type="dxa"/>
            <w:tcBorders>
              <w:top w:val="nil"/>
              <w:left w:val="nil"/>
              <w:bottom w:val="single" w:color="auto" w:sz="4" w:space="0"/>
              <w:right w:val="single" w:color="auto" w:sz="4" w:space="0"/>
            </w:tcBorders>
            <w:shd w:val="clear" w:color="auto" w:fill="auto"/>
            <w:vAlign w:val="center"/>
          </w:tcPr>
          <w:p w14:paraId="740E5DF5">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vMerge w:val="continue"/>
            <w:tcBorders>
              <w:top w:val="nil"/>
              <w:left w:val="single" w:color="auto" w:sz="4" w:space="0"/>
              <w:bottom w:val="single" w:color="auto" w:sz="4" w:space="0"/>
              <w:right w:val="single" w:color="auto" w:sz="4" w:space="0"/>
            </w:tcBorders>
            <w:vAlign w:val="center"/>
          </w:tcPr>
          <w:p w14:paraId="1A907E45">
            <w:pPr>
              <w:widowControl/>
              <w:jc w:val="left"/>
              <w:rPr>
                <w:rFonts w:ascii="宋体" w:hAnsi="宋体" w:eastAsia="宋体" w:cs="宋体"/>
                <w:kern w:val="0"/>
                <w:sz w:val="22"/>
              </w:rPr>
            </w:pPr>
          </w:p>
        </w:tc>
        <w:tc>
          <w:tcPr>
            <w:tcW w:w="992" w:type="dxa"/>
            <w:vMerge w:val="continue"/>
            <w:tcBorders>
              <w:top w:val="nil"/>
              <w:left w:val="single" w:color="auto" w:sz="4" w:space="0"/>
              <w:bottom w:val="single" w:color="auto" w:sz="4" w:space="0"/>
              <w:right w:val="single" w:color="auto" w:sz="4" w:space="0"/>
            </w:tcBorders>
            <w:vAlign w:val="center"/>
          </w:tcPr>
          <w:p w14:paraId="13204458">
            <w:pPr>
              <w:widowControl/>
              <w:jc w:val="left"/>
              <w:rPr>
                <w:rFonts w:ascii="宋体" w:hAnsi="宋体" w:eastAsia="宋体" w:cs="宋体"/>
                <w:kern w:val="0"/>
                <w:sz w:val="22"/>
              </w:rPr>
            </w:pPr>
          </w:p>
        </w:tc>
        <w:tc>
          <w:tcPr>
            <w:tcW w:w="1134" w:type="dxa"/>
            <w:vMerge w:val="continue"/>
            <w:tcBorders>
              <w:top w:val="nil"/>
              <w:left w:val="single" w:color="auto" w:sz="4" w:space="0"/>
              <w:bottom w:val="single" w:color="auto" w:sz="4" w:space="0"/>
              <w:right w:val="single" w:color="auto" w:sz="4" w:space="0"/>
            </w:tcBorders>
            <w:vAlign w:val="center"/>
          </w:tcPr>
          <w:p w14:paraId="2B235CA3">
            <w:pPr>
              <w:widowControl/>
              <w:jc w:val="left"/>
              <w:rPr>
                <w:rFonts w:ascii="宋体" w:hAnsi="宋体" w:eastAsia="宋体" w:cs="宋体"/>
                <w:kern w:val="0"/>
                <w:sz w:val="22"/>
              </w:rPr>
            </w:pPr>
          </w:p>
        </w:tc>
        <w:tc>
          <w:tcPr>
            <w:tcW w:w="1048" w:type="dxa"/>
            <w:vMerge w:val="continue"/>
            <w:tcBorders>
              <w:top w:val="nil"/>
              <w:left w:val="single" w:color="auto" w:sz="4" w:space="0"/>
              <w:bottom w:val="single" w:color="auto" w:sz="4" w:space="0"/>
              <w:right w:val="single" w:color="auto" w:sz="4" w:space="0"/>
            </w:tcBorders>
            <w:vAlign w:val="center"/>
          </w:tcPr>
          <w:p w14:paraId="7AB2A0B0">
            <w:pPr>
              <w:widowControl/>
              <w:jc w:val="left"/>
              <w:rPr>
                <w:rFonts w:ascii="宋体" w:hAnsi="宋体" w:eastAsia="宋体" w:cs="宋体"/>
                <w:kern w:val="0"/>
                <w:sz w:val="22"/>
              </w:rPr>
            </w:pPr>
          </w:p>
        </w:tc>
        <w:tc>
          <w:tcPr>
            <w:tcW w:w="2126" w:type="dxa"/>
            <w:vMerge w:val="continue"/>
            <w:tcBorders>
              <w:top w:val="nil"/>
              <w:left w:val="single" w:color="auto" w:sz="4" w:space="0"/>
              <w:bottom w:val="single" w:color="000000" w:sz="4" w:space="0"/>
              <w:right w:val="single" w:color="auto" w:sz="4" w:space="0"/>
            </w:tcBorders>
            <w:vAlign w:val="center"/>
          </w:tcPr>
          <w:p w14:paraId="6F2FA8EC">
            <w:pPr>
              <w:widowControl/>
              <w:jc w:val="left"/>
              <w:rPr>
                <w:rFonts w:ascii="宋体" w:hAnsi="宋体" w:eastAsia="宋体" w:cs="宋体"/>
                <w:kern w:val="0"/>
                <w:sz w:val="22"/>
              </w:rPr>
            </w:pPr>
          </w:p>
        </w:tc>
        <w:tc>
          <w:tcPr>
            <w:tcW w:w="1843" w:type="dxa"/>
            <w:vMerge w:val="continue"/>
            <w:tcBorders>
              <w:top w:val="nil"/>
              <w:left w:val="single" w:color="auto" w:sz="4" w:space="0"/>
              <w:bottom w:val="single" w:color="000000" w:sz="4" w:space="0"/>
              <w:right w:val="single" w:color="auto" w:sz="4" w:space="0"/>
            </w:tcBorders>
            <w:vAlign w:val="center"/>
          </w:tcPr>
          <w:p w14:paraId="53F0D805">
            <w:pPr>
              <w:widowControl/>
              <w:jc w:val="left"/>
              <w:rPr>
                <w:rFonts w:ascii="宋体" w:hAnsi="宋体" w:eastAsia="宋体" w:cs="宋体"/>
                <w:kern w:val="0"/>
                <w:sz w:val="22"/>
              </w:rPr>
            </w:pPr>
          </w:p>
        </w:tc>
      </w:tr>
      <w:tr w14:paraId="187BA850">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2EF03876">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3FA26259">
            <w:pPr>
              <w:widowControl/>
              <w:jc w:val="center"/>
              <w:rPr>
                <w:rFonts w:ascii="宋体" w:hAnsi="宋体" w:eastAsia="宋体" w:cs="宋体"/>
                <w:kern w:val="0"/>
                <w:sz w:val="22"/>
              </w:rPr>
            </w:pPr>
            <w:r>
              <w:rPr>
                <w:rFonts w:hint="eastAsia" w:ascii="宋体" w:hAnsi="宋体" w:eastAsia="宋体" w:cs="宋体"/>
                <w:kern w:val="0"/>
                <w:sz w:val="22"/>
              </w:rPr>
              <w:t>pH</w:t>
            </w:r>
          </w:p>
        </w:tc>
        <w:tc>
          <w:tcPr>
            <w:tcW w:w="820" w:type="dxa"/>
            <w:tcBorders>
              <w:top w:val="nil"/>
              <w:left w:val="nil"/>
              <w:bottom w:val="single" w:color="auto" w:sz="4" w:space="0"/>
              <w:right w:val="single" w:color="auto" w:sz="4" w:space="0"/>
            </w:tcBorders>
            <w:shd w:val="clear" w:color="auto" w:fill="auto"/>
            <w:vAlign w:val="center"/>
          </w:tcPr>
          <w:p w14:paraId="3CF4EF96">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vMerge w:val="continue"/>
            <w:tcBorders>
              <w:top w:val="nil"/>
              <w:left w:val="single" w:color="auto" w:sz="4" w:space="0"/>
              <w:bottom w:val="single" w:color="auto" w:sz="4" w:space="0"/>
              <w:right w:val="single" w:color="auto" w:sz="4" w:space="0"/>
            </w:tcBorders>
            <w:vAlign w:val="center"/>
          </w:tcPr>
          <w:p w14:paraId="28FD1186">
            <w:pPr>
              <w:widowControl/>
              <w:jc w:val="left"/>
              <w:rPr>
                <w:rFonts w:ascii="宋体" w:hAnsi="宋体" w:eastAsia="宋体" w:cs="宋体"/>
                <w:kern w:val="0"/>
                <w:sz w:val="22"/>
              </w:rPr>
            </w:pPr>
          </w:p>
        </w:tc>
        <w:tc>
          <w:tcPr>
            <w:tcW w:w="992" w:type="dxa"/>
            <w:vMerge w:val="continue"/>
            <w:tcBorders>
              <w:top w:val="nil"/>
              <w:left w:val="single" w:color="auto" w:sz="4" w:space="0"/>
              <w:bottom w:val="single" w:color="auto" w:sz="4" w:space="0"/>
              <w:right w:val="single" w:color="auto" w:sz="4" w:space="0"/>
            </w:tcBorders>
            <w:vAlign w:val="center"/>
          </w:tcPr>
          <w:p w14:paraId="7E507A53">
            <w:pPr>
              <w:widowControl/>
              <w:jc w:val="left"/>
              <w:rPr>
                <w:rFonts w:ascii="宋体" w:hAnsi="宋体" w:eastAsia="宋体" w:cs="宋体"/>
                <w:kern w:val="0"/>
                <w:sz w:val="22"/>
              </w:rPr>
            </w:pPr>
          </w:p>
        </w:tc>
        <w:tc>
          <w:tcPr>
            <w:tcW w:w="1134" w:type="dxa"/>
            <w:vMerge w:val="continue"/>
            <w:tcBorders>
              <w:top w:val="nil"/>
              <w:left w:val="single" w:color="auto" w:sz="4" w:space="0"/>
              <w:bottom w:val="single" w:color="auto" w:sz="4" w:space="0"/>
              <w:right w:val="single" w:color="auto" w:sz="4" w:space="0"/>
            </w:tcBorders>
            <w:vAlign w:val="center"/>
          </w:tcPr>
          <w:p w14:paraId="1E08CB2E">
            <w:pPr>
              <w:widowControl/>
              <w:jc w:val="left"/>
              <w:rPr>
                <w:rFonts w:ascii="宋体" w:hAnsi="宋体" w:eastAsia="宋体" w:cs="宋体"/>
                <w:kern w:val="0"/>
                <w:sz w:val="22"/>
              </w:rPr>
            </w:pPr>
          </w:p>
        </w:tc>
        <w:tc>
          <w:tcPr>
            <w:tcW w:w="1048" w:type="dxa"/>
            <w:vMerge w:val="continue"/>
            <w:tcBorders>
              <w:top w:val="nil"/>
              <w:left w:val="single" w:color="auto" w:sz="4" w:space="0"/>
              <w:bottom w:val="single" w:color="auto" w:sz="4" w:space="0"/>
              <w:right w:val="single" w:color="auto" w:sz="4" w:space="0"/>
            </w:tcBorders>
            <w:vAlign w:val="center"/>
          </w:tcPr>
          <w:p w14:paraId="3626507A">
            <w:pPr>
              <w:widowControl/>
              <w:jc w:val="left"/>
              <w:rPr>
                <w:rFonts w:ascii="宋体" w:hAnsi="宋体" w:eastAsia="宋体" w:cs="宋体"/>
                <w:kern w:val="0"/>
                <w:sz w:val="22"/>
              </w:rPr>
            </w:pPr>
          </w:p>
        </w:tc>
        <w:tc>
          <w:tcPr>
            <w:tcW w:w="2126" w:type="dxa"/>
            <w:vMerge w:val="continue"/>
            <w:tcBorders>
              <w:top w:val="nil"/>
              <w:left w:val="single" w:color="auto" w:sz="4" w:space="0"/>
              <w:bottom w:val="single" w:color="000000" w:sz="4" w:space="0"/>
              <w:right w:val="single" w:color="auto" w:sz="4" w:space="0"/>
            </w:tcBorders>
            <w:vAlign w:val="center"/>
          </w:tcPr>
          <w:p w14:paraId="560484BB">
            <w:pPr>
              <w:widowControl/>
              <w:jc w:val="left"/>
              <w:rPr>
                <w:rFonts w:ascii="宋体" w:hAnsi="宋体" w:eastAsia="宋体" w:cs="宋体"/>
                <w:kern w:val="0"/>
                <w:sz w:val="22"/>
              </w:rPr>
            </w:pPr>
          </w:p>
        </w:tc>
        <w:tc>
          <w:tcPr>
            <w:tcW w:w="1843" w:type="dxa"/>
            <w:vMerge w:val="continue"/>
            <w:tcBorders>
              <w:top w:val="nil"/>
              <w:left w:val="single" w:color="auto" w:sz="4" w:space="0"/>
              <w:bottom w:val="single" w:color="000000" w:sz="4" w:space="0"/>
              <w:right w:val="single" w:color="auto" w:sz="4" w:space="0"/>
            </w:tcBorders>
            <w:vAlign w:val="center"/>
          </w:tcPr>
          <w:p w14:paraId="33DDE65D">
            <w:pPr>
              <w:widowControl/>
              <w:jc w:val="left"/>
              <w:rPr>
                <w:rFonts w:ascii="宋体" w:hAnsi="宋体" w:eastAsia="宋体" w:cs="宋体"/>
                <w:kern w:val="0"/>
                <w:sz w:val="22"/>
              </w:rPr>
            </w:pPr>
          </w:p>
        </w:tc>
      </w:tr>
    </w:tbl>
    <w:p w14:paraId="01824A05">
      <w:pPr>
        <w:snapToGrid w:val="0"/>
        <w:spacing w:line="360" w:lineRule="auto"/>
        <w:rPr>
          <w:rFonts w:asciiTheme="minorEastAsia" w:hAnsiTheme="minorEastAsia"/>
          <w:b/>
          <w:sz w:val="24"/>
          <w:szCs w:val="24"/>
        </w:rPr>
      </w:pPr>
    </w:p>
    <w:p w14:paraId="1259FB8E">
      <w:pPr>
        <w:snapToGrid w:val="0"/>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3、服务期限：</w:t>
      </w:r>
      <w:r>
        <w:rPr>
          <w:rFonts w:hint="eastAsia" w:asciiTheme="minorEastAsia" w:hAnsiTheme="minorEastAsia"/>
          <w:sz w:val="24"/>
          <w:szCs w:val="24"/>
        </w:rPr>
        <w:t>2025年1月1日至2025年12月31日。</w:t>
      </w:r>
    </w:p>
    <w:p w14:paraId="785ED543">
      <w:pPr>
        <w:snapToGrid w:val="0"/>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4、服务地点：</w:t>
      </w:r>
      <w:r>
        <w:rPr>
          <w:rFonts w:hint="eastAsia" w:asciiTheme="minorEastAsia" w:hAnsiTheme="minorEastAsia"/>
          <w:sz w:val="24"/>
          <w:szCs w:val="24"/>
        </w:rPr>
        <w:t>所有涉及厂区(城市水处理、滨海、江海、吕四、东元、合作、王鲍、东海、海复、南阳、启隆等污水处理厂）。</w:t>
      </w:r>
    </w:p>
    <w:p w14:paraId="13BD4BAC">
      <w:pPr>
        <w:snapToGrid w:val="0"/>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5、质量标准：</w:t>
      </w:r>
      <w:r>
        <w:rPr>
          <w:rFonts w:hint="eastAsia" w:asciiTheme="minorEastAsia" w:hAnsiTheme="minorEastAsia"/>
          <w:sz w:val="24"/>
          <w:szCs w:val="24"/>
        </w:rPr>
        <w:t>满足现行的国家及省市相关法律法规和标准规范要求。</w:t>
      </w:r>
    </w:p>
    <w:p w14:paraId="3558A0C8">
      <w:pPr>
        <w:snapToGrid w:val="0"/>
        <w:spacing w:line="360" w:lineRule="auto"/>
        <w:rPr>
          <w:rFonts w:asciiTheme="minorEastAsia" w:hAnsiTheme="minorEastAsia"/>
          <w:b/>
          <w:sz w:val="24"/>
          <w:szCs w:val="24"/>
        </w:rPr>
      </w:pPr>
      <w:r>
        <w:rPr>
          <w:rFonts w:hint="eastAsia" w:asciiTheme="minorEastAsia" w:hAnsiTheme="minorEastAsia"/>
          <w:b/>
          <w:sz w:val="24"/>
          <w:szCs w:val="24"/>
        </w:rPr>
        <w:t>二、投标报价要求</w:t>
      </w:r>
    </w:p>
    <w:p w14:paraId="5272FCB6">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1.供应商应仔细阅读谈判文件的所有内容，按谈判文件的要求提供谈判响应文件，并保证所提供的全部资料的真实性，以使其投标对谈判文件作出实质性响应。</w:t>
      </w:r>
    </w:p>
    <w:p w14:paraId="252DBAF1">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 报价应包括在服务期内完成服务内容所需要的一切费用，包括但不限于检测费、劳务费、差旅费、加班费、设施设备、利润、税金、保险、税金、政策性文件规定及合同包含的所有风险、责任等，供应商应综合考虑在报价中。</w:t>
      </w:r>
    </w:p>
    <w:p w14:paraId="693766DC">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3.供应商应到现场进行实地勘察，了解项目详细概况，中标进场后不得以不了解现场为由提出增加费用的要求，勘察费用由供应商自理。</w:t>
      </w:r>
    </w:p>
    <w:p w14:paraId="15F46A4A">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4.采购人如有临时水样检测任务，中标方需无条件配合采购人至指定地方采样检测，并按照投标时单价按实结算。</w:t>
      </w:r>
    </w:p>
    <w:p w14:paraId="5AF4B39D">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5.谈判报价中的计价一律采用人民币。若大写与小写不一致，以大写为准。</w:t>
      </w:r>
    </w:p>
    <w:p w14:paraId="26FFC8AA">
      <w:pPr>
        <w:snapToGrid w:val="0"/>
        <w:spacing w:line="360" w:lineRule="auto"/>
        <w:rPr>
          <w:rFonts w:asciiTheme="minorEastAsia" w:hAnsiTheme="minorEastAsia"/>
          <w:b/>
          <w:sz w:val="24"/>
          <w:szCs w:val="24"/>
        </w:rPr>
      </w:pPr>
      <w:r>
        <w:rPr>
          <w:rFonts w:hint="eastAsia" w:asciiTheme="minorEastAsia" w:hAnsiTheme="minorEastAsia"/>
          <w:b/>
          <w:sz w:val="24"/>
          <w:szCs w:val="24"/>
        </w:rPr>
        <w:t>三、付款方式</w:t>
      </w:r>
    </w:p>
    <w:p w14:paraId="152CB5DE">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待项目全部完成后，根据实际检测数凭发票一次性结清。</w:t>
      </w:r>
    </w:p>
    <w:p w14:paraId="71754EFB">
      <w:pPr>
        <w:snapToGrid w:val="0"/>
        <w:spacing w:line="360" w:lineRule="auto"/>
        <w:rPr>
          <w:rFonts w:asciiTheme="minorEastAsia" w:hAnsiTheme="minorEastAsia"/>
          <w:b/>
          <w:sz w:val="24"/>
          <w:szCs w:val="24"/>
        </w:rPr>
      </w:pPr>
      <w:r>
        <w:rPr>
          <w:rFonts w:hint="eastAsia" w:asciiTheme="minorEastAsia" w:hAnsiTheme="minorEastAsia"/>
          <w:b/>
          <w:sz w:val="24"/>
          <w:szCs w:val="24"/>
        </w:rPr>
        <w:t>四、履约保证金</w:t>
      </w:r>
    </w:p>
    <w:p w14:paraId="23591841">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本项目中标后的履约保证金为项目成交价的10%，中标供应商的履约保证金须在成交通知书发出之日起至合同签订前汇入招标单位账户（提交方式：应当以数字人民币、银行转账、网银、电汇、支票、本票、汇票、银行保函、保险保函等形式提交），中标供应商凭中标通知书与招标单位签订合同。超期或未有协商，则视为自动放弃成交资格。</w:t>
      </w:r>
    </w:p>
    <w:p w14:paraId="69D4F3B3">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2.中标供应商在全部履约完合同义务后，招标人一次性退还履约保证金。</w:t>
      </w:r>
    </w:p>
    <w:p w14:paraId="098CD684">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3.发生以下情况的，履约保证金不予退还或部分退还：</w:t>
      </w:r>
    </w:p>
    <w:p w14:paraId="58F6D7F4">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a.签订合同后，中标供应商不履行合同义务的，招标单位有权全额扣除履约保证金，全额不予退还，同时招标单位亦有权终止合同，中标供应商还须承担相应的法律赔偿责任，并列入启东市城市水处理有限公司黑名单。</w:t>
      </w:r>
    </w:p>
    <w:p w14:paraId="6303BA65">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b.中标供应商在履约过程中发生违约行为，给招标单位造成损失的，招标单位有权在中标供应商缴纳的履约保证金中予以扣款，以弥补招标单位经济损失，不足的部分中标供应商另外补齐。</w:t>
      </w:r>
    </w:p>
    <w:p w14:paraId="71683385"/>
    <w:p w14:paraId="5B588C31">
      <w:pPr>
        <w:pStyle w:val="2"/>
        <w:ind w:firstLine="0"/>
      </w:pPr>
    </w:p>
    <w:p w14:paraId="5C39F3DE"/>
    <w:p w14:paraId="25D011F8">
      <w:pPr>
        <w:pStyle w:val="2"/>
      </w:pPr>
    </w:p>
    <w:p w14:paraId="33AAE19B"/>
    <w:p w14:paraId="2E458635">
      <w:pPr>
        <w:pStyle w:val="2"/>
      </w:pPr>
    </w:p>
    <w:p w14:paraId="484CF6A4"/>
    <w:p w14:paraId="050440A7">
      <w:pPr>
        <w:pStyle w:val="2"/>
      </w:pPr>
    </w:p>
    <w:p w14:paraId="18A91470"/>
    <w:p w14:paraId="77218C96">
      <w:pPr>
        <w:pStyle w:val="2"/>
      </w:pPr>
    </w:p>
    <w:p w14:paraId="45429A70"/>
    <w:p w14:paraId="7FDEB071">
      <w:pPr>
        <w:pStyle w:val="2"/>
      </w:pPr>
    </w:p>
    <w:p w14:paraId="19A41E4B">
      <w:pPr>
        <w:spacing w:line="500" w:lineRule="exact"/>
        <w:jc w:val="center"/>
        <w:rPr>
          <w:rFonts w:ascii="宋体" w:hAnsi="Times New Roman" w:eastAsia="宋体" w:cs="Times New Roman"/>
          <w:b/>
          <w:sz w:val="24"/>
          <w:szCs w:val="24"/>
        </w:rPr>
      </w:pPr>
      <w:r>
        <w:rPr>
          <w:rFonts w:hint="eastAsia" w:ascii="宋体" w:hAnsi="宋体" w:eastAsia="宋体" w:cs="Times New Roman"/>
          <w:b/>
          <w:sz w:val="28"/>
          <w:szCs w:val="28"/>
        </w:rPr>
        <w:t>第四部分  评审方法和评审标准</w:t>
      </w:r>
    </w:p>
    <w:p w14:paraId="5A34E755">
      <w:pPr>
        <w:snapToGrid w:val="0"/>
        <w:spacing w:line="500" w:lineRule="exact"/>
        <w:rPr>
          <w:rFonts w:asciiTheme="minorEastAsia" w:hAnsiTheme="minorEastAsia"/>
          <w:b/>
          <w:sz w:val="24"/>
          <w:szCs w:val="24"/>
        </w:rPr>
      </w:pPr>
      <w:r>
        <w:rPr>
          <w:rFonts w:hint="eastAsia" w:asciiTheme="minorEastAsia" w:hAnsiTheme="minorEastAsia"/>
          <w:b/>
          <w:sz w:val="24"/>
          <w:szCs w:val="24"/>
        </w:rPr>
        <w:t>一、谈判方式</w:t>
      </w:r>
    </w:p>
    <w:p w14:paraId="0F1725EA">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现场谈判，供应商按照谈判公告的要求参加谈判活动。</w:t>
      </w:r>
    </w:p>
    <w:p w14:paraId="6AF12EBB">
      <w:pPr>
        <w:snapToGrid w:val="0"/>
        <w:spacing w:line="500" w:lineRule="exact"/>
        <w:rPr>
          <w:rFonts w:asciiTheme="minorEastAsia" w:hAnsiTheme="minorEastAsia"/>
          <w:b/>
          <w:sz w:val="24"/>
          <w:szCs w:val="24"/>
        </w:rPr>
      </w:pPr>
      <w:r>
        <w:rPr>
          <w:rFonts w:hint="eastAsia" w:asciiTheme="minorEastAsia" w:hAnsiTheme="minorEastAsia"/>
          <w:b/>
          <w:sz w:val="24"/>
          <w:szCs w:val="24"/>
        </w:rPr>
        <w:t>二、谈判程序及评审方法和标准</w:t>
      </w:r>
    </w:p>
    <w:p w14:paraId="7936A9E8">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采购代理机构现场打开供应商的响应文件，谈判小组对供应商的资格性、符合性进行审查，通过审查的供应商接受谈判小组的谈判，在质量和服务相等的前提下，最后报价最低者为成交供应商。</w:t>
      </w:r>
    </w:p>
    <w:p w14:paraId="49562E35">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资格性、符合性审查结束后进入最后报价环节，最后报价将作为评审价。所有的响应供应商须在20分钟内填写完毕并递交最后报价，未在规定时间内递交最后报价的，视作无效响应处理。</w:t>
      </w:r>
    </w:p>
    <w:p w14:paraId="74F21FEB">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最后报价是供应商响应文件的有效组成部分，递交最后报价的供应商不得少于3家；只有符合《政府采购非招标采购方式管理暂行办法》第二十七条第二款规定情形的，递交最后报价的供应商可以为2家。</w:t>
      </w:r>
    </w:p>
    <w:p w14:paraId="5EDEE344">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各供应商最后报价结束后,如谈判小组认为最后报价最低的供应商的报价明显低于其自身成本，涉嫌恶意竞争，有可能影响服务质量和不能诚信履约的，则有权要求其在合理的时间内现场提供说明，必要时提交相关证明材料。若该供应商拒绝说明或未在规定期限内提供说明，或虽有书面说明但仍无法证明其报价合理性的，则谈判小组有权取消其谈判成交资格，按顺序由最后报价次低的供应商递补，以此类推。</w:t>
      </w:r>
    </w:p>
    <w:p w14:paraId="2BF27496">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评委在认真审阅响应文件的基础上，根据各响应文件的响应程度独立评判。</w:t>
      </w:r>
    </w:p>
    <w:p w14:paraId="0C3EDB8F">
      <w:pPr>
        <w:snapToGrid w:val="0"/>
        <w:spacing w:line="500" w:lineRule="exact"/>
        <w:rPr>
          <w:rFonts w:asciiTheme="minorEastAsia" w:hAnsiTheme="minorEastAsia"/>
          <w:b/>
          <w:sz w:val="24"/>
          <w:szCs w:val="24"/>
        </w:rPr>
      </w:pPr>
      <w:r>
        <w:rPr>
          <w:rFonts w:hint="eastAsia" w:asciiTheme="minorEastAsia" w:hAnsiTheme="minorEastAsia"/>
          <w:b/>
          <w:sz w:val="24"/>
          <w:szCs w:val="24"/>
        </w:rPr>
        <w:t>（一）谈判小组1对供应商资格进行审查</w:t>
      </w:r>
    </w:p>
    <w:p w14:paraId="16D43563">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供应商资格不合格的，其响应文件判定为无效响应文件。</w:t>
      </w:r>
    </w:p>
    <w:p w14:paraId="031C6AB1">
      <w:pPr>
        <w:snapToGrid w:val="0"/>
        <w:spacing w:line="500" w:lineRule="exact"/>
        <w:rPr>
          <w:rFonts w:asciiTheme="minorEastAsia" w:hAnsiTheme="minorEastAsia"/>
          <w:b/>
          <w:sz w:val="24"/>
          <w:szCs w:val="24"/>
        </w:rPr>
      </w:pPr>
      <w:r>
        <w:rPr>
          <w:rFonts w:hint="eastAsia" w:asciiTheme="minorEastAsia" w:hAnsiTheme="minorEastAsia"/>
          <w:b/>
          <w:sz w:val="24"/>
          <w:szCs w:val="24"/>
        </w:rPr>
        <w:t>（二）谈判小组对符合资格要求的供应商的响应文件进行符合性审查</w:t>
      </w:r>
    </w:p>
    <w:p w14:paraId="0D25F2A1">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未通过符合性审查的响应文件，将被判为不满足谈判文件实质性要求。</w:t>
      </w:r>
    </w:p>
    <w:p w14:paraId="4674F6E3">
      <w:pPr>
        <w:snapToGrid w:val="0"/>
        <w:spacing w:line="500" w:lineRule="exact"/>
        <w:rPr>
          <w:rFonts w:asciiTheme="minorEastAsia" w:hAnsiTheme="minorEastAsia"/>
          <w:b/>
          <w:sz w:val="24"/>
          <w:szCs w:val="24"/>
        </w:rPr>
      </w:pPr>
      <w:r>
        <w:rPr>
          <w:rFonts w:hint="eastAsia" w:asciiTheme="minorEastAsia" w:hAnsiTheme="minorEastAsia"/>
          <w:b/>
          <w:sz w:val="24"/>
          <w:szCs w:val="24"/>
        </w:rPr>
        <w:t>（三）成交供应商的确定</w:t>
      </w:r>
    </w:p>
    <w:p w14:paraId="5E760CF9">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谈判小组将从质量和服务均能满足采购文件实质性响应要求的供应商中，按照最后报价由低到高顺序推荐3名成交候选供应商，并编写评审报告。</w:t>
      </w:r>
    </w:p>
    <w:p w14:paraId="587EC8BE">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采购人从评审报告提出的成交候选供应商中，根据质量和服务均能满足采购文件实质性响应要求且最后报价最低的原则确定成交供应商。</w:t>
      </w:r>
    </w:p>
    <w:p w14:paraId="043F9FA7">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采购人委托谈判小组直接确定排名第一的成交候选人为成交供应商。若报价相同时则通过抽签方式随机确定排名顺序。</w:t>
      </w:r>
    </w:p>
    <w:p w14:paraId="680C3917">
      <w:pPr>
        <w:snapToGrid w:val="0"/>
        <w:spacing w:line="500" w:lineRule="exact"/>
        <w:rPr>
          <w:rFonts w:asciiTheme="minorEastAsia" w:hAnsiTheme="minorEastAsia"/>
          <w:b/>
          <w:sz w:val="24"/>
          <w:szCs w:val="24"/>
        </w:rPr>
      </w:pPr>
      <w:r>
        <w:rPr>
          <w:rFonts w:hint="eastAsia" w:asciiTheme="minorEastAsia" w:hAnsiTheme="minorEastAsia"/>
          <w:b/>
          <w:sz w:val="24"/>
          <w:szCs w:val="24"/>
        </w:rPr>
        <w:t>（四）采购代理机构宣布评审结果</w:t>
      </w:r>
    </w:p>
    <w:p w14:paraId="5B7DB3EA">
      <w:pPr>
        <w:snapToGrid w:val="0"/>
        <w:spacing w:line="500" w:lineRule="exact"/>
        <w:rPr>
          <w:rFonts w:asciiTheme="minorEastAsia" w:hAnsiTheme="minorEastAsia"/>
          <w:b/>
          <w:sz w:val="24"/>
          <w:szCs w:val="24"/>
        </w:rPr>
      </w:pPr>
      <w:r>
        <w:rPr>
          <w:rFonts w:hint="eastAsia" w:asciiTheme="minorEastAsia" w:hAnsiTheme="minorEastAsia"/>
          <w:b/>
          <w:sz w:val="24"/>
          <w:szCs w:val="24"/>
        </w:rPr>
        <w:t>（五）公告成交结果</w:t>
      </w:r>
    </w:p>
    <w:p w14:paraId="36C25CA3">
      <w:pPr>
        <w:snapToGrid w:val="0"/>
        <w:spacing w:line="500" w:lineRule="exact"/>
        <w:ind w:firstLine="720" w:firstLineChars="300"/>
        <w:rPr>
          <w:rFonts w:asciiTheme="minorEastAsia" w:hAnsiTheme="minorEastAsia"/>
          <w:sz w:val="24"/>
          <w:szCs w:val="24"/>
        </w:rPr>
      </w:pPr>
      <w:r>
        <w:rPr>
          <w:rFonts w:hint="eastAsia" w:asciiTheme="minorEastAsia" w:hAnsiTheme="minorEastAsia"/>
          <w:sz w:val="24"/>
          <w:szCs w:val="24"/>
        </w:rPr>
        <w:t>自确定成交供应商之日起2个工作日内，在启东市城市水处理有限公司网站公告成交结果，公告期限为1个工作日。</w:t>
      </w:r>
    </w:p>
    <w:p w14:paraId="7A8744B2">
      <w:pPr>
        <w:snapToGrid w:val="0"/>
        <w:spacing w:line="500" w:lineRule="exact"/>
        <w:rPr>
          <w:rFonts w:asciiTheme="minorEastAsia" w:hAnsiTheme="minorEastAsia"/>
          <w:b/>
          <w:sz w:val="24"/>
          <w:szCs w:val="24"/>
        </w:rPr>
      </w:pPr>
      <w:r>
        <w:rPr>
          <w:rFonts w:hint="eastAsia" w:asciiTheme="minorEastAsia" w:hAnsiTheme="minorEastAsia"/>
          <w:b/>
          <w:sz w:val="24"/>
          <w:szCs w:val="24"/>
        </w:rPr>
        <w:t>（六）发放成交通知书</w:t>
      </w:r>
    </w:p>
    <w:p w14:paraId="65A35B5F">
      <w:pPr>
        <w:snapToGrid w:val="0"/>
        <w:spacing w:line="500" w:lineRule="exact"/>
        <w:ind w:firstLine="480" w:firstLineChars="200"/>
        <w:rPr>
          <w:rFonts w:asciiTheme="minorEastAsia" w:hAnsiTheme="minorEastAsia"/>
          <w:sz w:val="24"/>
          <w:szCs w:val="24"/>
        </w:rPr>
      </w:pPr>
      <w:r>
        <w:rPr>
          <w:rFonts w:asciiTheme="minorEastAsia" w:hAnsiTheme="minorEastAsia"/>
          <w:sz w:val="24"/>
          <w:szCs w:val="24"/>
        </w:rPr>
        <w:t>公告成交结果的同时，</w:t>
      </w:r>
      <w:r>
        <w:rPr>
          <w:rFonts w:hint="eastAsia" w:asciiTheme="minorEastAsia" w:hAnsiTheme="minorEastAsia"/>
          <w:sz w:val="24"/>
          <w:szCs w:val="24"/>
        </w:rPr>
        <w:t>采购人</w:t>
      </w:r>
      <w:r>
        <w:rPr>
          <w:rFonts w:asciiTheme="minorEastAsia" w:hAnsiTheme="minorEastAsia"/>
          <w:bCs/>
          <w:sz w:val="24"/>
          <w:szCs w:val="24"/>
        </w:rPr>
        <w:t>向成交供应商发放成交通知书</w:t>
      </w:r>
      <w:r>
        <w:rPr>
          <w:rFonts w:hint="eastAsia" w:asciiTheme="minorEastAsia" w:hAnsiTheme="minorEastAsia"/>
          <w:sz w:val="24"/>
          <w:szCs w:val="24"/>
        </w:rPr>
        <w:t>。</w:t>
      </w:r>
    </w:p>
    <w:p w14:paraId="69EBD79E">
      <w:pPr>
        <w:snapToGrid w:val="0"/>
        <w:spacing w:line="500" w:lineRule="exact"/>
        <w:ind w:firstLine="480" w:firstLineChars="200"/>
        <w:rPr>
          <w:rFonts w:asciiTheme="minorEastAsia" w:hAnsiTheme="minorEastAsia"/>
          <w:sz w:val="28"/>
          <w:szCs w:val="28"/>
        </w:rPr>
      </w:pPr>
      <w:r>
        <w:rPr>
          <w:rFonts w:hint="eastAsia" w:asciiTheme="minorEastAsia" w:hAnsiTheme="minorEastAsia"/>
          <w:sz w:val="24"/>
          <w:szCs w:val="24"/>
        </w:rPr>
        <w:t>成交通知书发出后，采购人不得违法改变成交结果，成交供应商无正当理由不得放弃成交。</w:t>
      </w:r>
    </w:p>
    <w:p w14:paraId="154A8FF8">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 </w:t>
      </w:r>
    </w:p>
    <w:p w14:paraId="1BE3FB7A">
      <w:pPr>
        <w:snapToGrid w:val="0"/>
        <w:spacing w:line="500" w:lineRule="exact"/>
        <w:ind w:firstLine="420" w:firstLineChars="150"/>
        <w:rPr>
          <w:rFonts w:asciiTheme="minorEastAsia" w:hAnsiTheme="minorEastAsia"/>
          <w:sz w:val="28"/>
          <w:szCs w:val="28"/>
        </w:rPr>
      </w:pPr>
    </w:p>
    <w:p w14:paraId="0B595A62">
      <w:pPr>
        <w:snapToGrid w:val="0"/>
        <w:spacing w:line="500" w:lineRule="exact"/>
        <w:ind w:firstLine="420" w:firstLineChars="150"/>
        <w:rPr>
          <w:rFonts w:asciiTheme="minorEastAsia" w:hAnsiTheme="minorEastAsia"/>
          <w:sz w:val="28"/>
          <w:szCs w:val="28"/>
        </w:rPr>
      </w:pPr>
    </w:p>
    <w:p w14:paraId="485CFCC7">
      <w:pPr>
        <w:pStyle w:val="2"/>
        <w:ind w:firstLine="0"/>
      </w:pPr>
    </w:p>
    <w:p w14:paraId="3B07A25B"/>
    <w:p w14:paraId="65026425">
      <w:pPr>
        <w:pStyle w:val="2"/>
      </w:pPr>
    </w:p>
    <w:p w14:paraId="5A4CB067"/>
    <w:p w14:paraId="1D95AA52">
      <w:pPr>
        <w:pStyle w:val="2"/>
      </w:pPr>
    </w:p>
    <w:p w14:paraId="54A74D81"/>
    <w:p w14:paraId="0EFFCC22">
      <w:pPr>
        <w:pStyle w:val="2"/>
      </w:pPr>
    </w:p>
    <w:p w14:paraId="01D4CF8A"/>
    <w:p w14:paraId="302E5797">
      <w:pPr>
        <w:pStyle w:val="2"/>
      </w:pPr>
    </w:p>
    <w:p w14:paraId="459C3F16"/>
    <w:p w14:paraId="4F4593CE">
      <w:pPr>
        <w:pStyle w:val="2"/>
      </w:pPr>
    </w:p>
    <w:p w14:paraId="50A60C58"/>
    <w:p w14:paraId="071BABD6">
      <w:pPr>
        <w:pStyle w:val="2"/>
      </w:pPr>
    </w:p>
    <w:p w14:paraId="52ED77F9"/>
    <w:p w14:paraId="5D07BEBC">
      <w:pPr>
        <w:pStyle w:val="2"/>
      </w:pPr>
    </w:p>
    <w:p w14:paraId="7852E277"/>
    <w:p w14:paraId="1FC13DD2">
      <w:pPr>
        <w:pStyle w:val="2"/>
      </w:pPr>
    </w:p>
    <w:p w14:paraId="40BDA142"/>
    <w:p w14:paraId="3BCFCA75">
      <w:pPr>
        <w:pStyle w:val="2"/>
      </w:pPr>
    </w:p>
    <w:p w14:paraId="5F58B8FA"/>
    <w:p w14:paraId="4020B4DD"/>
    <w:p w14:paraId="2C49D3DA">
      <w:pPr>
        <w:snapToGrid w:val="0"/>
        <w:spacing w:line="500" w:lineRule="exact"/>
        <w:ind w:firstLine="422" w:firstLineChars="150"/>
        <w:jc w:val="center"/>
        <w:rPr>
          <w:rFonts w:asciiTheme="minorEastAsia" w:hAnsiTheme="minorEastAsia"/>
          <w:b/>
          <w:sz w:val="28"/>
          <w:szCs w:val="28"/>
        </w:rPr>
      </w:pPr>
      <w:r>
        <w:rPr>
          <w:rFonts w:hint="eastAsia" w:asciiTheme="minorEastAsia" w:hAnsiTheme="minorEastAsia"/>
          <w:b/>
          <w:sz w:val="28"/>
          <w:szCs w:val="28"/>
        </w:rPr>
        <w:t>第五部分  合同条款</w:t>
      </w:r>
    </w:p>
    <w:p w14:paraId="0793CF32">
      <w:pPr>
        <w:rPr>
          <w:rFonts w:cs="Times New Roman" w:asciiTheme="majorEastAsia" w:hAnsiTheme="majorEastAsia" w:eastAsiaTheme="majorEastAsia"/>
          <w:sz w:val="24"/>
          <w:szCs w:val="24"/>
        </w:rPr>
      </w:pPr>
      <w:r>
        <w:rPr>
          <w:rFonts w:hint="eastAsia" w:cs="Times New Roman" w:asciiTheme="majorEastAsia" w:hAnsiTheme="majorEastAsia" w:eastAsiaTheme="majorEastAsia"/>
          <w:b/>
          <w:sz w:val="24"/>
          <w:szCs w:val="24"/>
        </w:rPr>
        <w:t>委托方（以下简称甲方）</w:t>
      </w:r>
      <w:r>
        <w:rPr>
          <w:rFonts w:hint="eastAsia" w:cs="Times New Roman" w:asciiTheme="majorEastAsia" w:hAnsiTheme="majorEastAsia" w:eastAsiaTheme="majorEastAsia"/>
          <w:sz w:val="24"/>
          <w:szCs w:val="24"/>
          <w:u w:val="single"/>
        </w:rPr>
        <w:t>启东市城市水处理有限公司</w:t>
      </w:r>
    </w:p>
    <w:p w14:paraId="3C082B68">
      <w:pPr>
        <w:spacing w:line="480" w:lineRule="exact"/>
        <w:rPr>
          <w:rFonts w:cs="Times New Roman" w:asciiTheme="majorEastAsia" w:hAnsiTheme="majorEastAsia" w:eastAsiaTheme="majorEastAsia"/>
          <w:sz w:val="24"/>
          <w:szCs w:val="24"/>
          <w:u w:val="single"/>
        </w:rPr>
      </w:pPr>
      <w:r>
        <w:rPr>
          <w:rFonts w:hint="eastAsia" w:cs="Times New Roman" w:asciiTheme="majorEastAsia" w:hAnsiTheme="majorEastAsia" w:eastAsiaTheme="majorEastAsia"/>
          <w:b/>
          <w:sz w:val="24"/>
          <w:szCs w:val="24"/>
        </w:rPr>
        <w:t>受托方（以下简称乙方）</w:t>
      </w:r>
      <w:r>
        <w:rPr>
          <w:rFonts w:hint="eastAsia" w:cs="Times New Roman" w:asciiTheme="majorEastAsia" w:hAnsiTheme="majorEastAsia" w:eastAsiaTheme="majorEastAsia"/>
          <w:b/>
          <w:sz w:val="24"/>
          <w:szCs w:val="24"/>
          <w:u w:val="single"/>
        </w:rPr>
        <w:t xml:space="preserve">                        </w:t>
      </w:r>
    </w:p>
    <w:p w14:paraId="19634FDE">
      <w:pPr>
        <w:spacing w:line="480" w:lineRule="exact"/>
        <w:ind w:firstLine="480" w:firstLineChars="20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甲乙双方就甲方委托乙方承担</w:t>
      </w:r>
      <w:r>
        <w:rPr>
          <w:rFonts w:hint="eastAsia" w:cs="Times New Roman" w:asciiTheme="majorEastAsia" w:hAnsiTheme="majorEastAsia" w:eastAsiaTheme="majorEastAsia"/>
          <w:sz w:val="24"/>
          <w:szCs w:val="24"/>
          <w:u w:val="single"/>
        </w:rPr>
        <w:t>启东市城市水处理公司及乡镇园区水处理厂2025年度第三方废水废气检测服务项目</w:t>
      </w:r>
      <w:r>
        <w:rPr>
          <w:rFonts w:hint="eastAsia" w:cs="Times New Roman" w:asciiTheme="majorEastAsia" w:hAnsiTheme="majorEastAsia" w:eastAsiaTheme="majorEastAsia"/>
          <w:sz w:val="24"/>
          <w:szCs w:val="24"/>
        </w:rPr>
        <w:t>事宜，经双方协商一致，签订本合同。</w:t>
      </w:r>
    </w:p>
    <w:p w14:paraId="047FAC0A">
      <w:pPr>
        <w:numPr>
          <w:ilvl w:val="0"/>
          <w:numId w:val="1"/>
        </w:numPr>
        <w:spacing w:line="480" w:lineRule="exact"/>
        <w:ind w:firstLine="482" w:firstLineChars="200"/>
        <w:outlineLvl w:val="0"/>
        <w:rPr>
          <w:rFonts w:cs="Times New Roman" w:asciiTheme="majorEastAsia" w:hAnsiTheme="majorEastAsia" w:eastAsiaTheme="majorEastAsia"/>
          <w:sz w:val="28"/>
          <w:szCs w:val="28"/>
        </w:rPr>
      </w:pPr>
      <w:r>
        <w:rPr>
          <w:rFonts w:hint="eastAsia" w:cs="Times New Roman" w:asciiTheme="majorEastAsia" w:hAnsiTheme="majorEastAsia" w:eastAsiaTheme="majorEastAsia"/>
          <w:b/>
          <w:sz w:val="24"/>
          <w:szCs w:val="24"/>
        </w:rPr>
        <w:t>服务内容：</w:t>
      </w:r>
      <w:r>
        <w:rPr>
          <w:rFonts w:hint="eastAsia" w:cs="Times New Roman" w:asciiTheme="majorEastAsia" w:hAnsiTheme="majorEastAsia" w:eastAsiaTheme="majorEastAsia"/>
          <w:sz w:val="24"/>
          <w:szCs w:val="24"/>
        </w:rPr>
        <w:t>启东市城市水处理公司及乡镇园区水处理厂2025年度第三方废水废气检测（检测频次见下表）</w:t>
      </w:r>
    </w:p>
    <w:tbl>
      <w:tblPr>
        <w:tblStyle w:val="12"/>
        <w:tblW w:w="10490" w:type="dxa"/>
        <w:tblInd w:w="-1082" w:type="dxa"/>
        <w:tblLayout w:type="fixed"/>
        <w:tblCellMar>
          <w:top w:w="0" w:type="dxa"/>
          <w:left w:w="108" w:type="dxa"/>
          <w:bottom w:w="0" w:type="dxa"/>
          <w:right w:w="108" w:type="dxa"/>
        </w:tblCellMar>
      </w:tblPr>
      <w:tblGrid>
        <w:gridCol w:w="709"/>
        <w:gridCol w:w="1190"/>
        <w:gridCol w:w="820"/>
        <w:gridCol w:w="1251"/>
        <w:gridCol w:w="992"/>
        <w:gridCol w:w="1134"/>
        <w:gridCol w:w="992"/>
        <w:gridCol w:w="1559"/>
        <w:gridCol w:w="1843"/>
      </w:tblGrid>
      <w:tr w14:paraId="2CB1EEA8">
        <w:tblPrEx>
          <w:tblCellMar>
            <w:top w:w="0" w:type="dxa"/>
            <w:left w:w="108" w:type="dxa"/>
            <w:bottom w:w="0" w:type="dxa"/>
            <w:right w:w="108" w:type="dxa"/>
          </w:tblCellMar>
        </w:tblPrEx>
        <w:trPr>
          <w:trHeight w:val="540" w:hRule="atLeast"/>
        </w:trPr>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4170F3">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监测内容</w:t>
            </w:r>
          </w:p>
        </w:tc>
        <w:tc>
          <w:tcPr>
            <w:tcW w:w="11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A0F3A7">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监测项目</w:t>
            </w:r>
          </w:p>
        </w:tc>
        <w:tc>
          <w:tcPr>
            <w:tcW w:w="8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D9FD9C">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单位（次）</w:t>
            </w:r>
          </w:p>
        </w:tc>
        <w:tc>
          <w:tcPr>
            <w:tcW w:w="1251" w:type="dxa"/>
            <w:tcBorders>
              <w:top w:val="single" w:color="auto" w:sz="4" w:space="0"/>
              <w:left w:val="nil"/>
              <w:bottom w:val="single" w:color="auto" w:sz="4" w:space="0"/>
              <w:right w:val="single" w:color="auto" w:sz="4" w:space="0"/>
            </w:tcBorders>
            <w:shd w:val="clear" w:color="auto" w:fill="auto"/>
            <w:noWrap/>
            <w:vAlign w:val="center"/>
          </w:tcPr>
          <w:p w14:paraId="53881389">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江海</w:t>
            </w:r>
          </w:p>
          <w:p w14:paraId="157BF62F">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污水厂</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4B539663">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吕四</w:t>
            </w:r>
          </w:p>
          <w:p w14:paraId="07CF3777">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污水厂</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32BDD4AF">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滨海</w:t>
            </w:r>
          </w:p>
          <w:p w14:paraId="3528B497">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污水厂</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7CACF64C">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东元</w:t>
            </w:r>
          </w:p>
          <w:p w14:paraId="53A3A8EE">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污水厂</w:t>
            </w:r>
          </w:p>
        </w:tc>
        <w:tc>
          <w:tcPr>
            <w:tcW w:w="1559" w:type="dxa"/>
            <w:tcBorders>
              <w:top w:val="single" w:color="auto" w:sz="4" w:space="0"/>
              <w:left w:val="nil"/>
              <w:bottom w:val="single" w:color="auto" w:sz="4" w:space="0"/>
              <w:right w:val="single" w:color="auto" w:sz="4" w:space="0"/>
            </w:tcBorders>
            <w:shd w:val="clear" w:color="auto" w:fill="auto"/>
            <w:vAlign w:val="center"/>
          </w:tcPr>
          <w:p w14:paraId="272F777E">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合作、王鲍、东海、海复、南阳、启隆</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15CB5616">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城市水处理</w:t>
            </w:r>
          </w:p>
        </w:tc>
      </w:tr>
      <w:tr w14:paraId="0EC0BC86">
        <w:tblPrEx>
          <w:tblCellMar>
            <w:top w:w="0" w:type="dxa"/>
            <w:left w:w="108" w:type="dxa"/>
            <w:bottom w:w="0" w:type="dxa"/>
            <w:right w:w="108" w:type="dxa"/>
          </w:tblCellMar>
        </w:tblPrEx>
        <w:trPr>
          <w:trHeight w:val="27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6F6C2467">
            <w:pPr>
              <w:widowControl/>
              <w:jc w:val="left"/>
              <w:rPr>
                <w:rFonts w:cs="宋体" w:asciiTheme="majorEastAsia" w:hAnsiTheme="majorEastAsia" w:eastAsiaTheme="majorEastAsia"/>
                <w:kern w:val="0"/>
                <w:sz w:val="22"/>
              </w:rPr>
            </w:pPr>
          </w:p>
        </w:tc>
        <w:tc>
          <w:tcPr>
            <w:tcW w:w="1190" w:type="dxa"/>
            <w:vMerge w:val="continue"/>
            <w:tcBorders>
              <w:top w:val="single" w:color="auto" w:sz="4" w:space="0"/>
              <w:left w:val="single" w:color="auto" w:sz="4" w:space="0"/>
              <w:bottom w:val="single" w:color="auto" w:sz="4" w:space="0"/>
              <w:right w:val="single" w:color="auto" w:sz="4" w:space="0"/>
            </w:tcBorders>
            <w:vAlign w:val="center"/>
          </w:tcPr>
          <w:p w14:paraId="0E9ECA53">
            <w:pPr>
              <w:widowControl/>
              <w:jc w:val="left"/>
              <w:rPr>
                <w:rFonts w:cs="宋体" w:asciiTheme="majorEastAsia" w:hAnsiTheme="majorEastAsia" w:eastAsiaTheme="majorEastAsia"/>
                <w:kern w:val="0"/>
                <w:sz w:val="22"/>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14:paraId="42E2BB14">
            <w:pPr>
              <w:widowControl/>
              <w:jc w:val="left"/>
              <w:rPr>
                <w:rFonts w:cs="宋体" w:asciiTheme="majorEastAsia" w:hAnsiTheme="majorEastAsia" w:eastAsiaTheme="majorEastAsia"/>
                <w:kern w:val="0"/>
                <w:sz w:val="22"/>
              </w:rPr>
            </w:pPr>
          </w:p>
        </w:tc>
        <w:tc>
          <w:tcPr>
            <w:tcW w:w="1251" w:type="dxa"/>
            <w:tcBorders>
              <w:top w:val="nil"/>
              <w:left w:val="nil"/>
              <w:bottom w:val="single" w:color="auto" w:sz="4" w:space="0"/>
              <w:right w:val="single" w:color="auto" w:sz="4" w:space="0"/>
            </w:tcBorders>
            <w:shd w:val="clear" w:color="auto" w:fill="auto"/>
            <w:noWrap/>
            <w:vAlign w:val="center"/>
          </w:tcPr>
          <w:p w14:paraId="5721C8EF">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监测频次</w:t>
            </w:r>
          </w:p>
        </w:tc>
        <w:tc>
          <w:tcPr>
            <w:tcW w:w="992" w:type="dxa"/>
            <w:tcBorders>
              <w:top w:val="nil"/>
              <w:left w:val="nil"/>
              <w:bottom w:val="single" w:color="auto" w:sz="4" w:space="0"/>
              <w:right w:val="single" w:color="auto" w:sz="4" w:space="0"/>
            </w:tcBorders>
            <w:shd w:val="clear" w:color="auto" w:fill="auto"/>
            <w:noWrap/>
            <w:vAlign w:val="center"/>
          </w:tcPr>
          <w:p w14:paraId="2A725856">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监测</w:t>
            </w:r>
          </w:p>
          <w:p w14:paraId="7B3C9CF8">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频次</w:t>
            </w:r>
          </w:p>
        </w:tc>
        <w:tc>
          <w:tcPr>
            <w:tcW w:w="1134" w:type="dxa"/>
            <w:tcBorders>
              <w:top w:val="nil"/>
              <w:left w:val="nil"/>
              <w:bottom w:val="single" w:color="auto" w:sz="4" w:space="0"/>
              <w:right w:val="single" w:color="auto" w:sz="4" w:space="0"/>
            </w:tcBorders>
            <w:shd w:val="clear" w:color="auto" w:fill="auto"/>
            <w:noWrap/>
            <w:vAlign w:val="center"/>
          </w:tcPr>
          <w:p w14:paraId="3846B6E4">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监测</w:t>
            </w:r>
          </w:p>
          <w:p w14:paraId="09595EDC">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频次</w:t>
            </w:r>
          </w:p>
        </w:tc>
        <w:tc>
          <w:tcPr>
            <w:tcW w:w="992" w:type="dxa"/>
            <w:tcBorders>
              <w:top w:val="nil"/>
              <w:left w:val="nil"/>
              <w:bottom w:val="single" w:color="auto" w:sz="4" w:space="0"/>
              <w:right w:val="single" w:color="auto" w:sz="4" w:space="0"/>
            </w:tcBorders>
            <w:shd w:val="clear" w:color="auto" w:fill="auto"/>
            <w:noWrap/>
            <w:vAlign w:val="center"/>
          </w:tcPr>
          <w:p w14:paraId="1EE2DF04">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监测</w:t>
            </w:r>
          </w:p>
          <w:p w14:paraId="3C9A147D">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频次</w:t>
            </w:r>
          </w:p>
        </w:tc>
        <w:tc>
          <w:tcPr>
            <w:tcW w:w="1559" w:type="dxa"/>
            <w:tcBorders>
              <w:top w:val="nil"/>
              <w:left w:val="nil"/>
              <w:bottom w:val="single" w:color="auto" w:sz="4" w:space="0"/>
              <w:right w:val="single" w:color="auto" w:sz="4" w:space="0"/>
            </w:tcBorders>
            <w:shd w:val="clear" w:color="auto" w:fill="auto"/>
            <w:noWrap/>
            <w:vAlign w:val="center"/>
          </w:tcPr>
          <w:p w14:paraId="6044B9C2">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监测频次</w:t>
            </w:r>
          </w:p>
          <w:p w14:paraId="238CFD00">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（每厂）</w:t>
            </w:r>
          </w:p>
        </w:tc>
        <w:tc>
          <w:tcPr>
            <w:tcW w:w="1843" w:type="dxa"/>
            <w:tcBorders>
              <w:top w:val="nil"/>
              <w:left w:val="nil"/>
              <w:bottom w:val="single" w:color="auto" w:sz="4" w:space="0"/>
              <w:right w:val="single" w:color="auto" w:sz="4" w:space="0"/>
            </w:tcBorders>
            <w:shd w:val="clear" w:color="auto" w:fill="auto"/>
            <w:noWrap/>
            <w:vAlign w:val="center"/>
          </w:tcPr>
          <w:p w14:paraId="116849B0">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监测频次（点.次.台.天）</w:t>
            </w:r>
          </w:p>
        </w:tc>
      </w:tr>
      <w:tr w14:paraId="78F88342">
        <w:tblPrEx>
          <w:tblCellMar>
            <w:top w:w="0" w:type="dxa"/>
            <w:left w:w="108" w:type="dxa"/>
            <w:bottom w:w="0" w:type="dxa"/>
            <w:right w:w="108" w:type="dxa"/>
          </w:tblCellMar>
        </w:tblPrEx>
        <w:trPr>
          <w:trHeight w:val="402" w:hRule="atLeast"/>
        </w:trPr>
        <w:tc>
          <w:tcPr>
            <w:tcW w:w="709" w:type="dxa"/>
            <w:vMerge w:val="restart"/>
            <w:tcBorders>
              <w:top w:val="nil"/>
              <w:left w:val="single" w:color="auto" w:sz="4" w:space="0"/>
              <w:bottom w:val="single" w:color="000000" w:sz="4" w:space="0"/>
              <w:right w:val="single" w:color="auto" w:sz="4" w:space="0"/>
            </w:tcBorders>
            <w:shd w:val="clear" w:color="auto" w:fill="auto"/>
            <w:vAlign w:val="center"/>
          </w:tcPr>
          <w:p w14:paraId="162973B4">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废水总排口</w:t>
            </w:r>
          </w:p>
        </w:tc>
        <w:tc>
          <w:tcPr>
            <w:tcW w:w="1190" w:type="dxa"/>
            <w:tcBorders>
              <w:top w:val="nil"/>
              <w:left w:val="nil"/>
              <w:bottom w:val="single" w:color="auto" w:sz="4" w:space="0"/>
              <w:right w:val="single" w:color="auto" w:sz="4" w:space="0"/>
            </w:tcBorders>
            <w:shd w:val="clear" w:color="auto" w:fill="auto"/>
            <w:vAlign w:val="center"/>
          </w:tcPr>
          <w:p w14:paraId="1152EF3C">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总汞</w:t>
            </w:r>
          </w:p>
        </w:tc>
        <w:tc>
          <w:tcPr>
            <w:tcW w:w="820" w:type="dxa"/>
            <w:tcBorders>
              <w:top w:val="nil"/>
              <w:left w:val="nil"/>
              <w:bottom w:val="single" w:color="auto" w:sz="4" w:space="0"/>
              <w:right w:val="single" w:color="auto" w:sz="4" w:space="0"/>
            </w:tcBorders>
            <w:shd w:val="clear" w:color="auto" w:fill="auto"/>
            <w:vAlign w:val="center"/>
          </w:tcPr>
          <w:p w14:paraId="2ED32C4D">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6581F3A0">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4（每季度一次）</w:t>
            </w:r>
          </w:p>
        </w:tc>
        <w:tc>
          <w:tcPr>
            <w:tcW w:w="992" w:type="dxa"/>
            <w:tcBorders>
              <w:top w:val="nil"/>
              <w:left w:val="nil"/>
              <w:bottom w:val="single" w:color="auto" w:sz="4" w:space="0"/>
              <w:right w:val="single" w:color="auto" w:sz="4" w:space="0"/>
            </w:tcBorders>
            <w:shd w:val="clear" w:color="auto" w:fill="auto"/>
            <w:noWrap/>
            <w:vAlign w:val="center"/>
          </w:tcPr>
          <w:p w14:paraId="59A59218">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2</w:t>
            </w:r>
          </w:p>
        </w:tc>
        <w:tc>
          <w:tcPr>
            <w:tcW w:w="1134" w:type="dxa"/>
            <w:tcBorders>
              <w:top w:val="nil"/>
              <w:left w:val="nil"/>
              <w:bottom w:val="single" w:color="auto" w:sz="4" w:space="0"/>
              <w:right w:val="single" w:color="auto" w:sz="4" w:space="0"/>
            </w:tcBorders>
            <w:shd w:val="clear" w:color="auto" w:fill="auto"/>
            <w:noWrap/>
            <w:vAlign w:val="center"/>
          </w:tcPr>
          <w:p w14:paraId="1E942801">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2</w:t>
            </w:r>
          </w:p>
        </w:tc>
        <w:tc>
          <w:tcPr>
            <w:tcW w:w="992" w:type="dxa"/>
            <w:tcBorders>
              <w:top w:val="nil"/>
              <w:left w:val="nil"/>
              <w:bottom w:val="single" w:color="auto" w:sz="4" w:space="0"/>
              <w:right w:val="single" w:color="auto" w:sz="4" w:space="0"/>
            </w:tcBorders>
            <w:shd w:val="clear" w:color="auto" w:fill="auto"/>
            <w:noWrap/>
            <w:vAlign w:val="center"/>
          </w:tcPr>
          <w:p w14:paraId="567E24F5">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2</w:t>
            </w:r>
          </w:p>
        </w:tc>
        <w:tc>
          <w:tcPr>
            <w:tcW w:w="1559" w:type="dxa"/>
            <w:vMerge w:val="restart"/>
            <w:tcBorders>
              <w:top w:val="nil"/>
              <w:left w:val="single" w:color="auto" w:sz="4" w:space="0"/>
              <w:bottom w:val="single" w:color="auto" w:sz="4" w:space="0"/>
              <w:right w:val="single" w:color="auto" w:sz="4" w:space="0"/>
            </w:tcBorders>
            <w:shd w:val="clear" w:color="auto" w:fill="auto"/>
            <w:noWrap/>
            <w:vAlign w:val="center"/>
          </w:tcPr>
          <w:p w14:paraId="7C7CC395">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1次</w:t>
            </w:r>
            <w:r>
              <w:rPr>
                <w:rFonts w:hint="eastAsia" w:ascii="宋体" w:hAnsi="宋体" w:eastAsia="宋体" w:cs="宋体"/>
                <w:kern w:val="0"/>
                <w:sz w:val="22"/>
              </w:rPr>
              <w:t>×</w:t>
            </w:r>
            <w:r>
              <w:rPr>
                <w:rFonts w:hint="eastAsia" w:cs="宋体" w:asciiTheme="majorEastAsia" w:hAnsiTheme="majorEastAsia" w:eastAsiaTheme="majorEastAsia"/>
                <w:kern w:val="0"/>
                <w:sz w:val="22"/>
              </w:rPr>
              <w:t>2天（半年一次）</w:t>
            </w:r>
          </w:p>
        </w:tc>
        <w:tc>
          <w:tcPr>
            <w:tcW w:w="1843" w:type="dxa"/>
            <w:vMerge w:val="restart"/>
            <w:tcBorders>
              <w:top w:val="nil"/>
              <w:left w:val="single" w:color="auto" w:sz="4" w:space="0"/>
              <w:bottom w:val="single" w:color="auto" w:sz="4" w:space="0"/>
              <w:right w:val="single" w:color="auto" w:sz="4" w:space="0"/>
            </w:tcBorders>
            <w:shd w:val="clear" w:color="auto" w:fill="auto"/>
            <w:noWrap/>
            <w:vAlign w:val="center"/>
          </w:tcPr>
          <w:p w14:paraId="43EC6B99">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1点</w:t>
            </w:r>
            <w:r>
              <w:rPr>
                <w:rFonts w:hint="eastAsia" w:ascii="宋体" w:hAnsi="宋体" w:eastAsia="宋体" w:cs="宋体"/>
                <w:kern w:val="0"/>
                <w:sz w:val="22"/>
              </w:rPr>
              <w:t>×</w:t>
            </w:r>
            <w:r>
              <w:rPr>
                <w:rFonts w:hint="eastAsia" w:cs="宋体" w:asciiTheme="majorEastAsia" w:hAnsiTheme="majorEastAsia" w:eastAsiaTheme="majorEastAsia"/>
                <w:kern w:val="0"/>
                <w:sz w:val="22"/>
              </w:rPr>
              <w:t>1次</w:t>
            </w:r>
            <w:r>
              <w:rPr>
                <w:rFonts w:hint="eastAsia" w:ascii="宋体" w:hAnsi="宋体" w:eastAsia="宋体" w:cs="宋体"/>
                <w:kern w:val="0"/>
                <w:sz w:val="22"/>
              </w:rPr>
              <w:t>×</w:t>
            </w:r>
            <w:r>
              <w:rPr>
                <w:rFonts w:hint="eastAsia" w:cs="宋体" w:asciiTheme="majorEastAsia" w:hAnsiTheme="majorEastAsia" w:eastAsiaTheme="majorEastAsia"/>
                <w:kern w:val="0"/>
                <w:sz w:val="22"/>
              </w:rPr>
              <w:t>4天</w:t>
            </w:r>
          </w:p>
          <w:p w14:paraId="1890AC2F">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（每季度一次）</w:t>
            </w:r>
          </w:p>
        </w:tc>
      </w:tr>
      <w:tr w14:paraId="6293B06E">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17EB6337">
            <w:pPr>
              <w:widowControl/>
              <w:jc w:val="left"/>
              <w:rPr>
                <w:rFonts w:cs="宋体" w:asciiTheme="majorEastAsia" w:hAnsiTheme="majorEastAsia" w:eastAsiaTheme="majorEastAsia"/>
                <w:kern w:val="0"/>
                <w:sz w:val="22"/>
              </w:rPr>
            </w:pPr>
          </w:p>
        </w:tc>
        <w:tc>
          <w:tcPr>
            <w:tcW w:w="1190" w:type="dxa"/>
            <w:tcBorders>
              <w:top w:val="nil"/>
              <w:left w:val="nil"/>
              <w:bottom w:val="single" w:color="auto" w:sz="4" w:space="0"/>
              <w:right w:val="single" w:color="auto" w:sz="4" w:space="0"/>
            </w:tcBorders>
            <w:shd w:val="clear" w:color="auto" w:fill="auto"/>
            <w:vAlign w:val="center"/>
          </w:tcPr>
          <w:p w14:paraId="093D059A">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总镉</w:t>
            </w:r>
          </w:p>
        </w:tc>
        <w:tc>
          <w:tcPr>
            <w:tcW w:w="820" w:type="dxa"/>
            <w:tcBorders>
              <w:top w:val="nil"/>
              <w:left w:val="nil"/>
              <w:bottom w:val="single" w:color="auto" w:sz="4" w:space="0"/>
              <w:right w:val="single" w:color="auto" w:sz="4" w:space="0"/>
            </w:tcBorders>
            <w:shd w:val="clear" w:color="auto" w:fill="auto"/>
            <w:vAlign w:val="center"/>
          </w:tcPr>
          <w:p w14:paraId="668CBA47">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5E663CBA">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4（每季度一次）</w:t>
            </w:r>
          </w:p>
        </w:tc>
        <w:tc>
          <w:tcPr>
            <w:tcW w:w="992" w:type="dxa"/>
            <w:tcBorders>
              <w:top w:val="nil"/>
              <w:left w:val="nil"/>
              <w:bottom w:val="single" w:color="auto" w:sz="4" w:space="0"/>
              <w:right w:val="single" w:color="auto" w:sz="4" w:space="0"/>
            </w:tcBorders>
            <w:shd w:val="clear" w:color="auto" w:fill="auto"/>
            <w:noWrap/>
            <w:vAlign w:val="center"/>
          </w:tcPr>
          <w:p w14:paraId="22B9AD93">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2</w:t>
            </w:r>
          </w:p>
        </w:tc>
        <w:tc>
          <w:tcPr>
            <w:tcW w:w="1134" w:type="dxa"/>
            <w:tcBorders>
              <w:top w:val="nil"/>
              <w:left w:val="nil"/>
              <w:bottom w:val="single" w:color="auto" w:sz="4" w:space="0"/>
              <w:right w:val="single" w:color="auto" w:sz="4" w:space="0"/>
            </w:tcBorders>
            <w:shd w:val="clear" w:color="auto" w:fill="auto"/>
            <w:noWrap/>
            <w:vAlign w:val="center"/>
          </w:tcPr>
          <w:p w14:paraId="6D99D609">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2</w:t>
            </w:r>
          </w:p>
        </w:tc>
        <w:tc>
          <w:tcPr>
            <w:tcW w:w="992" w:type="dxa"/>
            <w:tcBorders>
              <w:top w:val="nil"/>
              <w:left w:val="nil"/>
              <w:bottom w:val="single" w:color="auto" w:sz="4" w:space="0"/>
              <w:right w:val="single" w:color="auto" w:sz="4" w:space="0"/>
            </w:tcBorders>
            <w:shd w:val="clear" w:color="auto" w:fill="auto"/>
            <w:noWrap/>
            <w:vAlign w:val="center"/>
          </w:tcPr>
          <w:p w14:paraId="332A8BE8">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2</w:t>
            </w:r>
          </w:p>
        </w:tc>
        <w:tc>
          <w:tcPr>
            <w:tcW w:w="1559" w:type="dxa"/>
            <w:vMerge w:val="continue"/>
            <w:tcBorders>
              <w:top w:val="nil"/>
              <w:left w:val="single" w:color="auto" w:sz="4" w:space="0"/>
              <w:bottom w:val="single" w:color="auto" w:sz="4" w:space="0"/>
              <w:right w:val="single" w:color="auto" w:sz="4" w:space="0"/>
            </w:tcBorders>
            <w:vAlign w:val="center"/>
          </w:tcPr>
          <w:p w14:paraId="6957B1C1">
            <w:pPr>
              <w:widowControl/>
              <w:jc w:val="left"/>
              <w:rPr>
                <w:rFonts w:cs="宋体" w:asciiTheme="majorEastAsia" w:hAnsiTheme="majorEastAsia" w:eastAsiaTheme="majorEastAsia"/>
                <w:kern w:val="0"/>
                <w:sz w:val="22"/>
              </w:rPr>
            </w:pPr>
          </w:p>
        </w:tc>
        <w:tc>
          <w:tcPr>
            <w:tcW w:w="1843" w:type="dxa"/>
            <w:vMerge w:val="continue"/>
            <w:tcBorders>
              <w:top w:val="nil"/>
              <w:left w:val="single" w:color="auto" w:sz="4" w:space="0"/>
              <w:bottom w:val="single" w:color="auto" w:sz="4" w:space="0"/>
              <w:right w:val="single" w:color="auto" w:sz="4" w:space="0"/>
            </w:tcBorders>
            <w:vAlign w:val="center"/>
          </w:tcPr>
          <w:p w14:paraId="2F472246">
            <w:pPr>
              <w:widowControl/>
              <w:jc w:val="left"/>
              <w:rPr>
                <w:rFonts w:cs="宋体" w:asciiTheme="majorEastAsia" w:hAnsiTheme="majorEastAsia" w:eastAsiaTheme="majorEastAsia"/>
                <w:kern w:val="0"/>
                <w:sz w:val="22"/>
              </w:rPr>
            </w:pPr>
          </w:p>
        </w:tc>
      </w:tr>
      <w:tr w14:paraId="07885B17">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760EDB31">
            <w:pPr>
              <w:widowControl/>
              <w:jc w:val="left"/>
              <w:rPr>
                <w:rFonts w:cs="宋体" w:asciiTheme="majorEastAsia" w:hAnsiTheme="majorEastAsia" w:eastAsiaTheme="majorEastAsia"/>
                <w:kern w:val="0"/>
                <w:sz w:val="22"/>
              </w:rPr>
            </w:pPr>
          </w:p>
        </w:tc>
        <w:tc>
          <w:tcPr>
            <w:tcW w:w="1190" w:type="dxa"/>
            <w:tcBorders>
              <w:top w:val="nil"/>
              <w:left w:val="nil"/>
              <w:bottom w:val="single" w:color="auto" w:sz="4" w:space="0"/>
              <w:right w:val="single" w:color="auto" w:sz="4" w:space="0"/>
            </w:tcBorders>
            <w:shd w:val="clear" w:color="auto" w:fill="auto"/>
            <w:vAlign w:val="center"/>
          </w:tcPr>
          <w:p w14:paraId="4ECE17C9">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六价铬</w:t>
            </w:r>
          </w:p>
        </w:tc>
        <w:tc>
          <w:tcPr>
            <w:tcW w:w="820" w:type="dxa"/>
            <w:tcBorders>
              <w:top w:val="nil"/>
              <w:left w:val="nil"/>
              <w:bottom w:val="single" w:color="auto" w:sz="4" w:space="0"/>
              <w:right w:val="single" w:color="auto" w:sz="4" w:space="0"/>
            </w:tcBorders>
            <w:shd w:val="clear" w:color="auto" w:fill="auto"/>
            <w:vAlign w:val="center"/>
          </w:tcPr>
          <w:p w14:paraId="034AC7A4">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43291780">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4（每季度一次）</w:t>
            </w:r>
          </w:p>
        </w:tc>
        <w:tc>
          <w:tcPr>
            <w:tcW w:w="992" w:type="dxa"/>
            <w:tcBorders>
              <w:top w:val="nil"/>
              <w:left w:val="nil"/>
              <w:bottom w:val="single" w:color="auto" w:sz="4" w:space="0"/>
              <w:right w:val="single" w:color="auto" w:sz="4" w:space="0"/>
            </w:tcBorders>
            <w:shd w:val="clear" w:color="auto" w:fill="auto"/>
            <w:noWrap/>
            <w:vAlign w:val="center"/>
          </w:tcPr>
          <w:p w14:paraId="5FF82A4F">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2</w:t>
            </w:r>
          </w:p>
        </w:tc>
        <w:tc>
          <w:tcPr>
            <w:tcW w:w="1134" w:type="dxa"/>
            <w:tcBorders>
              <w:top w:val="nil"/>
              <w:left w:val="nil"/>
              <w:bottom w:val="single" w:color="auto" w:sz="4" w:space="0"/>
              <w:right w:val="single" w:color="auto" w:sz="4" w:space="0"/>
            </w:tcBorders>
            <w:shd w:val="clear" w:color="auto" w:fill="auto"/>
            <w:noWrap/>
            <w:vAlign w:val="center"/>
          </w:tcPr>
          <w:p w14:paraId="196164B5">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2</w:t>
            </w:r>
          </w:p>
        </w:tc>
        <w:tc>
          <w:tcPr>
            <w:tcW w:w="992" w:type="dxa"/>
            <w:tcBorders>
              <w:top w:val="nil"/>
              <w:left w:val="nil"/>
              <w:bottom w:val="single" w:color="auto" w:sz="4" w:space="0"/>
              <w:right w:val="single" w:color="auto" w:sz="4" w:space="0"/>
            </w:tcBorders>
            <w:shd w:val="clear" w:color="auto" w:fill="auto"/>
            <w:noWrap/>
            <w:vAlign w:val="center"/>
          </w:tcPr>
          <w:p w14:paraId="7DEDBE99">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2</w:t>
            </w:r>
          </w:p>
        </w:tc>
        <w:tc>
          <w:tcPr>
            <w:tcW w:w="1559" w:type="dxa"/>
            <w:vMerge w:val="continue"/>
            <w:tcBorders>
              <w:top w:val="nil"/>
              <w:left w:val="single" w:color="auto" w:sz="4" w:space="0"/>
              <w:bottom w:val="single" w:color="auto" w:sz="4" w:space="0"/>
              <w:right w:val="single" w:color="auto" w:sz="4" w:space="0"/>
            </w:tcBorders>
            <w:vAlign w:val="center"/>
          </w:tcPr>
          <w:p w14:paraId="6013AF36">
            <w:pPr>
              <w:widowControl/>
              <w:jc w:val="left"/>
              <w:rPr>
                <w:rFonts w:cs="宋体" w:asciiTheme="majorEastAsia" w:hAnsiTheme="majorEastAsia" w:eastAsiaTheme="majorEastAsia"/>
                <w:kern w:val="0"/>
                <w:sz w:val="22"/>
              </w:rPr>
            </w:pPr>
          </w:p>
        </w:tc>
        <w:tc>
          <w:tcPr>
            <w:tcW w:w="1843" w:type="dxa"/>
            <w:vMerge w:val="continue"/>
            <w:tcBorders>
              <w:top w:val="nil"/>
              <w:left w:val="single" w:color="auto" w:sz="4" w:space="0"/>
              <w:bottom w:val="single" w:color="auto" w:sz="4" w:space="0"/>
              <w:right w:val="single" w:color="auto" w:sz="4" w:space="0"/>
            </w:tcBorders>
            <w:vAlign w:val="center"/>
          </w:tcPr>
          <w:p w14:paraId="3F936467">
            <w:pPr>
              <w:widowControl/>
              <w:jc w:val="left"/>
              <w:rPr>
                <w:rFonts w:cs="宋体" w:asciiTheme="majorEastAsia" w:hAnsiTheme="majorEastAsia" w:eastAsiaTheme="majorEastAsia"/>
                <w:kern w:val="0"/>
                <w:sz w:val="22"/>
              </w:rPr>
            </w:pPr>
          </w:p>
        </w:tc>
      </w:tr>
      <w:tr w14:paraId="371CC4E0">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4281CB1B">
            <w:pPr>
              <w:widowControl/>
              <w:jc w:val="left"/>
              <w:rPr>
                <w:rFonts w:cs="宋体" w:asciiTheme="majorEastAsia" w:hAnsiTheme="majorEastAsia" w:eastAsiaTheme="majorEastAsia"/>
                <w:kern w:val="0"/>
                <w:sz w:val="22"/>
              </w:rPr>
            </w:pPr>
          </w:p>
        </w:tc>
        <w:tc>
          <w:tcPr>
            <w:tcW w:w="1190" w:type="dxa"/>
            <w:tcBorders>
              <w:top w:val="nil"/>
              <w:left w:val="nil"/>
              <w:bottom w:val="single" w:color="auto" w:sz="4" w:space="0"/>
              <w:right w:val="single" w:color="auto" w:sz="4" w:space="0"/>
            </w:tcBorders>
            <w:shd w:val="clear" w:color="auto" w:fill="auto"/>
            <w:vAlign w:val="center"/>
          </w:tcPr>
          <w:p w14:paraId="4ED4DD8D">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总铅</w:t>
            </w:r>
          </w:p>
        </w:tc>
        <w:tc>
          <w:tcPr>
            <w:tcW w:w="820" w:type="dxa"/>
            <w:tcBorders>
              <w:top w:val="nil"/>
              <w:left w:val="nil"/>
              <w:bottom w:val="single" w:color="auto" w:sz="4" w:space="0"/>
              <w:right w:val="single" w:color="auto" w:sz="4" w:space="0"/>
            </w:tcBorders>
            <w:shd w:val="clear" w:color="auto" w:fill="auto"/>
            <w:vAlign w:val="center"/>
          </w:tcPr>
          <w:p w14:paraId="60E31ED4">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4F40C28D">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4（每季度一次）</w:t>
            </w:r>
          </w:p>
        </w:tc>
        <w:tc>
          <w:tcPr>
            <w:tcW w:w="992" w:type="dxa"/>
            <w:tcBorders>
              <w:top w:val="nil"/>
              <w:left w:val="nil"/>
              <w:bottom w:val="single" w:color="auto" w:sz="4" w:space="0"/>
              <w:right w:val="single" w:color="auto" w:sz="4" w:space="0"/>
            </w:tcBorders>
            <w:shd w:val="clear" w:color="auto" w:fill="auto"/>
            <w:noWrap/>
            <w:vAlign w:val="center"/>
          </w:tcPr>
          <w:p w14:paraId="59672305">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2</w:t>
            </w:r>
          </w:p>
        </w:tc>
        <w:tc>
          <w:tcPr>
            <w:tcW w:w="1134" w:type="dxa"/>
            <w:tcBorders>
              <w:top w:val="nil"/>
              <w:left w:val="nil"/>
              <w:bottom w:val="single" w:color="auto" w:sz="4" w:space="0"/>
              <w:right w:val="single" w:color="auto" w:sz="4" w:space="0"/>
            </w:tcBorders>
            <w:shd w:val="clear" w:color="auto" w:fill="auto"/>
            <w:noWrap/>
            <w:vAlign w:val="center"/>
          </w:tcPr>
          <w:p w14:paraId="67148F48">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2</w:t>
            </w:r>
          </w:p>
        </w:tc>
        <w:tc>
          <w:tcPr>
            <w:tcW w:w="992" w:type="dxa"/>
            <w:tcBorders>
              <w:top w:val="nil"/>
              <w:left w:val="nil"/>
              <w:bottom w:val="single" w:color="auto" w:sz="4" w:space="0"/>
              <w:right w:val="single" w:color="auto" w:sz="4" w:space="0"/>
            </w:tcBorders>
            <w:shd w:val="clear" w:color="auto" w:fill="auto"/>
            <w:noWrap/>
            <w:vAlign w:val="center"/>
          </w:tcPr>
          <w:p w14:paraId="218BC103">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2</w:t>
            </w:r>
          </w:p>
        </w:tc>
        <w:tc>
          <w:tcPr>
            <w:tcW w:w="1559" w:type="dxa"/>
            <w:vMerge w:val="continue"/>
            <w:tcBorders>
              <w:top w:val="nil"/>
              <w:left w:val="single" w:color="auto" w:sz="4" w:space="0"/>
              <w:bottom w:val="single" w:color="auto" w:sz="4" w:space="0"/>
              <w:right w:val="single" w:color="auto" w:sz="4" w:space="0"/>
            </w:tcBorders>
            <w:vAlign w:val="center"/>
          </w:tcPr>
          <w:p w14:paraId="05B5E98F">
            <w:pPr>
              <w:widowControl/>
              <w:jc w:val="left"/>
              <w:rPr>
                <w:rFonts w:cs="宋体" w:asciiTheme="majorEastAsia" w:hAnsiTheme="majorEastAsia" w:eastAsiaTheme="majorEastAsia"/>
                <w:kern w:val="0"/>
                <w:sz w:val="22"/>
              </w:rPr>
            </w:pPr>
          </w:p>
        </w:tc>
        <w:tc>
          <w:tcPr>
            <w:tcW w:w="1843" w:type="dxa"/>
            <w:vMerge w:val="continue"/>
            <w:tcBorders>
              <w:top w:val="nil"/>
              <w:left w:val="single" w:color="auto" w:sz="4" w:space="0"/>
              <w:bottom w:val="single" w:color="auto" w:sz="4" w:space="0"/>
              <w:right w:val="single" w:color="auto" w:sz="4" w:space="0"/>
            </w:tcBorders>
            <w:vAlign w:val="center"/>
          </w:tcPr>
          <w:p w14:paraId="1CB20CDE">
            <w:pPr>
              <w:widowControl/>
              <w:jc w:val="left"/>
              <w:rPr>
                <w:rFonts w:cs="宋体" w:asciiTheme="majorEastAsia" w:hAnsiTheme="majorEastAsia" w:eastAsiaTheme="majorEastAsia"/>
                <w:kern w:val="0"/>
                <w:sz w:val="22"/>
              </w:rPr>
            </w:pPr>
          </w:p>
        </w:tc>
      </w:tr>
      <w:tr w14:paraId="2114DE41">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1B6FEA15">
            <w:pPr>
              <w:widowControl/>
              <w:jc w:val="left"/>
              <w:rPr>
                <w:rFonts w:cs="宋体" w:asciiTheme="majorEastAsia" w:hAnsiTheme="majorEastAsia" w:eastAsiaTheme="majorEastAsia"/>
                <w:kern w:val="0"/>
                <w:sz w:val="22"/>
              </w:rPr>
            </w:pPr>
          </w:p>
        </w:tc>
        <w:tc>
          <w:tcPr>
            <w:tcW w:w="1190" w:type="dxa"/>
            <w:tcBorders>
              <w:top w:val="nil"/>
              <w:left w:val="nil"/>
              <w:bottom w:val="single" w:color="auto" w:sz="4" w:space="0"/>
              <w:right w:val="single" w:color="auto" w:sz="4" w:space="0"/>
            </w:tcBorders>
            <w:shd w:val="clear" w:color="auto" w:fill="auto"/>
            <w:vAlign w:val="center"/>
          </w:tcPr>
          <w:p w14:paraId="43CC8B2F">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总砷</w:t>
            </w:r>
          </w:p>
        </w:tc>
        <w:tc>
          <w:tcPr>
            <w:tcW w:w="820" w:type="dxa"/>
            <w:tcBorders>
              <w:top w:val="nil"/>
              <w:left w:val="nil"/>
              <w:bottom w:val="single" w:color="auto" w:sz="4" w:space="0"/>
              <w:right w:val="single" w:color="auto" w:sz="4" w:space="0"/>
            </w:tcBorders>
            <w:shd w:val="clear" w:color="auto" w:fill="auto"/>
            <w:vAlign w:val="center"/>
          </w:tcPr>
          <w:p w14:paraId="1868979C">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0811D692">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4（每季度一次）</w:t>
            </w:r>
          </w:p>
        </w:tc>
        <w:tc>
          <w:tcPr>
            <w:tcW w:w="992" w:type="dxa"/>
            <w:tcBorders>
              <w:top w:val="nil"/>
              <w:left w:val="nil"/>
              <w:bottom w:val="single" w:color="auto" w:sz="4" w:space="0"/>
              <w:right w:val="single" w:color="auto" w:sz="4" w:space="0"/>
            </w:tcBorders>
            <w:shd w:val="clear" w:color="auto" w:fill="auto"/>
            <w:noWrap/>
            <w:vAlign w:val="center"/>
          </w:tcPr>
          <w:p w14:paraId="032C1A4D">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2</w:t>
            </w:r>
          </w:p>
        </w:tc>
        <w:tc>
          <w:tcPr>
            <w:tcW w:w="1134" w:type="dxa"/>
            <w:tcBorders>
              <w:top w:val="nil"/>
              <w:left w:val="nil"/>
              <w:bottom w:val="single" w:color="auto" w:sz="4" w:space="0"/>
              <w:right w:val="single" w:color="auto" w:sz="4" w:space="0"/>
            </w:tcBorders>
            <w:shd w:val="clear" w:color="auto" w:fill="auto"/>
            <w:noWrap/>
            <w:vAlign w:val="center"/>
          </w:tcPr>
          <w:p w14:paraId="4DCB9DB0">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2</w:t>
            </w:r>
          </w:p>
        </w:tc>
        <w:tc>
          <w:tcPr>
            <w:tcW w:w="992" w:type="dxa"/>
            <w:tcBorders>
              <w:top w:val="nil"/>
              <w:left w:val="nil"/>
              <w:bottom w:val="single" w:color="auto" w:sz="4" w:space="0"/>
              <w:right w:val="single" w:color="auto" w:sz="4" w:space="0"/>
            </w:tcBorders>
            <w:shd w:val="clear" w:color="auto" w:fill="auto"/>
            <w:noWrap/>
            <w:vAlign w:val="center"/>
          </w:tcPr>
          <w:p w14:paraId="27F97715">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2</w:t>
            </w:r>
          </w:p>
        </w:tc>
        <w:tc>
          <w:tcPr>
            <w:tcW w:w="1559" w:type="dxa"/>
            <w:vMerge w:val="continue"/>
            <w:tcBorders>
              <w:top w:val="nil"/>
              <w:left w:val="single" w:color="auto" w:sz="4" w:space="0"/>
              <w:bottom w:val="single" w:color="auto" w:sz="4" w:space="0"/>
              <w:right w:val="single" w:color="auto" w:sz="4" w:space="0"/>
            </w:tcBorders>
            <w:vAlign w:val="center"/>
          </w:tcPr>
          <w:p w14:paraId="22EAC48B">
            <w:pPr>
              <w:widowControl/>
              <w:jc w:val="left"/>
              <w:rPr>
                <w:rFonts w:cs="宋体" w:asciiTheme="majorEastAsia" w:hAnsiTheme="majorEastAsia" w:eastAsiaTheme="majorEastAsia"/>
                <w:kern w:val="0"/>
                <w:sz w:val="22"/>
              </w:rPr>
            </w:pPr>
          </w:p>
        </w:tc>
        <w:tc>
          <w:tcPr>
            <w:tcW w:w="1843" w:type="dxa"/>
            <w:vMerge w:val="continue"/>
            <w:tcBorders>
              <w:top w:val="nil"/>
              <w:left w:val="single" w:color="auto" w:sz="4" w:space="0"/>
              <w:bottom w:val="single" w:color="auto" w:sz="4" w:space="0"/>
              <w:right w:val="single" w:color="auto" w:sz="4" w:space="0"/>
            </w:tcBorders>
            <w:vAlign w:val="center"/>
          </w:tcPr>
          <w:p w14:paraId="7A2824C0">
            <w:pPr>
              <w:widowControl/>
              <w:jc w:val="left"/>
              <w:rPr>
                <w:rFonts w:cs="宋体" w:asciiTheme="majorEastAsia" w:hAnsiTheme="majorEastAsia" w:eastAsiaTheme="majorEastAsia"/>
                <w:kern w:val="0"/>
                <w:sz w:val="22"/>
              </w:rPr>
            </w:pPr>
          </w:p>
        </w:tc>
      </w:tr>
      <w:tr w14:paraId="2AD4BE71">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589E156A">
            <w:pPr>
              <w:widowControl/>
              <w:jc w:val="left"/>
              <w:rPr>
                <w:rFonts w:cs="宋体" w:asciiTheme="majorEastAsia" w:hAnsiTheme="majorEastAsia" w:eastAsiaTheme="majorEastAsia"/>
                <w:kern w:val="0"/>
                <w:sz w:val="22"/>
              </w:rPr>
            </w:pPr>
          </w:p>
        </w:tc>
        <w:tc>
          <w:tcPr>
            <w:tcW w:w="1190" w:type="dxa"/>
            <w:tcBorders>
              <w:top w:val="nil"/>
              <w:left w:val="nil"/>
              <w:bottom w:val="single" w:color="auto" w:sz="4" w:space="0"/>
              <w:right w:val="single" w:color="auto" w:sz="4" w:space="0"/>
            </w:tcBorders>
            <w:shd w:val="clear" w:color="auto" w:fill="auto"/>
            <w:vAlign w:val="center"/>
          </w:tcPr>
          <w:p w14:paraId="6F25363E">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总铬</w:t>
            </w:r>
          </w:p>
        </w:tc>
        <w:tc>
          <w:tcPr>
            <w:tcW w:w="820" w:type="dxa"/>
            <w:tcBorders>
              <w:top w:val="nil"/>
              <w:left w:val="nil"/>
              <w:bottom w:val="single" w:color="auto" w:sz="4" w:space="0"/>
              <w:right w:val="single" w:color="auto" w:sz="4" w:space="0"/>
            </w:tcBorders>
            <w:shd w:val="clear" w:color="auto" w:fill="auto"/>
            <w:vAlign w:val="center"/>
          </w:tcPr>
          <w:p w14:paraId="05EBA155">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22845133">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4（每季度一次）</w:t>
            </w:r>
          </w:p>
        </w:tc>
        <w:tc>
          <w:tcPr>
            <w:tcW w:w="992" w:type="dxa"/>
            <w:tcBorders>
              <w:top w:val="nil"/>
              <w:left w:val="nil"/>
              <w:bottom w:val="single" w:color="auto" w:sz="4" w:space="0"/>
              <w:right w:val="single" w:color="auto" w:sz="4" w:space="0"/>
            </w:tcBorders>
            <w:shd w:val="clear" w:color="auto" w:fill="auto"/>
            <w:noWrap/>
            <w:vAlign w:val="center"/>
          </w:tcPr>
          <w:p w14:paraId="40DFF864">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2</w:t>
            </w:r>
          </w:p>
        </w:tc>
        <w:tc>
          <w:tcPr>
            <w:tcW w:w="1134" w:type="dxa"/>
            <w:tcBorders>
              <w:top w:val="nil"/>
              <w:left w:val="nil"/>
              <w:bottom w:val="single" w:color="auto" w:sz="4" w:space="0"/>
              <w:right w:val="single" w:color="auto" w:sz="4" w:space="0"/>
            </w:tcBorders>
            <w:shd w:val="clear" w:color="auto" w:fill="auto"/>
            <w:noWrap/>
            <w:vAlign w:val="center"/>
          </w:tcPr>
          <w:p w14:paraId="7CC8D5CC">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2</w:t>
            </w:r>
          </w:p>
        </w:tc>
        <w:tc>
          <w:tcPr>
            <w:tcW w:w="992" w:type="dxa"/>
            <w:tcBorders>
              <w:top w:val="nil"/>
              <w:left w:val="nil"/>
              <w:bottom w:val="single" w:color="auto" w:sz="4" w:space="0"/>
              <w:right w:val="single" w:color="auto" w:sz="4" w:space="0"/>
            </w:tcBorders>
            <w:shd w:val="clear" w:color="auto" w:fill="auto"/>
            <w:noWrap/>
            <w:vAlign w:val="center"/>
          </w:tcPr>
          <w:p w14:paraId="6FBFC218">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2</w:t>
            </w:r>
          </w:p>
        </w:tc>
        <w:tc>
          <w:tcPr>
            <w:tcW w:w="1559" w:type="dxa"/>
            <w:vMerge w:val="continue"/>
            <w:tcBorders>
              <w:top w:val="nil"/>
              <w:left w:val="single" w:color="auto" w:sz="4" w:space="0"/>
              <w:bottom w:val="single" w:color="auto" w:sz="4" w:space="0"/>
              <w:right w:val="single" w:color="auto" w:sz="4" w:space="0"/>
            </w:tcBorders>
            <w:vAlign w:val="center"/>
          </w:tcPr>
          <w:p w14:paraId="76425A16">
            <w:pPr>
              <w:widowControl/>
              <w:jc w:val="left"/>
              <w:rPr>
                <w:rFonts w:cs="宋体" w:asciiTheme="majorEastAsia" w:hAnsiTheme="majorEastAsia" w:eastAsiaTheme="majorEastAsia"/>
                <w:kern w:val="0"/>
                <w:sz w:val="22"/>
              </w:rPr>
            </w:pPr>
          </w:p>
        </w:tc>
        <w:tc>
          <w:tcPr>
            <w:tcW w:w="1843" w:type="dxa"/>
            <w:vMerge w:val="continue"/>
            <w:tcBorders>
              <w:top w:val="nil"/>
              <w:left w:val="single" w:color="auto" w:sz="4" w:space="0"/>
              <w:bottom w:val="single" w:color="auto" w:sz="4" w:space="0"/>
              <w:right w:val="single" w:color="auto" w:sz="4" w:space="0"/>
            </w:tcBorders>
            <w:vAlign w:val="center"/>
          </w:tcPr>
          <w:p w14:paraId="37EF5D84">
            <w:pPr>
              <w:widowControl/>
              <w:jc w:val="left"/>
              <w:rPr>
                <w:rFonts w:cs="宋体" w:asciiTheme="majorEastAsia" w:hAnsiTheme="majorEastAsia" w:eastAsiaTheme="majorEastAsia"/>
                <w:kern w:val="0"/>
                <w:sz w:val="22"/>
              </w:rPr>
            </w:pPr>
          </w:p>
        </w:tc>
      </w:tr>
      <w:tr w14:paraId="2C20E521">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7A4F234B">
            <w:pPr>
              <w:widowControl/>
              <w:jc w:val="left"/>
              <w:rPr>
                <w:rFonts w:cs="宋体" w:asciiTheme="majorEastAsia" w:hAnsiTheme="majorEastAsia" w:eastAsiaTheme="majorEastAsia"/>
                <w:kern w:val="0"/>
                <w:sz w:val="22"/>
              </w:rPr>
            </w:pPr>
          </w:p>
        </w:tc>
        <w:tc>
          <w:tcPr>
            <w:tcW w:w="1190" w:type="dxa"/>
            <w:tcBorders>
              <w:top w:val="nil"/>
              <w:left w:val="nil"/>
              <w:bottom w:val="single" w:color="auto" w:sz="4" w:space="0"/>
              <w:right w:val="single" w:color="auto" w:sz="4" w:space="0"/>
            </w:tcBorders>
            <w:shd w:val="clear" w:color="auto" w:fill="auto"/>
            <w:vAlign w:val="center"/>
          </w:tcPr>
          <w:p w14:paraId="5FD31381">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烷基汞</w:t>
            </w:r>
          </w:p>
        </w:tc>
        <w:tc>
          <w:tcPr>
            <w:tcW w:w="820" w:type="dxa"/>
            <w:tcBorders>
              <w:top w:val="nil"/>
              <w:left w:val="nil"/>
              <w:bottom w:val="single" w:color="auto" w:sz="4" w:space="0"/>
              <w:right w:val="single" w:color="auto" w:sz="4" w:space="0"/>
            </w:tcBorders>
            <w:shd w:val="clear" w:color="auto" w:fill="auto"/>
            <w:vAlign w:val="center"/>
          </w:tcPr>
          <w:p w14:paraId="0DF3205D">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7C05D695">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2（半年一次）</w:t>
            </w:r>
          </w:p>
        </w:tc>
        <w:tc>
          <w:tcPr>
            <w:tcW w:w="992" w:type="dxa"/>
            <w:tcBorders>
              <w:top w:val="nil"/>
              <w:left w:val="nil"/>
              <w:bottom w:val="single" w:color="auto" w:sz="4" w:space="0"/>
              <w:right w:val="single" w:color="auto" w:sz="4" w:space="0"/>
            </w:tcBorders>
            <w:shd w:val="clear" w:color="auto" w:fill="auto"/>
            <w:noWrap/>
            <w:vAlign w:val="center"/>
          </w:tcPr>
          <w:p w14:paraId="51F175D6">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2</w:t>
            </w:r>
          </w:p>
        </w:tc>
        <w:tc>
          <w:tcPr>
            <w:tcW w:w="1134" w:type="dxa"/>
            <w:tcBorders>
              <w:top w:val="nil"/>
              <w:left w:val="nil"/>
              <w:bottom w:val="single" w:color="auto" w:sz="4" w:space="0"/>
              <w:right w:val="single" w:color="auto" w:sz="4" w:space="0"/>
            </w:tcBorders>
            <w:shd w:val="clear" w:color="auto" w:fill="auto"/>
            <w:noWrap/>
            <w:vAlign w:val="center"/>
          </w:tcPr>
          <w:p w14:paraId="71DD4A17">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2</w:t>
            </w:r>
          </w:p>
        </w:tc>
        <w:tc>
          <w:tcPr>
            <w:tcW w:w="992" w:type="dxa"/>
            <w:tcBorders>
              <w:top w:val="nil"/>
              <w:left w:val="nil"/>
              <w:bottom w:val="single" w:color="auto" w:sz="4" w:space="0"/>
              <w:right w:val="single" w:color="auto" w:sz="4" w:space="0"/>
            </w:tcBorders>
            <w:shd w:val="clear" w:color="auto" w:fill="auto"/>
            <w:noWrap/>
            <w:vAlign w:val="center"/>
          </w:tcPr>
          <w:p w14:paraId="1E3A03BB">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2</w:t>
            </w:r>
          </w:p>
        </w:tc>
        <w:tc>
          <w:tcPr>
            <w:tcW w:w="1559" w:type="dxa"/>
            <w:vMerge w:val="continue"/>
            <w:tcBorders>
              <w:top w:val="nil"/>
              <w:left w:val="single" w:color="auto" w:sz="4" w:space="0"/>
              <w:bottom w:val="single" w:color="auto" w:sz="4" w:space="0"/>
              <w:right w:val="single" w:color="auto" w:sz="4" w:space="0"/>
            </w:tcBorders>
            <w:vAlign w:val="center"/>
          </w:tcPr>
          <w:p w14:paraId="586C09D7">
            <w:pPr>
              <w:widowControl/>
              <w:jc w:val="left"/>
              <w:rPr>
                <w:rFonts w:cs="宋体" w:asciiTheme="majorEastAsia" w:hAnsiTheme="majorEastAsia" w:eastAsiaTheme="majorEastAsia"/>
                <w:kern w:val="0"/>
                <w:sz w:val="22"/>
              </w:rPr>
            </w:pPr>
          </w:p>
        </w:tc>
        <w:tc>
          <w:tcPr>
            <w:tcW w:w="1843" w:type="dxa"/>
            <w:tcBorders>
              <w:top w:val="nil"/>
              <w:left w:val="nil"/>
              <w:bottom w:val="single" w:color="auto" w:sz="4" w:space="0"/>
              <w:right w:val="single" w:color="auto" w:sz="4" w:space="0"/>
            </w:tcBorders>
            <w:shd w:val="clear" w:color="auto" w:fill="auto"/>
            <w:noWrap/>
            <w:vAlign w:val="center"/>
          </w:tcPr>
          <w:p w14:paraId="00652112">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1点</w:t>
            </w:r>
            <w:r>
              <w:rPr>
                <w:rFonts w:hint="eastAsia" w:ascii="宋体" w:hAnsi="宋体" w:eastAsia="宋体" w:cs="宋体"/>
                <w:kern w:val="0"/>
                <w:sz w:val="22"/>
              </w:rPr>
              <w:t>×</w:t>
            </w:r>
            <w:r>
              <w:rPr>
                <w:rFonts w:hint="eastAsia" w:cs="宋体" w:asciiTheme="majorEastAsia" w:hAnsiTheme="majorEastAsia" w:eastAsiaTheme="majorEastAsia"/>
                <w:kern w:val="0"/>
                <w:sz w:val="22"/>
              </w:rPr>
              <w:t>1次</w:t>
            </w:r>
            <w:r>
              <w:rPr>
                <w:rFonts w:hint="eastAsia" w:ascii="宋体" w:hAnsi="宋体" w:eastAsia="宋体" w:cs="宋体"/>
                <w:kern w:val="0"/>
                <w:sz w:val="22"/>
              </w:rPr>
              <w:t>×</w:t>
            </w:r>
            <w:r>
              <w:rPr>
                <w:rFonts w:hint="eastAsia" w:cs="宋体" w:asciiTheme="majorEastAsia" w:hAnsiTheme="majorEastAsia" w:eastAsiaTheme="majorEastAsia"/>
                <w:kern w:val="0"/>
                <w:sz w:val="22"/>
              </w:rPr>
              <w:t>2天</w:t>
            </w:r>
          </w:p>
          <w:p w14:paraId="0F8B8537">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（半年1次）</w:t>
            </w:r>
          </w:p>
        </w:tc>
      </w:tr>
      <w:tr w14:paraId="41A7A26D">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19558E7F">
            <w:pPr>
              <w:widowControl/>
              <w:jc w:val="left"/>
              <w:rPr>
                <w:rFonts w:cs="宋体" w:asciiTheme="majorEastAsia" w:hAnsiTheme="majorEastAsia" w:eastAsiaTheme="majorEastAsia"/>
                <w:kern w:val="0"/>
                <w:sz w:val="22"/>
              </w:rPr>
            </w:pPr>
          </w:p>
        </w:tc>
        <w:tc>
          <w:tcPr>
            <w:tcW w:w="1190" w:type="dxa"/>
            <w:tcBorders>
              <w:top w:val="single" w:color="auto" w:sz="4" w:space="0"/>
              <w:left w:val="nil"/>
              <w:bottom w:val="single" w:color="auto" w:sz="4" w:space="0"/>
              <w:right w:val="single" w:color="auto" w:sz="4" w:space="0"/>
            </w:tcBorders>
            <w:shd w:val="clear" w:color="auto" w:fill="auto"/>
            <w:vAlign w:val="center"/>
          </w:tcPr>
          <w:p w14:paraId="5FD5016A">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总锌</w:t>
            </w:r>
          </w:p>
        </w:tc>
        <w:tc>
          <w:tcPr>
            <w:tcW w:w="820" w:type="dxa"/>
            <w:tcBorders>
              <w:top w:val="single" w:color="auto" w:sz="4" w:space="0"/>
              <w:left w:val="nil"/>
              <w:bottom w:val="single" w:color="auto" w:sz="4" w:space="0"/>
              <w:right w:val="single" w:color="auto" w:sz="4" w:space="0"/>
            </w:tcBorders>
            <w:shd w:val="clear" w:color="auto" w:fill="auto"/>
            <w:vAlign w:val="center"/>
          </w:tcPr>
          <w:p w14:paraId="67BA7AAD">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次</w:t>
            </w:r>
          </w:p>
        </w:tc>
        <w:tc>
          <w:tcPr>
            <w:tcW w:w="1251" w:type="dxa"/>
            <w:tcBorders>
              <w:top w:val="single" w:color="auto" w:sz="4" w:space="0"/>
              <w:left w:val="nil"/>
              <w:bottom w:val="single" w:color="auto" w:sz="4" w:space="0"/>
              <w:right w:val="single" w:color="auto" w:sz="4" w:space="0"/>
            </w:tcBorders>
            <w:shd w:val="clear" w:color="auto" w:fill="auto"/>
            <w:noWrap/>
            <w:vAlign w:val="center"/>
          </w:tcPr>
          <w:p w14:paraId="4F9AA7A4">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5695FFA4">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013EF85C">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2</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0E5210D2">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1F991B8B">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60D882C0">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w:t>
            </w:r>
          </w:p>
        </w:tc>
      </w:tr>
      <w:tr w14:paraId="3573AA49">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759F0585">
            <w:pPr>
              <w:widowControl/>
              <w:jc w:val="left"/>
              <w:rPr>
                <w:rFonts w:cs="宋体" w:asciiTheme="majorEastAsia" w:hAnsiTheme="majorEastAsia" w:eastAsiaTheme="majorEastAsia"/>
                <w:kern w:val="0"/>
                <w:sz w:val="22"/>
              </w:rPr>
            </w:pPr>
          </w:p>
        </w:tc>
        <w:tc>
          <w:tcPr>
            <w:tcW w:w="1190" w:type="dxa"/>
            <w:tcBorders>
              <w:top w:val="nil"/>
              <w:left w:val="nil"/>
              <w:bottom w:val="single" w:color="auto" w:sz="4" w:space="0"/>
              <w:right w:val="single" w:color="auto" w:sz="4" w:space="0"/>
            </w:tcBorders>
            <w:shd w:val="clear" w:color="auto" w:fill="auto"/>
            <w:vAlign w:val="center"/>
          </w:tcPr>
          <w:p w14:paraId="5707375A">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硫酸盐</w:t>
            </w:r>
          </w:p>
        </w:tc>
        <w:tc>
          <w:tcPr>
            <w:tcW w:w="820" w:type="dxa"/>
            <w:tcBorders>
              <w:top w:val="nil"/>
              <w:left w:val="nil"/>
              <w:bottom w:val="single" w:color="auto" w:sz="4" w:space="0"/>
              <w:right w:val="single" w:color="auto" w:sz="4" w:space="0"/>
            </w:tcBorders>
            <w:shd w:val="clear" w:color="auto" w:fill="auto"/>
            <w:vAlign w:val="center"/>
          </w:tcPr>
          <w:p w14:paraId="03369A9D">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752E8A98">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w:t>
            </w:r>
          </w:p>
        </w:tc>
        <w:tc>
          <w:tcPr>
            <w:tcW w:w="992" w:type="dxa"/>
            <w:tcBorders>
              <w:top w:val="nil"/>
              <w:left w:val="nil"/>
              <w:bottom w:val="single" w:color="auto" w:sz="4" w:space="0"/>
              <w:right w:val="single" w:color="auto" w:sz="4" w:space="0"/>
            </w:tcBorders>
            <w:shd w:val="clear" w:color="auto" w:fill="auto"/>
            <w:noWrap/>
            <w:vAlign w:val="center"/>
          </w:tcPr>
          <w:p w14:paraId="1F60DBA7">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w:t>
            </w:r>
          </w:p>
        </w:tc>
        <w:tc>
          <w:tcPr>
            <w:tcW w:w="1134" w:type="dxa"/>
            <w:tcBorders>
              <w:top w:val="nil"/>
              <w:left w:val="nil"/>
              <w:bottom w:val="single" w:color="auto" w:sz="4" w:space="0"/>
              <w:right w:val="single" w:color="auto" w:sz="4" w:space="0"/>
            </w:tcBorders>
            <w:shd w:val="clear" w:color="auto" w:fill="auto"/>
            <w:noWrap/>
            <w:vAlign w:val="center"/>
          </w:tcPr>
          <w:p w14:paraId="36BB039A">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2</w:t>
            </w:r>
          </w:p>
        </w:tc>
        <w:tc>
          <w:tcPr>
            <w:tcW w:w="992" w:type="dxa"/>
            <w:tcBorders>
              <w:top w:val="nil"/>
              <w:left w:val="nil"/>
              <w:bottom w:val="single" w:color="auto" w:sz="4" w:space="0"/>
              <w:right w:val="single" w:color="auto" w:sz="4" w:space="0"/>
            </w:tcBorders>
            <w:shd w:val="clear" w:color="auto" w:fill="auto"/>
            <w:noWrap/>
            <w:vAlign w:val="center"/>
          </w:tcPr>
          <w:p w14:paraId="6161A584">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w:t>
            </w:r>
          </w:p>
        </w:tc>
        <w:tc>
          <w:tcPr>
            <w:tcW w:w="1559" w:type="dxa"/>
            <w:tcBorders>
              <w:top w:val="nil"/>
              <w:left w:val="nil"/>
              <w:bottom w:val="single" w:color="auto" w:sz="4" w:space="0"/>
              <w:right w:val="single" w:color="auto" w:sz="4" w:space="0"/>
            </w:tcBorders>
            <w:shd w:val="clear" w:color="auto" w:fill="auto"/>
            <w:noWrap/>
            <w:vAlign w:val="center"/>
          </w:tcPr>
          <w:p w14:paraId="1D74116F">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w:t>
            </w:r>
          </w:p>
        </w:tc>
        <w:tc>
          <w:tcPr>
            <w:tcW w:w="1843" w:type="dxa"/>
            <w:tcBorders>
              <w:top w:val="nil"/>
              <w:left w:val="nil"/>
              <w:bottom w:val="single" w:color="auto" w:sz="4" w:space="0"/>
              <w:right w:val="single" w:color="auto" w:sz="4" w:space="0"/>
            </w:tcBorders>
            <w:shd w:val="clear" w:color="auto" w:fill="auto"/>
            <w:noWrap/>
            <w:vAlign w:val="center"/>
          </w:tcPr>
          <w:p w14:paraId="331A9621">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w:t>
            </w:r>
          </w:p>
        </w:tc>
      </w:tr>
      <w:tr w14:paraId="4CF9EDBC">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5E93F7B9">
            <w:pPr>
              <w:widowControl/>
              <w:jc w:val="left"/>
              <w:rPr>
                <w:rFonts w:cs="宋体" w:asciiTheme="majorEastAsia" w:hAnsiTheme="majorEastAsia" w:eastAsiaTheme="majorEastAsia"/>
                <w:kern w:val="0"/>
                <w:sz w:val="22"/>
              </w:rPr>
            </w:pPr>
          </w:p>
        </w:tc>
        <w:tc>
          <w:tcPr>
            <w:tcW w:w="1190" w:type="dxa"/>
            <w:tcBorders>
              <w:top w:val="nil"/>
              <w:left w:val="nil"/>
              <w:bottom w:val="single" w:color="auto" w:sz="4" w:space="0"/>
              <w:right w:val="single" w:color="auto" w:sz="4" w:space="0"/>
            </w:tcBorders>
            <w:shd w:val="clear" w:color="auto" w:fill="auto"/>
            <w:vAlign w:val="center"/>
          </w:tcPr>
          <w:p w14:paraId="75D178D2">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氯化物</w:t>
            </w:r>
          </w:p>
        </w:tc>
        <w:tc>
          <w:tcPr>
            <w:tcW w:w="820" w:type="dxa"/>
            <w:tcBorders>
              <w:top w:val="nil"/>
              <w:left w:val="nil"/>
              <w:bottom w:val="single" w:color="auto" w:sz="4" w:space="0"/>
              <w:right w:val="single" w:color="auto" w:sz="4" w:space="0"/>
            </w:tcBorders>
            <w:shd w:val="clear" w:color="auto" w:fill="auto"/>
            <w:vAlign w:val="center"/>
          </w:tcPr>
          <w:p w14:paraId="0D221F80">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6C1FD003">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w:t>
            </w:r>
          </w:p>
        </w:tc>
        <w:tc>
          <w:tcPr>
            <w:tcW w:w="992" w:type="dxa"/>
            <w:tcBorders>
              <w:top w:val="nil"/>
              <w:left w:val="nil"/>
              <w:bottom w:val="single" w:color="auto" w:sz="4" w:space="0"/>
              <w:right w:val="single" w:color="auto" w:sz="4" w:space="0"/>
            </w:tcBorders>
            <w:shd w:val="clear" w:color="auto" w:fill="auto"/>
            <w:noWrap/>
            <w:vAlign w:val="center"/>
          </w:tcPr>
          <w:p w14:paraId="5A10FDC5">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w:t>
            </w:r>
          </w:p>
        </w:tc>
        <w:tc>
          <w:tcPr>
            <w:tcW w:w="1134" w:type="dxa"/>
            <w:tcBorders>
              <w:top w:val="nil"/>
              <w:left w:val="nil"/>
              <w:bottom w:val="single" w:color="auto" w:sz="4" w:space="0"/>
              <w:right w:val="single" w:color="auto" w:sz="4" w:space="0"/>
            </w:tcBorders>
            <w:shd w:val="clear" w:color="auto" w:fill="auto"/>
            <w:noWrap/>
            <w:vAlign w:val="center"/>
          </w:tcPr>
          <w:p w14:paraId="2474F50D">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2</w:t>
            </w:r>
          </w:p>
        </w:tc>
        <w:tc>
          <w:tcPr>
            <w:tcW w:w="992" w:type="dxa"/>
            <w:tcBorders>
              <w:top w:val="nil"/>
              <w:left w:val="nil"/>
              <w:bottom w:val="single" w:color="auto" w:sz="4" w:space="0"/>
              <w:right w:val="single" w:color="auto" w:sz="4" w:space="0"/>
            </w:tcBorders>
            <w:shd w:val="clear" w:color="auto" w:fill="auto"/>
            <w:noWrap/>
            <w:vAlign w:val="center"/>
          </w:tcPr>
          <w:p w14:paraId="1ECA801E">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w:t>
            </w:r>
          </w:p>
        </w:tc>
        <w:tc>
          <w:tcPr>
            <w:tcW w:w="1559" w:type="dxa"/>
            <w:tcBorders>
              <w:top w:val="nil"/>
              <w:left w:val="nil"/>
              <w:bottom w:val="single" w:color="auto" w:sz="4" w:space="0"/>
              <w:right w:val="single" w:color="auto" w:sz="4" w:space="0"/>
            </w:tcBorders>
            <w:shd w:val="clear" w:color="auto" w:fill="auto"/>
            <w:noWrap/>
            <w:vAlign w:val="center"/>
          </w:tcPr>
          <w:p w14:paraId="26279BC5">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w:t>
            </w:r>
          </w:p>
        </w:tc>
        <w:tc>
          <w:tcPr>
            <w:tcW w:w="1843" w:type="dxa"/>
            <w:tcBorders>
              <w:top w:val="nil"/>
              <w:left w:val="nil"/>
              <w:bottom w:val="single" w:color="auto" w:sz="4" w:space="0"/>
              <w:right w:val="single" w:color="auto" w:sz="4" w:space="0"/>
            </w:tcBorders>
            <w:shd w:val="clear" w:color="auto" w:fill="auto"/>
            <w:noWrap/>
            <w:vAlign w:val="center"/>
          </w:tcPr>
          <w:p w14:paraId="2517A221">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w:t>
            </w:r>
          </w:p>
        </w:tc>
      </w:tr>
      <w:tr w14:paraId="031F62C3">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3CC0C8FA">
            <w:pPr>
              <w:widowControl/>
              <w:jc w:val="left"/>
              <w:rPr>
                <w:rFonts w:cs="宋体" w:asciiTheme="majorEastAsia" w:hAnsiTheme="majorEastAsia" w:eastAsiaTheme="majorEastAsia"/>
                <w:kern w:val="0"/>
                <w:sz w:val="22"/>
              </w:rPr>
            </w:pPr>
          </w:p>
        </w:tc>
        <w:tc>
          <w:tcPr>
            <w:tcW w:w="1190" w:type="dxa"/>
            <w:tcBorders>
              <w:top w:val="nil"/>
              <w:left w:val="nil"/>
              <w:bottom w:val="single" w:color="auto" w:sz="4" w:space="0"/>
              <w:right w:val="single" w:color="auto" w:sz="4" w:space="0"/>
            </w:tcBorders>
            <w:shd w:val="clear" w:color="auto" w:fill="auto"/>
            <w:vAlign w:val="center"/>
          </w:tcPr>
          <w:p w14:paraId="4F4CB6B4">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总铜</w:t>
            </w:r>
          </w:p>
        </w:tc>
        <w:tc>
          <w:tcPr>
            <w:tcW w:w="820" w:type="dxa"/>
            <w:tcBorders>
              <w:top w:val="nil"/>
              <w:left w:val="nil"/>
              <w:bottom w:val="single" w:color="auto" w:sz="4" w:space="0"/>
              <w:right w:val="single" w:color="auto" w:sz="4" w:space="0"/>
            </w:tcBorders>
            <w:shd w:val="clear" w:color="auto" w:fill="auto"/>
            <w:vAlign w:val="center"/>
          </w:tcPr>
          <w:p w14:paraId="67159531">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2E39B64C">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w:t>
            </w:r>
          </w:p>
        </w:tc>
        <w:tc>
          <w:tcPr>
            <w:tcW w:w="992" w:type="dxa"/>
            <w:tcBorders>
              <w:top w:val="nil"/>
              <w:left w:val="nil"/>
              <w:bottom w:val="single" w:color="auto" w:sz="4" w:space="0"/>
              <w:right w:val="single" w:color="auto" w:sz="4" w:space="0"/>
            </w:tcBorders>
            <w:shd w:val="clear" w:color="auto" w:fill="auto"/>
            <w:noWrap/>
            <w:vAlign w:val="center"/>
          </w:tcPr>
          <w:p w14:paraId="41F79ABE">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w:t>
            </w:r>
          </w:p>
        </w:tc>
        <w:tc>
          <w:tcPr>
            <w:tcW w:w="1134" w:type="dxa"/>
            <w:tcBorders>
              <w:top w:val="nil"/>
              <w:left w:val="nil"/>
              <w:bottom w:val="single" w:color="auto" w:sz="4" w:space="0"/>
              <w:right w:val="single" w:color="auto" w:sz="4" w:space="0"/>
            </w:tcBorders>
            <w:shd w:val="clear" w:color="auto" w:fill="auto"/>
            <w:noWrap/>
            <w:vAlign w:val="center"/>
          </w:tcPr>
          <w:p w14:paraId="398F7550">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2</w:t>
            </w:r>
          </w:p>
        </w:tc>
        <w:tc>
          <w:tcPr>
            <w:tcW w:w="992" w:type="dxa"/>
            <w:tcBorders>
              <w:top w:val="nil"/>
              <w:left w:val="nil"/>
              <w:bottom w:val="single" w:color="auto" w:sz="4" w:space="0"/>
              <w:right w:val="single" w:color="auto" w:sz="4" w:space="0"/>
            </w:tcBorders>
            <w:shd w:val="clear" w:color="auto" w:fill="auto"/>
            <w:noWrap/>
            <w:vAlign w:val="center"/>
          </w:tcPr>
          <w:p w14:paraId="41E1C33A">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w:t>
            </w:r>
          </w:p>
        </w:tc>
        <w:tc>
          <w:tcPr>
            <w:tcW w:w="1559" w:type="dxa"/>
            <w:tcBorders>
              <w:top w:val="nil"/>
              <w:left w:val="nil"/>
              <w:bottom w:val="single" w:color="auto" w:sz="4" w:space="0"/>
              <w:right w:val="single" w:color="auto" w:sz="4" w:space="0"/>
            </w:tcBorders>
            <w:shd w:val="clear" w:color="auto" w:fill="auto"/>
            <w:noWrap/>
            <w:vAlign w:val="center"/>
          </w:tcPr>
          <w:p w14:paraId="4C5847A2">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w:t>
            </w:r>
          </w:p>
        </w:tc>
        <w:tc>
          <w:tcPr>
            <w:tcW w:w="1843" w:type="dxa"/>
            <w:tcBorders>
              <w:top w:val="nil"/>
              <w:left w:val="nil"/>
              <w:bottom w:val="single" w:color="auto" w:sz="4" w:space="0"/>
              <w:right w:val="single" w:color="auto" w:sz="4" w:space="0"/>
            </w:tcBorders>
            <w:shd w:val="clear" w:color="auto" w:fill="auto"/>
            <w:noWrap/>
            <w:vAlign w:val="center"/>
          </w:tcPr>
          <w:p w14:paraId="6E69D5FD">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w:t>
            </w:r>
          </w:p>
        </w:tc>
      </w:tr>
      <w:tr w14:paraId="0CF78C95">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225EACAE">
            <w:pPr>
              <w:widowControl/>
              <w:jc w:val="left"/>
              <w:rPr>
                <w:rFonts w:cs="宋体" w:asciiTheme="majorEastAsia" w:hAnsiTheme="majorEastAsia" w:eastAsiaTheme="majorEastAsia"/>
                <w:kern w:val="0"/>
                <w:sz w:val="22"/>
              </w:rPr>
            </w:pPr>
          </w:p>
        </w:tc>
        <w:tc>
          <w:tcPr>
            <w:tcW w:w="1190" w:type="dxa"/>
            <w:tcBorders>
              <w:top w:val="nil"/>
              <w:left w:val="nil"/>
              <w:bottom w:val="single" w:color="auto" w:sz="4" w:space="0"/>
              <w:right w:val="single" w:color="auto" w:sz="4" w:space="0"/>
            </w:tcBorders>
            <w:shd w:val="clear" w:color="auto" w:fill="auto"/>
            <w:vAlign w:val="center"/>
          </w:tcPr>
          <w:p w14:paraId="0EAB31B8">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全盐量</w:t>
            </w:r>
          </w:p>
        </w:tc>
        <w:tc>
          <w:tcPr>
            <w:tcW w:w="820" w:type="dxa"/>
            <w:tcBorders>
              <w:top w:val="nil"/>
              <w:left w:val="nil"/>
              <w:bottom w:val="single" w:color="auto" w:sz="4" w:space="0"/>
              <w:right w:val="single" w:color="auto" w:sz="4" w:space="0"/>
            </w:tcBorders>
            <w:shd w:val="clear" w:color="auto" w:fill="auto"/>
            <w:vAlign w:val="center"/>
          </w:tcPr>
          <w:p w14:paraId="1EB3D692">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5DD1824A">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w:t>
            </w:r>
          </w:p>
        </w:tc>
        <w:tc>
          <w:tcPr>
            <w:tcW w:w="992" w:type="dxa"/>
            <w:tcBorders>
              <w:top w:val="nil"/>
              <w:left w:val="nil"/>
              <w:bottom w:val="single" w:color="auto" w:sz="4" w:space="0"/>
              <w:right w:val="single" w:color="auto" w:sz="4" w:space="0"/>
            </w:tcBorders>
            <w:shd w:val="clear" w:color="auto" w:fill="auto"/>
            <w:noWrap/>
            <w:vAlign w:val="center"/>
          </w:tcPr>
          <w:p w14:paraId="3C91EEBA">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w:t>
            </w:r>
          </w:p>
        </w:tc>
        <w:tc>
          <w:tcPr>
            <w:tcW w:w="1134" w:type="dxa"/>
            <w:tcBorders>
              <w:top w:val="nil"/>
              <w:left w:val="nil"/>
              <w:bottom w:val="single" w:color="auto" w:sz="4" w:space="0"/>
              <w:right w:val="single" w:color="auto" w:sz="4" w:space="0"/>
            </w:tcBorders>
            <w:shd w:val="clear" w:color="auto" w:fill="auto"/>
            <w:noWrap/>
            <w:vAlign w:val="center"/>
          </w:tcPr>
          <w:p w14:paraId="09A8FB64">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2</w:t>
            </w:r>
          </w:p>
        </w:tc>
        <w:tc>
          <w:tcPr>
            <w:tcW w:w="992" w:type="dxa"/>
            <w:tcBorders>
              <w:top w:val="nil"/>
              <w:left w:val="nil"/>
              <w:bottom w:val="single" w:color="auto" w:sz="4" w:space="0"/>
              <w:right w:val="single" w:color="auto" w:sz="4" w:space="0"/>
            </w:tcBorders>
            <w:shd w:val="clear" w:color="auto" w:fill="auto"/>
            <w:noWrap/>
            <w:vAlign w:val="center"/>
          </w:tcPr>
          <w:p w14:paraId="6B034313">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w:t>
            </w:r>
          </w:p>
        </w:tc>
        <w:tc>
          <w:tcPr>
            <w:tcW w:w="1559" w:type="dxa"/>
            <w:tcBorders>
              <w:top w:val="nil"/>
              <w:left w:val="nil"/>
              <w:bottom w:val="single" w:color="auto" w:sz="4" w:space="0"/>
              <w:right w:val="single" w:color="auto" w:sz="4" w:space="0"/>
            </w:tcBorders>
            <w:shd w:val="clear" w:color="auto" w:fill="auto"/>
            <w:noWrap/>
            <w:vAlign w:val="center"/>
          </w:tcPr>
          <w:p w14:paraId="33488FA6">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w:t>
            </w:r>
          </w:p>
        </w:tc>
        <w:tc>
          <w:tcPr>
            <w:tcW w:w="1843" w:type="dxa"/>
            <w:tcBorders>
              <w:top w:val="nil"/>
              <w:left w:val="nil"/>
              <w:bottom w:val="single" w:color="auto" w:sz="4" w:space="0"/>
              <w:right w:val="single" w:color="auto" w:sz="4" w:space="0"/>
            </w:tcBorders>
            <w:shd w:val="clear" w:color="auto" w:fill="auto"/>
            <w:noWrap/>
            <w:vAlign w:val="center"/>
          </w:tcPr>
          <w:p w14:paraId="49B3EFEC">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w:t>
            </w:r>
          </w:p>
        </w:tc>
      </w:tr>
      <w:tr w14:paraId="73DB34D4">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506C7FA5">
            <w:pPr>
              <w:widowControl/>
              <w:jc w:val="left"/>
              <w:rPr>
                <w:rFonts w:cs="宋体" w:asciiTheme="majorEastAsia" w:hAnsiTheme="majorEastAsia" w:eastAsiaTheme="majorEastAsia"/>
                <w:kern w:val="0"/>
                <w:sz w:val="22"/>
              </w:rPr>
            </w:pPr>
          </w:p>
        </w:tc>
        <w:tc>
          <w:tcPr>
            <w:tcW w:w="1190" w:type="dxa"/>
            <w:tcBorders>
              <w:top w:val="nil"/>
              <w:left w:val="nil"/>
              <w:bottom w:val="single" w:color="auto" w:sz="4" w:space="0"/>
              <w:right w:val="single" w:color="auto" w:sz="4" w:space="0"/>
            </w:tcBorders>
            <w:shd w:val="clear" w:color="auto" w:fill="auto"/>
            <w:vAlign w:val="center"/>
          </w:tcPr>
          <w:p w14:paraId="3298CCBB">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色度</w:t>
            </w:r>
          </w:p>
        </w:tc>
        <w:tc>
          <w:tcPr>
            <w:tcW w:w="820" w:type="dxa"/>
            <w:tcBorders>
              <w:top w:val="nil"/>
              <w:left w:val="nil"/>
              <w:bottom w:val="single" w:color="auto" w:sz="4" w:space="0"/>
              <w:right w:val="single" w:color="auto" w:sz="4" w:space="0"/>
            </w:tcBorders>
            <w:shd w:val="clear" w:color="auto" w:fill="auto"/>
            <w:vAlign w:val="center"/>
          </w:tcPr>
          <w:p w14:paraId="7D3F416D">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54D209D4">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12（每月一次）</w:t>
            </w:r>
          </w:p>
        </w:tc>
        <w:tc>
          <w:tcPr>
            <w:tcW w:w="992" w:type="dxa"/>
            <w:tcBorders>
              <w:top w:val="nil"/>
              <w:left w:val="nil"/>
              <w:bottom w:val="single" w:color="auto" w:sz="4" w:space="0"/>
              <w:right w:val="single" w:color="auto" w:sz="4" w:space="0"/>
            </w:tcBorders>
            <w:shd w:val="clear" w:color="auto" w:fill="auto"/>
            <w:noWrap/>
            <w:vAlign w:val="center"/>
          </w:tcPr>
          <w:p w14:paraId="5FCB19DF">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4</w:t>
            </w:r>
          </w:p>
        </w:tc>
        <w:tc>
          <w:tcPr>
            <w:tcW w:w="1134" w:type="dxa"/>
            <w:tcBorders>
              <w:top w:val="nil"/>
              <w:left w:val="nil"/>
              <w:bottom w:val="single" w:color="auto" w:sz="4" w:space="0"/>
              <w:right w:val="single" w:color="auto" w:sz="4" w:space="0"/>
            </w:tcBorders>
            <w:shd w:val="clear" w:color="auto" w:fill="auto"/>
            <w:noWrap/>
            <w:vAlign w:val="center"/>
          </w:tcPr>
          <w:p w14:paraId="38818C63">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4</w:t>
            </w:r>
          </w:p>
        </w:tc>
        <w:tc>
          <w:tcPr>
            <w:tcW w:w="992" w:type="dxa"/>
            <w:tcBorders>
              <w:top w:val="nil"/>
              <w:left w:val="nil"/>
              <w:bottom w:val="single" w:color="auto" w:sz="4" w:space="0"/>
              <w:right w:val="single" w:color="auto" w:sz="4" w:space="0"/>
            </w:tcBorders>
            <w:shd w:val="clear" w:color="auto" w:fill="auto"/>
            <w:noWrap/>
            <w:vAlign w:val="center"/>
          </w:tcPr>
          <w:p w14:paraId="0E720AD8">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4</w:t>
            </w:r>
          </w:p>
        </w:tc>
        <w:tc>
          <w:tcPr>
            <w:tcW w:w="1559" w:type="dxa"/>
            <w:tcBorders>
              <w:top w:val="nil"/>
              <w:left w:val="nil"/>
              <w:bottom w:val="single" w:color="auto" w:sz="4" w:space="0"/>
              <w:right w:val="single" w:color="auto" w:sz="4" w:space="0"/>
            </w:tcBorders>
            <w:shd w:val="clear" w:color="auto" w:fill="auto"/>
            <w:noWrap/>
            <w:vAlign w:val="center"/>
          </w:tcPr>
          <w:p w14:paraId="27F62ED4">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1次</w:t>
            </w:r>
            <w:r>
              <w:rPr>
                <w:rFonts w:hint="eastAsia" w:ascii="宋体" w:hAnsi="宋体" w:eastAsia="宋体" w:cs="宋体"/>
                <w:kern w:val="0"/>
                <w:sz w:val="22"/>
              </w:rPr>
              <w:t>×</w:t>
            </w:r>
            <w:r>
              <w:rPr>
                <w:rFonts w:hint="eastAsia" w:cs="宋体" w:asciiTheme="majorEastAsia" w:hAnsiTheme="majorEastAsia" w:eastAsiaTheme="majorEastAsia"/>
                <w:kern w:val="0"/>
                <w:sz w:val="22"/>
              </w:rPr>
              <w:t>4天（每季度一次）</w:t>
            </w:r>
          </w:p>
        </w:tc>
        <w:tc>
          <w:tcPr>
            <w:tcW w:w="1843" w:type="dxa"/>
            <w:vMerge w:val="restart"/>
            <w:tcBorders>
              <w:top w:val="nil"/>
              <w:left w:val="single" w:color="auto" w:sz="4" w:space="0"/>
              <w:bottom w:val="single" w:color="auto" w:sz="4" w:space="0"/>
              <w:right w:val="single" w:color="auto" w:sz="4" w:space="0"/>
            </w:tcBorders>
            <w:shd w:val="clear" w:color="auto" w:fill="auto"/>
            <w:noWrap/>
            <w:vAlign w:val="center"/>
          </w:tcPr>
          <w:p w14:paraId="468BD9CA">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1点</w:t>
            </w:r>
            <w:r>
              <w:rPr>
                <w:rFonts w:hint="eastAsia" w:ascii="宋体" w:hAnsi="宋体" w:eastAsia="宋体" w:cs="宋体"/>
                <w:kern w:val="0"/>
                <w:sz w:val="22"/>
              </w:rPr>
              <w:t>×</w:t>
            </w:r>
            <w:r>
              <w:rPr>
                <w:rFonts w:hint="eastAsia" w:cs="宋体" w:asciiTheme="majorEastAsia" w:hAnsiTheme="majorEastAsia" w:eastAsiaTheme="majorEastAsia"/>
                <w:kern w:val="0"/>
                <w:sz w:val="22"/>
              </w:rPr>
              <w:t>1次</w:t>
            </w:r>
            <w:r>
              <w:rPr>
                <w:rFonts w:hint="eastAsia" w:ascii="宋体" w:hAnsi="宋体" w:eastAsia="宋体" w:cs="宋体"/>
                <w:kern w:val="0"/>
                <w:sz w:val="22"/>
              </w:rPr>
              <w:t>×</w:t>
            </w:r>
            <w:r>
              <w:rPr>
                <w:rFonts w:hint="eastAsia" w:cs="宋体" w:asciiTheme="majorEastAsia" w:hAnsiTheme="majorEastAsia" w:eastAsiaTheme="majorEastAsia"/>
                <w:kern w:val="0"/>
                <w:sz w:val="22"/>
              </w:rPr>
              <w:t>12天</w:t>
            </w:r>
          </w:p>
          <w:p w14:paraId="2C93F4E7">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（每月一次）</w:t>
            </w:r>
          </w:p>
        </w:tc>
      </w:tr>
      <w:tr w14:paraId="2FDDBD2B">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4E01D216">
            <w:pPr>
              <w:widowControl/>
              <w:jc w:val="left"/>
              <w:rPr>
                <w:rFonts w:cs="宋体" w:asciiTheme="majorEastAsia" w:hAnsiTheme="majorEastAsia" w:eastAsiaTheme="majorEastAsia"/>
                <w:kern w:val="0"/>
                <w:sz w:val="22"/>
              </w:rPr>
            </w:pPr>
          </w:p>
        </w:tc>
        <w:tc>
          <w:tcPr>
            <w:tcW w:w="1190" w:type="dxa"/>
            <w:tcBorders>
              <w:top w:val="nil"/>
              <w:left w:val="nil"/>
              <w:bottom w:val="single" w:color="auto" w:sz="4" w:space="0"/>
              <w:right w:val="single" w:color="auto" w:sz="4" w:space="0"/>
            </w:tcBorders>
            <w:shd w:val="clear" w:color="auto" w:fill="auto"/>
            <w:vAlign w:val="center"/>
          </w:tcPr>
          <w:p w14:paraId="2064808C">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苯胺类</w:t>
            </w:r>
          </w:p>
        </w:tc>
        <w:tc>
          <w:tcPr>
            <w:tcW w:w="820" w:type="dxa"/>
            <w:tcBorders>
              <w:top w:val="nil"/>
              <w:left w:val="nil"/>
              <w:bottom w:val="single" w:color="auto" w:sz="4" w:space="0"/>
              <w:right w:val="single" w:color="auto" w:sz="4" w:space="0"/>
            </w:tcBorders>
            <w:shd w:val="clear" w:color="auto" w:fill="auto"/>
            <w:vAlign w:val="center"/>
          </w:tcPr>
          <w:p w14:paraId="5FEE1A23">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1824A640">
            <w:pPr>
              <w:widowControl/>
              <w:jc w:val="center"/>
              <w:rPr>
                <w:rFonts w:hint="default" w:cs="宋体" w:asciiTheme="majorEastAsia" w:hAnsiTheme="majorEastAsia" w:eastAsiaTheme="majorEastAsia"/>
                <w:kern w:val="0"/>
                <w:sz w:val="22"/>
                <w:lang w:val="en-US" w:eastAsia="zh-CN"/>
              </w:rPr>
            </w:pPr>
            <w:r>
              <w:rPr>
                <w:rFonts w:hint="eastAsia" w:cs="宋体" w:asciiTheme="majorEastAsia" w:hAnsiTheme="majorEastAsia" w:eastAsiaTheme="majorEastAsia"/>
                <w:kern w:val="0"/>
                <w:sz w:val="22"/>
                <w:lang w:val="en-US" w:eastAsia="zh-CN"/>
              </w:rPr>
              <w:t>/</w:t>
            </w:r>
          </w:p>
        </w:tc>
        <w:tc>
          <w:tcPr>
            <w:tcW w:w="992" w:type="dxa"/>
            <w:tcBorders>
              <w:top w:val="nil"/>
              <w:left w:val="nil"/>
              <w:bottom w:val="single" w:color="auto" w:sz="4" w:space="0"/>
              <w:right w:val="single" w:color="auto" w:sz="4" w:space="0"/>
            </w:tcBorders>
            <w:shd w:val="clear" w:color="auto" w:fill="auto"/>
            <w:noWrap/>
            <w:vAlign w:val="center"/>
          </w:tcPr>
          <w:p w14:paraId="2E6D910B">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4</w:t>
            </w:r>
          </w:p>
        </w:tc>
        <w:tc>
          <w:tcPr>
            <w:tcW w:w="1134" w:type="dxa"/>
            <w:tcBorders>
              <w:top w:val="nil"/>
              <w:left w:val="nil"/>
              <w:bottom w:val="single" w:color="auto" w:sz="4" w:space="0"/>
              <w:right w:val="single" w:color="auto" w:sz="4" w:space="0"/>
            </w:tcBorders>
            <w:shd w:val="clear" w:color="auto" w:fill="auto"/>
            <w:noWrap/>
            <w:vAlign w:val="center"/>
          </w:tcPr>
          <w:p w14:paraId="3E2FB187">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w:t>
            </w:r>
          </w:p>
        </w:tc>
        <w:tc>
          <w:tcPr>
            <w:tcW w:w="992" w:type="dxa"/>
            <w:tcBorders>
              <w:top w:val="nil"/>
              <w:left w:val="nil"/>
              <w:bottom w:val="single" w:color="auto" w:sz="4" w:space="0"/>
              <w:right w:val="single" w:color="auto" w:sz="4" w:space="0"/>
            </w:tcBorders>
            <w:shd w:val="clear" w:color="auto" w:fill="auto"/>
            <w:noWrap/>
            <w:vAlign w:val="center"/>
          </w:tcPr>
          <w:p w14:paraId="407F8394">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w:t>
            </w:r>
          </w:p>
        </w:tc>
        <w:tc>
          <w:tcPr>
            <w:tcW w:w="1559" w:type="dxa"/>
            <w:tcBorders>
              <w:top w:val="nil"/>
              <w:left w:val="nil"/>
              <w:bottom w:val="single" w:color="auto" w:sz="4" w:space="0"/>
              <w:right w:val="single" w:color="auto" w:sz="4" w:space="0"/>
            </w:tcBorders>
            <w:shd w:val="clear" w:color="auto" w:fill="auto"/>
            <w:noWrap/>
            <w:vAlign w:val="center"/>
          </w:tcPr>
          <w:p w14:paraId="32CCF2D5">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w:t>
            </w:r>
          </w:p>
        </w:tc>
        <w:tc>
          <w:tcPr>
            <w:tcW w:w="1843" w:type="dxa"/>
            <w:vMerge w:val="continue"/>
            <w:tcBorders>
              <w:top w:val="nil"/>
              <w:left w:val="single" w:color="auto" w:sz="4" w:space="0"/>
              <w:bottom w:val="single" w:color="auto" w:sz="4" w:space="0"/>
              <w:right w:val="single" w:color="auto" w:sz="4" w:space="0"/>
            </w:tcBorders>
            <w:vAlign w:val="center"/>
          </w:tcPr>
          <w:p w14:paraId="3785EEDA">
            <w:pPr>
              <w:widowControl/>
              <w:jc w:val="left"/>
              <w:rPr>
                <w:rFonts w:cs="宋体" w:asciiTheme="majorEastAsia" w:hAnsiTheme="majorEastAsia" w:eastAsiaTheme="majorEastAsia"/>
                <w:kern w:val="0"/>
                <w:sz w:val="22"/>
              </w:rPr>
            </w:pPr>
          </w:p>
        </w:tc>
      </w:tr>
      <w:tr w14:paraId="2278038C">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13F72B37">
            <w:pPr>
              <w:widowControl/>
              <w:jc w:val="left"/>
              <w:rPr>
                <w:rFonts w:cs="宋体" w:asciiTheme="majorEastAsia" w:hAnsiTheme="majorEastAsia" w:eastAsiaTheme="majorEastAsia"/>
                <w:kern w:val="0"/>
                <w:sz w:val="22"/>
              </w:rPr>
            </w:pPr>
          </w:p>
        </w:tc>
        <w:tc>
          <w:tcPr>
            <w:tcW w:w="1190" w:type="dxa"/>
            <w:tcBorders>
              <w:top w:val="nil"/>
              <w:left w:val="nil"/>
              <w:bottom w:val="single" w:color="auto" w:sz="4" w:space="0"/>
              <w:right w:val="single" w:color="auto" w:sz="4" w:space="0"/>
            </w:tcBorders>
            <w:shd w:val="clear" w:color="auto" w:fill="auto"/>
            <w:vAlign w:val="center"/>
          </w:tcPr>
          <w:p w14:paraId="23D5C8A6">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石油类</w:t>
            </w:r>
          </w:p>
        </w:tc>
        <w:tc>
          <w:tcPr>
            <w:tcW w:w="820" w:type="dxa"/>
            <w:tcBorders>
              <w:top w:val="nil"/>
              <w:left w:val="nil"/>
              <w:bottom w:val="single" w:color="auto" w:sz="4" w:space="0"/>
              <w:right w:val="single" w:color="auto" w:sz="4" w:space="0"/>
            </w:tcBorders>
            <w:shd w:val="clear" w:color="auto" w:fill="auto"/>
            <w:vAlign w:val="center"/>
          </w:tcPr>
          <w:p w14:paraId="7FF79FE5">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4A15F911">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12（每月一次）</w:t>
            </w:r>
          </w:p>
        </w:tc>
        <w:tc>
          <w:tcPr>
            <w:tcW w:w="992" w:type="dxa"/>
            <w:tcBorders>
              <w:top w:val="nil"/>
              <w:left w:val="nil"/>
              <w:bottom w:val="single" w:color="auto" w:sz="4" w:space="0"/>
              <w:right w:val="single" w:color="auto" w:sz="4" w:space="0"/>
            </w:tcBorders>
            <w:shd w:val="clear" w:color="auto" w:fill="auto"/>
            <w:noWrap/>
            <w:vAlign w:val="center"/>
          </w:tcPr>
          <w:p w14:paraId="67A5CFB5">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4</w:t>
            </w:r>
          </w:p>
        </w:tc>
        <w:tc>
          <w:tcPr>
            <w:tcW w:w="1134" w:type="dxa"/>
            <w:tcBorders>
              <w:top w:val="nil"/>
              <w:left w:val="nil"/>
              <w:bottom w:val="single" w:color="auto" w:sz="4" w:space="0"/>
              <w:right w:val="single" w:color="auto" w:sz="4" w:space="0"/>
            </w:tcBorders>
            <w:shd w:val="clear" w:color="auto" w:fill="auto"/>
            <w:noWrap/>
            <w:vAlign w:val="center"/>
          </w:tcPr>
          <w:p w14:paraId="0653B18F">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4</w:t>
            </w:r>
          </w:p>
        </w:tc>
        <w:tc>
          <w:tcPr>
            <w:tcW w:w="992" w:type="dxa"/>
            <w:tcBorders>
              <w:top w:val="nil"/>
              <w:left w:val="nil"/>
              <w:bottom w:val="single" w:color="auto" w:sz="4" w:space="0"/>
              <w:right w:val="single" w:color="auto" w:sz="4" w:space="0"/>
            </w:tcBorders>
            <w:shd w:val="clear" w:color="auto" w:fill="auto"/>
            <w:noWrap/>
            <w:vAlign w:val="center"/>
          </w:tcPr>
          <w:p w14:paraId="45E291AD">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4</w:t>
            </w:r>
          </w:p>
        </w:tc>
        <w:tc>
          <w:tcPr>
            <w:tcW w:w="1559" w:type="dxa"/>
            <w:vMerge w:val="restart"/>
            <w:tcBorders>
              <w:top w:val="nil"/>
              <w:left w:val="single" w:color="auto" w:sz="4" w:space="0"/>
              <w:bottom w:val="single" w:color="000000" w:sz="4" w:space="0"/>
              <w:right w:val="single" w:color="auto" w:sz="4" w:space="0"/>
            </w:tcBorders>
            <w:shd w:val="clear" w:color="auto" w:fill="auto"/>
            <w:noWrap/>
            <w:vAlign w:val="center"/>
          </w:tcPr>
          <w:p w14:paraId="7DE61F86">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1次X4天（每季度一次）</w:t>
            </w:r>
          </w:p>
        </w:tc>
        <w:tc>
          <w:tcPr>
            <w:tcW w:w="1843" w:type="dxa"/>
            <w:vMerge w:val="continue"/>
            <w:tcBorders>
              <w:top w:val="nil"/>
              <w:left w:val="single" w:color="auto" w:sz="4" w:space="0"/>
              <w:bottom w:val="single" w:color="auto" w:sz="4" w:space="0"/>
              <w:right w:val="single" w:color="auto" w:sz="4" w:space="0"/>
            </w:tcBorders>
            <w:vAlign w:val="center"/>
          </w:tcPr>
          <w:p w14:paraId="75DA6D23">
            <w:pPr>
              <w:widowControl/>
              <w:jc w:val="left"/>
              <w:rPr>
                <w:rFonts w:cs="宋体" w:asciiTheme="majorEastAsia" w:hAnsiTheme="majorEastAsia" w:eastAsiaTheme="majorEastAsia"/>
                <w:kern w:val="0"/>
                <w:sz w:val="22"/>
              </w:rPr>
            </w:pPr>
          </w:p>
        </w:tc>
      </w:tr>
      <w:tr w14:paraId="2784B2B1">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581B3128">
            <w:pPr>
              <w:widowControl/>
              <w:jc w:val="left"/>
              <w:rPr>
                <w:rFonts w:cs="宋体" w:asciiTheme="majorEastAsia" w:hAnsiTheme="majorEastAsia" w:eastAsiaTheme="majorEastAsia"/>
                <w:kern w:val="0"/>
                <w:sz w:val="22"/>
              </w:rPr>
            </w:pPr>
          </w:p>
        </w:tc>
        <w:tc>
          <w:tcPr>
            <w:tcW w:w="1190" w:type="dxa"/>
            <w:tcBorders>
              <w:top w:val="nil"/>
              <w:left w:val="nil"/>
              <w:bottom w:val="single" w:color="auto" w:sz="4" w:space="0"/>
              <w:right w:val="single" w:color="auto" w:sz="4" w:space="0"/>
            </w:tcBorders>
            <w:shd w:val="clear" w:color="auto" w:fill="auto"/>
            <w:vAlign w:val="center"/>
          </w:tcPr>
          <w:p w14:paraId="0F89233F">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动植物油</w:t>
            </w:r>
          </w:p>
        </w:tc>
        <w:tc>
          <w:tcPr>
            <w:tcW w:w="820" w:type="dxa"/>
            <w:tcBorders>
              <w:top w:val="nil"/>
              <w:left w:val="nil"/>
              <w:bottom w:val="single" w:color="auto" w:sz="4" w:space="0"/>
              <w:right w:val="single" w:color="auto" w:sz="4" w:space="0"/>
            </w:tcBorders>
            <w:shd w:val="clear" w:color="auto" w:fill="auto"/>
            <w:vAlign w:val="center"/>
          </w:tcPr>
          <w:p w14:paraId="4AAB53D6">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17249D21">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12（每月一次）</w:t>
            </w:r>
          </w:p>
        </w:tc>
        <w:tc>
          <w:tcPr>
            <w:tcW w:w="992" w:type="dxa"/>
            <w:tcBorders>
              <w:top w:val="nil"/>
              <w:left w:val="nil"/>
              <w:bottom w:val="single" w:color="auto" w:sz="4" w:space="0"/>
              <w:right w:val="single" w:color="auto" w:sz="4" w:space="0"/>
            </w:tcBorders>
            <w:shd w:val="clear" w:color="auto" w:fill="auto"/>
            <w:noWrap/>
            <w:vAlign w:val="center"/>
          </w:tcPr>
          <w:p w14:paraId="2DB8C147">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4</w:t>
            </w:r>
          </w:p>
        </w:tc>
        <w:tc>
          <w:tcPr>
            <w:tcW w:w="1134" w:type="dxa"/>
            <w:tcBorders>
              <w:top w:val="nil"/>
              <w:left w:val="nil"/>
              <w:bottom w:val="single" w:color="auto" w:sz="4" w:space="0"/>
              <w:right w:val="single" w:color="auto" w:sz="4" w:space="0"/>
            </w:tcBorders>
            <w:shd w:val="clear" w:color="auto" w:fill="auto"/>
            <w:noWrap/>
            <w:vAlign w:val="center"/>
          </w:tcPr>
          <w:p w14:paraId="7801EE1B">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4</w:t>
            </w:r>
          </w:p>
        </w:tc>
        <w:tc>
          <w:tcPr>
            <w:tcW w:w="992" w:type="dxa"/>
            <w:tcBorders>
              <w:top w:val="nil"/>
              <w:left w:val="nil"/>
              <w:bottom w:val="single" w:color="auto" w:sz="4" w:space="0"/>
              <w:right w:val="single" w:color="auto" w:sz="4" w:space="0"/>
            </w:tcBorders>
            <w:shd w:val="clear" w:color="auto" w:fill="auto"/>
            <w:noWrap/>
            <w:vAlign w:val="center"/>
          </w:tcPr>
          <w:p w14:paraId="36D5758A">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4</w:t>
            </w:r>
          </w:p>
        </w:tc>
        <w:tc>
          <w:tcPr>
            <w:tcW w:w="1559" w:type="dxa"/>
            <w:vMerge w:val="continue"/>
            <w:tcBorders>
              <w:top w:val="nil"/>
              <w:left w:val="single" w:color="auto" w:sz="4" w:space="0"/>
              <w:bottom w:val="single" w:color="000000" w:sz="4" w:space="0"/>
              <w:right w:val="single" w:color="auto" w:sz="4" w:space="0"/>
            </w:tcBorders>
            <w:vAlign w:val="center"/>
          </w:tcPr>
          <w:p w14:paraId="4078DF0C">
            <w:pPr>
              <w:widowControl/>
              <w:jc w:val="left"/>
              <w:rPr>
                <w:rFonts w:cs="宋体" w:asciiTheme="majorEastAsia" w:hAnsiTheme="majorEastAsia" w:eastAsiaTheme="majorEastAsia"/>
                <w:kern w:val="0"/>
                <w:sz w:val="22"/>
              </w:rPr>
            </w:pPr>
          </w:p>
        </w:tc>
        <w:tc>
          <w:tcPr>
            <w:tcW w:w="1843" w:type="dxa"/>
            <w:vMerge w:val="continue"/>
            <w:tcBorders>
              <w:top w:val="nil"/>
              <w:left w:val="single" w:color="auto" w:sz="4" w:space="0"/>
              <w:bottom w:val="single" w:color="auto" w:sz="4" w:space="0"/>
              <w:right w:val="single" w:color="auto" w:sz="4" w:space="0"/>
            </w:tcBorders>
            <w:vAlign w:val="center"/>
          </w:tcPr>
          <w:p w14:paraId="541C8D43">
            <w:pPr>
              <w:widowControl/>
              <w:jc w:val="left"/>
              <w:rPr>
                <w:rFonts w:cs="宋体" w:asciiTheme="majorEastAsia" w:hAnsiTheme="majorEastAsia" w:eastAsiaTheme="majorEastAsia"/>
                <w:kern w:val="0"/>
                <w:sz w:val="22"/>
              </w:rPr>
            </w:pPr>
          </w:p>
        </w:tc>
      </w:tr>
      <w:tr w14:paraId="6E2E84E9">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6071E7F1">
            <w:pPr>
              <w:widowControl/>
              <w:jc w:val="left"/>
              <w:rPr>
                <w:rFonts w:cs="宋体" w:asciiTheme="majorEastAsia" w:hAnsiTheme="majorEastAsia" w:eastAsiaTheme="majorEastAsia"/>
                <w:kern w:val="0"/>
                <w:sz w:val="22"/>
              </w:rPr>
            </w:pPr>
          </w:p>
        </w:tc>
        <w:tc>
          <w:tcPr>
            <w:tcW w:w="1190" w:type="dxa"/>
            <w:tcBorders>
              <w:top w:val="nil"/>
              <w:left w:val="nil"/>
              <w:bottom w:val="single" w:color="auto" w:sz="4" w:space="0"/>
              <w:right w:val="single" w:color="auto" w:sz="4" w:space="0"/>
            </w:tcBorders>
            <w:shd w:val="clear" w:color="auto" w:fill="auto"/>
            <w:vAlign w:val="center"/>
          </w:tcPr>
          <w:p w14:paraId="695C6CDB">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阴离子表面活性剂</w:t>
            </w:r>
          </w:p>
        </w:tc>
        <w:tc>
          <w:tcPr>
            <w:tcW w:w="820" w:type="dxa"/>
            <w:tcBorders>
              <w:top w:val="nil"/>
              <w:left w:val="nil"/>
              <w:bottom w:val="single" w:color="auto" w:sz="4" w:space="0"/>
              <w:right w:val="single" w:color="auto" w:sz="4" w:space="0"/>
            </w:tcBorders>
            <w:shd w:val="clear" w:color="auto" w:fill="auto"/>
            <w:vAlign w:val="center"/>
          </w:tcPr>
          <w:p w14:paraId="16498107">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06FA4214">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12（每月一次）</w:t>
            </w:r>
          </w:p>
        </w:tc>
        <w:tc>
          <w:tcPr>
            <w:tcW w:w="992" w:type="dxa"/>
            <w:tcBorders>
              <w:top w:val="nil"/>
              <w:left w:val="nil"/>
              <w:bottom w:val="single" w:color="auto" w:sz="4" w:space="0"/>
              <w:right w:val="single" w:color="auto" w:sz="4" w:space="0"/>
            </w:tcBorders>
            <w:shd w:val="clear" w:color="auto" w:fill="auto"/>
            <w:noWrap/>
            <w:vAlign w:val="center"/>
          </w:tcPr>
          <w:p w14:paraId="4B501383">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4</w:t>
            </w:r>
          </w:p>
        </w:tc>
        <w:tc>
          <w:tcPr>
            <w:tcW w:w="1134" w:type="dxa"/>
            <w:tcBorders>
              <w:top w:val="nil"/>
              <w:left w:val="nil"/>
              <w:bottom w:val="single" w:color="auto" w:sz="4" w:space="0"/>
              <w:right w:val="single" w:color="auto" w:sz="4" w:space="0"/>
            </w:tcBorders>
            <w:shd w:val="clear" w:color="auto" w:fill="auto"/>
            <w:noWrap/>
            <w:vAlign w:val="center"/>
          </w:tcPr>
          <w:p w14:paraId="2CBC2690">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4</w:t>
            </w:r>
          </w:p>
        </w:tc>
        <w:tc>
          <w:tcPr>
            <w:tcW w:w="992" w:type="dxa"/>
            <w:tcBorders>
              <w:top w:val="nil"/>
              <w:left w:val="nil"/>
              <w:bottom w:val="single" w:color="auto" w:sz="4" w:space="0"/>
              <w:right w:val="single" w:color="auto" w:sz="4" w:space="0"/>
            </w:tcBorders>
            <w:shd w:val="clear" w:color="auto" w:fill="auto"/>
            <w:noWrap/>
            <w:vAlign w:val="center"/>
          </w:tcPr>
          <w:p w14:paraId="713830C9">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4</w:t>
            </w:r>
          </w:p>
        </w:tc>
        <w:tc>
          <w:tcPr>
            <w:tcW w:w="1559" w:type="dxa"/>
            <w:vMerge w:val="continue"/>
            <w:tcBorders>
              <w:top w:val="nil"/>
              <w:left w:val="single" w:color="auto" w:sz="4" w:space="0"/>
              <w:bottom w:val="single" w:color="000000" w:sz="4" w:space="0"/>
              <w:right w:val="single" w:color="auto" w:sz="4" w:space="0"/>
            </w:tcBorders>
            <w:vAlign w:val="center"/>
          </w:tcPr>
          <w:p w14:paraId="3D436940">
            <w:pPr>
              <w:widowControl/>
              <w:jc w:val="left"/>
              <w:rPr>
                <w:rFonts w:cs="宋体" w:asciiTheme="majorEastAsia" w:hAnsiTheme="majorEastAsia" w:eastAsiaTheme="majorEastAsia"/>
                <w:kern w:val="0"/>
                <w:sz w:val="22"/>
              </w:rPr>
            </w:pPr>
          </w:p>
        </w:tc>
        <w:tc>
          <w:tcPr>
            <w:tcW w:w="1843" w:type="dxa"/>
            <w:vMerge w:val="continue"/>
            <w:tcBorders>
              <w:top w:val="nil"/>
              <w:left w:val="single" w:color="auto" w:sz="4" w:space="0"/>
              <w:bottom w:val="single" w:color="auto" w:sz="4" w:space="0"/>
              <w:right w:val="single" w:color="auto" w:sz="4" w:space="0"/>
            </w:tcBorders>
            <w:vAlign w:val="center"/>
          </w:tcPr>
          <w:p w14:paraId="6CBDB853">
            <w:pPr>
              <w:widowControl/>
              <w:jc w:val="left"/>
              <w:rPr>
                <w:rFonts w:cs="宋体" w:asciiTheme="majorEastAsia" w:hAnsiTheme="majorEastAsia" w:eastAsiaTheme="majorEastAsia"/>
                <w:kern w:val="0"/>
                <w:sz w:val="22"/>
              </w:rPr>
            </w:pPr>
          </w:p>
        </w:tc>
      </w:tr>
      <w:tr w14:paraId="7BE0CEE2">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270BA77C">
            <w:pPr>
              <w:widowControl/>
              <w:jc w:val="left"/>
              <w:rPr>
                <w:rFonts w:cs="宋体" w:asciiTheme="majorEastAsia" w:hAnsiTheme="majorEastAsia" w:eastAsiaTheme="majorEastAsia"/>
                <w:kern w:val="0"/>
                <w:sz w:val="22"/>
              </w:rPr>
            </w:pPr>
          </w:p>
        </w:tc>
        <w:tc>
          <w:tcPr>
            <w:tcW w:w="1190" w:type="dxa"/>
            <w:tcBorders>
              <w:top w:val="nil"/>
              <w:left w:val="nil"/>
              <w:bottom w:val="single" w:color="auto" w:sz="4" w:space="0"/>
              <w:right w:val="single" w:color="auto" w:sz="4" w:space="0"/>
            </w:tcBorders>
            <w:shd w:val="clear" w:color="auto" w:fill="auto"/>
            <w:vAlign w:val="center"/>
          </w:tcPr>
          <w:p w14:paraId="5C0A2C85">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粪大肠菌群数</w:t>
            </w:r>
          </w:p>
        </w:tc>
        <w:tc>
          <w:tcPr>
            <w:tcW w:w="820" w:type="dxa"/>
            <w:tcBorders>
              <w:top w:val="nil"/>
              <w:left w:val="nil"/>
              <w:bottom w:val="single" w:color="auto" w:sz="4" w:space="0"/>
              <w:right w:val="single" w:color="auto" w:sz="4" w:space="0"/>
            </w:tcBorders>
            <w:shd w:val="clear" w:color="auto" w:fill="auto"/>
            <w:vAlign w:val="center"/>
          </w:tcPr>
          <w:p w14:paraId="37A4236F">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27D7A837">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12（每月一次）</w:t>
            </w:r>
          </w:p>
        </w:tc>
        <w:tc>
          <w:tcPr>
            <w:tcW w:w="992" w:type="dxa"/>
            <w:tcBorders>
              <w:top w:val="nil"/>
              <w:left w:val="nil"/>
              <w:bottom w:val="single" w:color="auto" w:sz="4" w:space="0"/>
              <w:right w:val="single" w:color="auto" w:sz="4" w:space="0"/>
            </w:tcBorders>
            <w:shd w:val="clear" w:color="auto" w:fill="auto"/>
            <w:noWrap/>
            <w:vAlign w:val="center"/>
          </w:tcPr>
          <w:p w14:paraId="593EC312">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4</w:t>
            </w:r>
          </w:p>
        </w:tc>
        <w:tc>
          <w:tcPr>
            <w:tcW w:w="1134" w:type="dxa"/>
            <w:tcBorders>
              <w:top w:val="nil"/>
              <w:left w:val="nil"/>
              <w:bottom w:val="single" w:color="auto" w:sz="4" w:space="0"/>
              <w:right w:val="single" w:color="auto" w:sz="4" w:space="0"/>
            </w:tcBorders>
            <w:shd w:val="clear" w:color="auto" w:fill="auto"/>
            <w:noWrap/>
            <w:vAlign w:val="center"/>
          </w:tcPr>
          <w:p w14:paraId="6887F44C">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4</w:t>
            </w:r>
          </w:p>
        </w:tc>
        <w:tc>
          <w:tcPr>
            <w:tcW w:w="992" w:type="dxa"/>
            <w:tcBorders>
              <w:top w:val="nil"/>
              <w:left w:val="nil"/>
              <w:bottom w:val="single" w:color="auto" w:sz="4" w:space="0"/>
              <w:right w:val="single" w:color="auto" w:sz="4" w:space="0"/>
            </w:tcBorders>
            <w:shd w:val="clear" w:color="auto" w:fill="auto"/>
            <w:noWrap/>
            <w:vAlign w:val="center"/>
          </w:tcPr>
          <w:p w14:paraId="1E9F4DAA">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4</w:t>
            </w:r>
          </w:p>
        </w:tc>
        <w:tc>
          <w:tcPr>
            <w:tcW w:w="1559" w:type="dxa"/>
            <w:vMerge w:val="continue"/>
            <w:tcBorders>
              <w:top w:val="nil"/>
              <w:left w:val="single" w:color="auto" w:sz="4" w:space="0"/>
              <w:bottom w:val="single" w:color="000000" w:sz="4" w:space="0"/>
              <w:right w:val="single" w:color="auto" w:sz="4" w:space="0"/>
            </w:tcBorders>
            <w:vAlign w:val="center"/>
          </w:tcPr>
          <w:p w14:paraId="000338CD">
            <w:pPr>
              <w:widowControl/>
              <w:jc w:val="left"/>
              <w:rPr>
                <w:rFonts w:cs="宋体" w:asciiTheme="majorEastAsia" w:hAnsiTheme="majorEastAsia" w:eastAsiaTheme="majorEastAsia"/>
                <w:kern w:val="0"/>
                <w:sz w:val="22"/>
              </w:rPr>
            </w:pPr>
          </w:p>
        </w:tc>
        <w:tc>
          <w:tcPr>
            <w:tcW w:w="1843" w:type="dxa"/>
            <w:vMerge w:val="continue"/>
            <w:tcBorders>
              <w:top w:val="nil"/>
              <w:left w:val="single" w:color="auto" w:sz="4" w:space="0"/>
              <w:bottom w:val="single" w:color="auto" w:sz="4" w:space="0"/>
              <w:right w:val="single" w:color="auto" w:sz="4" w:space="0"/>
            </w:tcBorders>
            <w:vAlign w:val="center"/>
          </w:tcPr>
          <w:p w14:paraId="4E35FC3D">
            <w:pPr>
              <w:widowControl/>
              <w:jc w:val="left"/>
              <w:rPr>
                <w:rFonts w:cs="宋体" w:asciiTheme="majorEastAsia" w:hAnsiTheme="majorEastAsia" w:eastAsiaTheme="majorEastAsia"/>
                <w:kern w:val="0"/>
                <w:sz w:val="22"/>
              </w:rPr>
            </w:pPr>
          </w:p>
        </w:tc>
      </w:tr>
      <w:tr w14:paraId="205ED85E">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53DDDCEE">
            <w:pPr>
              <w:widowControl/>
              <w:jc w:val="left"/>
              <w:rPr>
                <w:rFonts w:cs="宋体" w:asciiTheme="majorEastAsia" w:hAnsiTheme="majorEastAsia" w:eastAsiaTheme="majorEastAsia"/>
                <w:kern w:val="0"/>
                <w:sz w:val="22"/>
              </w:rPr>
            </w:pPr>
          </w:p>
        </w:tc>
        <w:tc>
          <w:tcPr>
            <w:tcW w:w="1190" w:type="dxa"/>
            <w:tcBorders>
              <w:top w:val="nil"/>
              <w:left w:val="nil"/>
              <w:bottom w:val="single" w:color="auto" w:sz="4" w:space="0"/>
              <w:right w:val="single" w:color="auto" w:sz="4" w:space="0"/>
            </w:tcBorders>
            <w:shd w:val="clear" w:color="auto" w:fill="auto"/>
            <w:vAlign w:val="center"/>
          </w:tcPr>
          <w:p w14:paraId="14AB5F02">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悬浮物</w:t>
            </w:r>
          </w:p>
        </w:tc>
        <w:tc>
          <w:tcPr>
            <w:tcW w:w="820" w:type="dxa"/>
            <w:tcBorders>
              <w:top w:val="nil"/>
              <w:left w:val="nil"/>
              <w:bottom w:val="single" w:color="auto" w:sz="4" w:space="0"/>
              <w:right w:val="single" w:color="auto" w:sz="4" w:space="0"/>
            </w:tcBorders>
            <w:shd w:val="clear" w:color="auto" w:fill="auto"/>
            <w:vAlign w:val="center"/>
          </w:tcPr>
          <w:p w14:paraId="2FCEB6F0">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0E87C0C6">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12（每月一次）</w:t>
            </w:r>
          </w:p>
        </w:tc>
        <w:tc>
          <w:tcPr>
            <w:tcW w:w="992" w:type="dxa"/>
            <w:tcBorders>
              <w:top w:val="nil"/>
              <w:left w:val="nil"/>
              <w:bottom w:val="single" w:color="auto" w:sz="4" w:space="0"/>
              <w:right w:val="single" w:color="auto" w:sz="4" w:space="0"/>
            </w:tcBorders>
            <w:shd w:val="clear" w:color="auto" w:fill="auto"/>
            <w:noWrap/>
            <w:vAlign w:val="center"/>
          </w:tcPr>
          <w:p w14:paraId="301C018B">
            <w:pPr>
              <w:widowControl/>
              <w:jc w:val="center"/>
              <w:rPr>
                <w:rFonts w:hint="eastAsia" w:cs="宋体" w:asciiTheme="majorEastAsia" w:hAnsiTheme="majorEastAsia" w:eastAsiaTheme="majorEastAsia"/>
                <w:kern w:val="0"/>
                <w:sz w:val="22"/>
                <w:lang w:val="en-US" w:eastAsia="zh-CN"/>
              </w:rPr>
            </w:pPr>
            <w:r>
              <w:rPr>
                <w:rFonts w:hint="eastAsia" w:cs="宋体" w:asciiTheme="majorEastAsia" w:hAnsiTheme="majorEastAsia" w:eastAsiaTheme="majorEastAsia"/>
                <w:kern w:val="0"/>
                <w:sz w:val="22"/>
                <w:lang w:val="en-US" w:eastAsia="zh-CN"/>
              </w:rPr>
              <w:t>4</w:t>
            </w:r>
          </w:p>
        </w:tc>
        <w:tc>
          <w:tcPr>
            <w:tcW w:w="1134" w:type="dxa"/>
            <w:tcBorders>
              <w:top w:val="nil"/>
              <w:left w:val="nil"/>
              <w:bottom w:val="single" w:color="auto" w:sz="4" w:space="0"/>
              <w:right w:val="single" w:color="auto" w:sz="4" w:space="0"/>
            </w:tcBorders>
            <w:shd w:val="clear" w:color="auto" w:fill="auto"/>
            <w:noWrap/>
            <w:vAlign w:val="center"/>
          </w:tcPr>
          <w:p w14:paraId="5CE532AD">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4</w:t>
            </w:r>
          </w:p>
        </w:tc>
        <w:tc>
          <w:tcPr>
            <w:tcW w:w="992" w:type="dxa"/>
            <w:tcBorders>
              <w:top w:val="nil"/>
              <w:left w:val="nil"/>
              <w:bottom w:val="single" w:color="auto" w:sz="4" w:space="0"/>
              <w:right w:val="single" w:color="auto" w:sz="4" w:space="0"/>
            </w:tcBorders>
            <w:shd w:val="clear" w:color="auto" w:fill="auto"/>
            <w:noWrap/>
            <w:vAlign w:val="center"/>
          </w:tcPr>
          <w:p w14:paraId="290F43FA">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4</w:t>
            </w:r>
          </w:p>
        </w:tc>
        <w:tc>
          <w:tcPr>
            <w:tcW w:w="1559" w:type="dxa"/>
            <w:vMerge w:val="continue"/>
            <w:tcBorders>
              <w:top w:val="nil"/>
              <w:left w:val="single" w:color="auto" w:sz="4" w:space="0"/>
              <w:bottom w:val="single" w:color="000000" w:sz="4" w:space="0"/>
              <w:right w:val="single" w:color="auto" w:sz="4" w:space="0"/>
            </w:tcBorders>
            <w:vAlign w:val="center"/>
          </w:tcPr>
          <w:p w14:paraId="49B3A5E6">
            <w:pPr>
              <w:widowControl/>
              <w:jc w:val="left"/>
              <w:rPr>
                <w:rFonts w:cs="宋体" w:asciiTheme="majorEastAsia" w:hAnsiTheme="majorEastAsia" w:eastAsiaTheme="majorEastAsia"/>
                <w:kern w:val="0"/>
                <w:sz w:val="22"/>
              </w:rPr>
            </w:pPr>
          </w:p>
        </w:tc>
        <w:tc>
          <w:tcPr>
            <w:tcW w:w="1843" w:type="dxa"/>
            <w:tcBorders>
              <w:top w:val="nil"/>
              <w:left w:val="nil"/>
              <w:bottom w:val="single" w:color="auto" w:sz="4" w:space="0"/>
              <w:right w:val="single" w:color="auto" w:sz="4" w:space="0"/>
            </w:tcBorders>
            <w:shd w:val="clear" w:color="auto" w:fill="auto"/>
            <w:noWrap/>
            <w:vAlign w:val="center"/>
          </w:tcPr>
          <w:p w14:paraId="356CDFE1">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w:t>
            </w:r>
          </w:p>
        </w:tc>
      </w:tr>
      <w:tr w14:paraId="6A54AA43">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59E38DCF">
            <w:pPr>
              <w:widowControl/>
              <w:jc w:val="left"/>
              <w:rPr>
                <w:rFonts w:cs="宋体" w:asciiTheme="majorEastAsia" w:hAnsiTheme="majorEastAsia" w:eastAsiaTheme="majorEastAsia"/>
                <w:kern w:val="0"/>
                <w:sz w:val="22"/>
              </w:rPr>
            </w:pPr>
          </w:p>
        </w:tc>
        <w:tc>
          <w:tcPr>
            <w:tcW w:w="1190" w:type="dxa"/>
            <w:tcBorders>
              <w:top w:val="nil"/>
              <w:left w:val="nil"/>
              <w:bottom w:val="single" w:color="auto" w:sz="4" w:space="0"/>
              <w:right w:val="single" w:color="auto" w:sz="4" w:space="0"/>
            </w:tcBorders>
            <w:shd w:val="clear" w:color="auto" w:fill="auto"/>
            <w:vAlign w:val="center"/>
          </w:tcPr>
          <w:p w14:paraId="1A493F11">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五日生化需氧量</w:t>
            </w:r>
          </w:p>
        </w:tc>
        <w:tc>
          <w:tcPr>
            <w:tcW w:w="820" w:type="dxa"/>
            <w:tcBorders>
              <w:top w:val="nil"/>
              <w:left w:val="nil"/>
              <w:bottom w:val="single" w:color="auto" w:sz="4" w:space="0"/>
              <w:right w:val="single" w:color="auto" w:sz="4" w:space="0"/>
            </w:tcBorders>
            <w:shd w:val="clear" w:color="auto" w:fill="auto"/>
            <w:vAlign w:val="center"/>
          </w:tcPr>
          <w:p w14:paraId="46082580">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447899BC">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12（每月一次）</w:t>
            </w:r>
          </w:p>
        </w:tc>
        <w:tc>
          <w:tcPr>
            <w:tcW w:w="992" w:type="dxa"/>
            <w:tcBorders>
              <w:top w:val="nil"/>
              <w:left w:val="nil"/>
              <w:bottom w:val="single" w:color="auto" w:sz="4" w:space="0"/>
              <w:right w:val="single" w:color="auto" w:sz="4" w:space="0"/>
            </w:tcBorders>
            <w:shd w:val="clear" w:color="auto" w:fill="auto"/>
            <w:noWrap/>
            <w:vAlign w:val="center"/>
          </w:tcPr>
          <w:p w14:paraId="2D2D0D45">
            <w:pPr>
              <w:widowControl/>
              <w:jc w:val="center"/>
              <w:rPr>
                <w:rFonts w:hint="eastAsia" w:cs="宋体" w:asciiTheme="majorEastAsia" w:hAnsiTheme="majorEastAsia" w:eastAsiaTheme="majorEastAsia"/>
                <w:kern w:val="0"/>
                <w:sz w:val="22"/>
                <w:lang w:val="en-US" w:eastAsia="zh-CN"/>
              </w:rPr>
            </w:pPr>
            <w:r>
              <w:rPr>
                <w:rFonts w:hint="eastAsia" w:cs="宋体" w:asciiTheme="majorEastAsia" w:hAnsiTheme="majorEastAsia" w:eastAsiaTheme="majorEastAsia"/>
                <w:kern w:val="0"/>
                <w:sz w:val="22"/>
                <w:lang w:val="en-US" w:eastAsia="zh-CN"/>
              </w:rPr>
              <w:t>4</w:t>
            </w:r>
          </w:p>
        </w:tc>
        <w:tc>
          <w:tcPr>
            <w:tcW w:w="1134" w:type="dxa"/>
            <w:tcBorders>
              <w:top w:val="nil"/>
              <w:left w:val="nil"/>
              <w:bottom w:val="single" w:color="auto" w:sz="4" w:space="0"/>
              <w:right w:val="single" w:color="auto" w:sz="4" w:space="0"/>
            </w:tcBorders>
            <w:shd w:val="clear" w:color="auto" w:fill="auto"/>
            <w:noWrap/>
            <w:vAlign w:val="center"/>
          </w:tcPr>
          <w:p w14:paraId="42505360">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4</w:t>
            </w:r>
          </w:p>
        </w:tc>
        <w:tc>
          <w:tcPr>
            <w:tcW w:w="992" w:type="dxa"/>
            <w:tcBorders>
              <w:top w:val="nil"/>
              <w:left w:val="nil"/>
              <w:bottom w:val="single" w:color="auto" w:sz="4" w:space="0"/>
              <w:right w:val="single" w:color="auto" w:sz="4" w:space="0"/>
            </w:tcBorders>
            <w:shd w:val="clear" w:color="auto" w:fill="auto"/>
            <w:noWrap/>
            <w:vAlign w:val="center"/>
          </w:tcPr>
          <w:p w14:paraId="2770CC2D">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4</w:t>
            </w:r>
          </w:p>
        </w:tc>
        <w:tc>
          <w:tcPr>
            <w:tcW w:w="1559" w:type="dxa"/>
            <w:vMerge w:val="continue"/>
            <w:tcBorders>
              <w:top w:val="nil"/>
              <w:left w:val="single" w:color="auto" w:sz="4" w:space="0"/>
              <w:bottom w:val="single" w:color="000000" w:sz="4" w:space="0"/>
              <w:right w:val="single" w:color="auto" w:sz="4" w:space="0"/>
            </w:tcBorders>
            <w:vAlign w:val="center"/>
          </w:tcPr>
          <w:p w14:paraId="45B0C7D6">
            <w:pPr>
              <w:widowControl/>
              <w:jc w:val="left"/>
              <w:rPr>
                <w:rFonts w:cs="宋体" w:asciiTheme="majorEastAsia" w:hAnsiTheme="majorEastAsia" w:eastAsiaTheme="majorEastAsia"/>
                <w:kern w:val="0"/>
                <w:sz w:val="22"/>
              </w:rPr>
            </w:pPr>
          </w:p>
        </w:tc>
        <w:tc>
          <w:tcPr>
            <w:tcW w:w="1843" w:type="dxa"/>
            <w:tcBorders>
              <w:top w:val="nil"/>
              <w:left w:val="nil"/>
              <w:bottom w:val="single" w:color="auto" w:sz="4" w:space="0"/>
              <w:right w:val="single" w:color="auto" w:sz="4" w:space="0"/>
            </w:tcBorders>
            <w:shd w:val="clear" w:color="auto" w:fill="auto"/>
            <w:noWrap/>
            <w:vAlign w:val="center"/>
          </w:tcPr>
          <w:p w14:paraId="4B41FE60">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w:t>
            </w:r>
          </w:p>
        </w:tc>
      </w:tr>
      <w:tr w14:paraId="56174590">
        <w:tblPrEx>
          <w:tblCellMar>
            <w:top w:w="0" w:type="dxa"/>
            <w:left w:w="108" w:type="dxa"/>
            <w:bottom w:w="0" w:type="dxa"/>
            <w:right w:w="108" w:type="dxa"/>
          </w:tblCellMar>
        </w:tblPrEx>
        <w:trPr>
          <w:trHeight w:val="402"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668C64EC">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厂界废气</w:t>
            </w:r>
          </w:p>
        </w:tc>
        <w:tc>
          <w:tcPr>
            <w:tcW w:w="1190" w:type="dxa"/>
            <w:tcBorders>
              <w:top w:val="nil"/>
              <w:left w:val="nil"/>
              <w:bottom w:val="single" w:color="auto" w:sz="4" w:space="0"/>
              <w:right w:val="single" w:color="auto" w:sz="4" w:space="0"/>
            </w:tcBorders>
            <w:shd w:val="clear" w:color="auto" w:fill="auto"/>
            <w:vAlign w:val="center"/>
          </w:tcPr>
          <w:p w14:paraId="243A6744">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氨</w:t>
            </w:r>
          </w:p>
        </w:tc>
        <w:tc>
          <w:tcPr>
            <w:tcW w:w="820" w:type="dxa"/>
            <w:tcBorders>
              <w:top w:val="nil"/>
              <w:left w:val="nil"/>
              <w:bottom w:val="single" w:color="auto" w:sz="4" w:space="0"/>
              <w:right w:val="single" w:color="auto" w:sz="4" w:space="0"/>
            </w:tcBorders>
            <w:shd w:val="clear" w:color="auto" w:fill="auto"/>
            <w:vAlign w:val="center"/>
          </w:tcPr>
          <w:p w14:paraId="0691A4B9">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3154CFAE">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2</w:t>
            </w:r>
          </w:p>
        </w:tc>
        <w:tc>
          <w:tcPr>
            <w:tcW w:w="992" w:type="dxa"/>
            <w:tcBorders>
              <w:top w:val="nil"/>
              <w:left w:val="nil"/>
              <w:bottom w:val="single" w:color="auto" w:sz="4" w:space="0"/>
              <w:right w:val="single" w:color="auto" w:sz="4" w:space="0"/>
            </w:tcBorders>
            <w:shd w:val="clear" w:color="auto" w:fill="auto"/>
            <w:noWrap/>
            <w:vAlign w:val="center"/>
          </w:tcPr>
          <w:p w14:paraId="2A6E340C">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2</w:t>
            </w:r>
          </w:p>
        </w:tc>
        <w:tc>
          <w:tcPr>
            <w:tcW w:w="1134" w:type="dxa"/>
            <w:tcBorders>
              <w:top w:val="nil"/>
              <w:left w:val="nil"/>
              <w:bottom w:val="single" w:color="auto" w:sz="4" w:space="0"/>
              <w:right w:val="single" w:color="auto" w:sz="4" w:space="0"/>
            </w:tcBorders>
            <w:shd w:val="clear" w:color="auto" w:fill="auto"/>
            <w:noWrap/>
            <w:vAlign w:val="center"/>
          </w:tcPr>
          <w:p w14:paraId="2FF8C0FF">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2</w:t>
            </w:r>
          </w:p>
        </w:tc>
        <w:tc>
          <w:tcPr>
            <w:tcW w:w="992" w:type="dxa"/>
            <w:tcBorders>
              <w:top w:val="nil"/>
              <w:left w:val="nil"/>
              <w:bottom w:val="single" w:color="auto" w:sz="4" w:space="0"/>
              <w:right w:val="single" w:color="auto" w:sz="4" w:space="0"/>
            </w:tcBorders>
            <w:shd w:val="clear" w:color="auto" w:fill="auto"/>
            <w:noWrap/>
            <w:vAlign w:val="center"/>
          </w:tcPr>
          <w:p w14:paraId="0292A12A">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2</w:t>
            </w:r>
          </w:p>
        </w:tc>
        <w:tc>
          <w:tcPr>
            <w:tcW w:w="1559" w:type="dxa"/>
            <w:vMerge w:val="restart"/>
            <w:tcBorders>
              <w:top w:val="nil"/>
              <w:left w:val="single" w:color="auto" w:sz="4" w:space="0"/>
              <w:bottom w:val="single" w:color="auto" w:sz="4" w:space="0"/>
              <w:right w:val="single" w:color="auto" w:sz="4" w:space="0"/>
            </w:tcBorders>
            <w:shd w:val="clear" w:color="auto" w:fill="auto"/>
            <w:noWrap/>
            <w:vAlign w:val="center"/>
          </w:tcPr>
          <w:p w14:paraId="02223958">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1次</w:t>
            </w:r>
            <w:r>
              <w:rPr>
                <w:rFonts w:hint="eastAsia" w:ascii="宋体" w:hAnsi="宋体" w:eastAsia="宋体" w:cs="宋体"/>
                <w:kern w:val="0"/>
                <w:sz w:val="22"/>
              </w:rPr>
              <w:t>×</w:t>
            </w:r>
            <w:r>
              <w:rPr>
                <w:rFonts w:hint="eastAsia" w:cs="宋体" w:asciiTheme="majorEastAsia" w:hAnsiTheme="majorEastAsia" w:eastAsiaTheme="majorEastAsia"/>
                <w:kern w:val="0"/>
                <w:sz w:val="22"/>
              </w:rPr>
              <w:t>2天（半年一次）</w:t>
            </w:r>
          </w:p>
        </w:tc>
        <w:tc>
          <w:tcPr>
            <w:tcW w:w="1843" w:type="dxa"/>
            <w:vMerge w:val="restart"/>
            <w:tcBorders>
              <w:top w:val="nil"/>
              <w:left w:val="single" w:color="auto" w:sz="4" w:space="0"/>
              <w:bottom w:val="single" w:color="auto" w:sz="4" w:space="0"/>
              <w:right w:val="single" w:color="auto" w:sz="4" w:space="0"/>
            </w:tcBorders>
            <w:shd w:val="clear" w:color="auto" w:fill="auto"/>
            <w:noWrap/>
            <w:vAlign w:val="center"/>
          </w:tcPr>
          <w:p w14:paraId="0A022051">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3点</w:t>
            </w:r>
            <w:r>
              <w:rPr>
                <w:rFonts w:hint="eastAsia" w:ascii="宋体" w:hAnsi="宋体" w:eastAsia="宋体" w:cs="宋体"/>
                <w:kern w:val="0"/>
                <w:sz w:val="22"/>
              </w:rPr>
              <w:t>×</w:t>
            </w:r>
            <w:r>
              <w:rPr>
                <w:rFonts w:hint="eastAsia" w:cs="宋体" w:asciiTheme="majorEastAsia" w:hAnsiTheme="majorEastAsia" w:eastAsiaTheme="majorEastAsia"/>
                <w:kern w:val="0"/>
                <w:sz w:val="22"/>
              </w:rPr>
              <w:t>1次</w:t>
            </w:r>
            <w:r>
              <w:rPr>
                <w:rFonts w:hint="eastAsia" w:ascii="宋体" w:hAnsi="宋体" w:eastAsia="宋体" w:cs="宋体"/>
                <w:kern w:val="0"/>
                <w:sz w:val="22"/>
              </w:rPr>
              <w:t>×</w:t>
            </w:r>
            <w:r>
              <w:rPr>
                <w:rFonts w:hint="eastAsia" w:cs="宋体" w:asciiTheme="majorEastAsia" w:hAnsiTheme="majorEastAsia" w:eastAsiaTheme="majorEastAsia"/>
                <w:kern w:val="0"/>
                <w:sz w:val="22"/>
              </w:rPr>
              <w:t>2天</w:t>
            </w:r>
          </w:p>
          <w:p w14:paraId="7B45EB94">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（半年一次）</w:t>
            </w:r>
          </w:p>
        </w:tc>
      </w:tr>
      <w:tr w14:paraId="0BAD0D2C">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auto" w:sz="4" w:space="0"/>
              <w:right w:val="single" w:color="auto" w:sz="4" w:space="0"/>
            </w:tcBorders>
            <w:vAlign w:val="center"/>
          </w:tcPr>
          <w:p w14:paraId="3BDFA647">
            <w:pPr>
              <w:widowControl/>
              <w:jc w:val="left"/>
              <w:rPr>
                <w:rFonts w:cs="宋体" w:asciiTheme="majorEastAsia" w:hAnsiTheme="majorEastAsia" w:eastAsiaTheme="majorEastAsia"/>
                <w:kern w:val="0"/>
                <w:sz w:val="22"/>
              </w:rPr>
            </w:pPr>
          </w:p>
        </w:tc>
        <w:tc>
          <w:tcPr>
            <w:tcW w:w="1190" w:type="dxa"/>
            <w:tcBorders>
              <w:top w:val="nil"/>
              <w:left w:val="nil"/>
              <w:bottom w:val="single" w:color="auto" w:sz="4" w:space="0"/>
              <w:right w:val="single" w:color="auto" w:sz="4" w:space="0"/>
            </w:tcBorders>
            <w:shd w:val="clear" w:color="auto" w:fill="auto"/>
            <w:vAlign w:val="center"/>
          </w:tcPr>
          <w:p w14:paraId="5F31D440">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硫化氢</w:t>
            </w:r>
          </w:p>
        </w:tc>
        <w:tc>
          <w:tcPr>
            <w:tcW w:w="820" w:type="dxa"/>
            <w:tcBorders>
              <w:top w:val="nil"/>
              <w:left w:val="nil"/>
              <w:bottom w:val="single" w:color="auto" w:sz="4" w:space="0"/>
              <w:right w:val="single" w:color="auto" w:sz="4" w:space="0"/>
            </w:tcBorders>
            <w:shd w:val="clear" w:color="auto" w:fill="auto"/>
            <w:vAlign w:val="center"/>
          </w:tcPr>
          <w:p w14:paraId="63A07037">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218BDC4F">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2</w:t>
            </w:r>
          </w:p>
        </w:tc>
        <w:tc>
          <w:tcPr>
            <w:tcW w:w="992" w:type="dxa"/>
            <w:tcBorders>
              <w:top w:val="nil"/>
              <w:left w:val="nil"/>
              <w:bottom w:val="single" w:color="auto" w:sz="4" w:space="0"/>
              <w:right w:val="single" w:color="auto" w:sz="4" w:space="0"/>
            </w:tcBorders>
            <w:shd w:val="clear" w:color="auto" w:fill="auto"/>
            <w:noWrap/>
            <w:vAlign w:val="center"/>
          </w:tcPr>
          <w:p w14:paraId="7BCEA562">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2</w:t>
            </w:r>
          </w:p>
        </w:tc>
        <w:tc>
          <w:tcPr>
            <w:tcW w:w="1134" w:type="dxa"/>
            <w:tcBorders>
              <w:top w:val="nil"/>
              <w:left w:val="nil"/>
              <w:bottom w:val="single" w:color="auto" w:sz="4" w:space="0"/>
              <w:right w:val="single" w:color="auto" w:sz="4" w:space="0"/>
            </w:tcBorders>
            <w:shd w:val="clear" w:color="auto" w:fill="auto"/>
            <w:noWrap/>
            <w:vAlign w:val="center"/>
          </w:tcPr>
          <w:p w14:paraId="1175C447">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2</w:t>
            </w:r>
          </w:p>
        </w:tc>
        <w:tc>
          <w:tcPr>
            <w:tcW w:w="992" w:type="dxa"/>
            <w:tcBorders>
              <w:top w:val="nil"/>
              <w:left w:val="nil"/>
              <w:bottom w:val="single" w:color="auto" w:sz="4" w:space="0"/>
              <w:right w:val="single" w:color="auto" w:sz="4" w:space="0"/>
            </w:tcBorders>
            <w:shd w:val="clear" w:color="auto" w:fill="auto"/>
            <w:noWrap/>
            <w:vAlign w:val="center"/>
          </w:tcPr>
          <w:p w14:paraId="4E9B8911">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2</w:t>
            </w:r>
          </w:p>
        </w:tc>
        <w:tc>
          <w:tcPr>
            <w:tcW w:w="1559" w:type="dxa"/>
            <w:vMerge w:val="continue"/>
            <w:tcBorders>
              <w:top w:val="nil"/>
              <w:left w:val="single" w:color="auto" w:sz="4" w:space="0"/>
              <w:bottom w:val="single" w:color="auto" w:sz="4" w:space="0"/>
              <w:right w:val="single" w:color="auto" w:sz="4" w:space="0"/>
            </w:tcBorders>
            <w:vAlign w:val="center"/>
          </w:tcPr>
          <w:p w14:paraId="05A16D92">
            <w:pPr>
              <w:widowControl/>
              <w:jc w:val="left"/>
              <w:rPr>
                <w:rFonts w:cs="宋体" w:asciiTheme="majorEastAsia" w:hAnsiTheme="majorEastAsia" w:eastAsiaTheme="majorEastAsia"/>
                <w:kern w:val="0"/>
                <w:sz w:val="22"/>
              </w:rPr>
            </w:pPr>
          </w:p>
        </w:tc>
        <w:tc>
          <w:tcPr>
            <w:tcW w:w="1843" w:type="dxa"/>
            <w:vMerge w:val="continue"/>
            <w:tcBorders>
              <w:top w:val="nil"/>
              <w:left w:val="single" w:color="auto" w:sz="4" w:space="0"/>
              <w:bottom w:val="single" w:color="auto" w:sz="4" w:space="0"/>
              <w:right w:val="single" w:color="auto" w:sz="4" w:space="0"/>
            </w:tcBorders>
            <w:vAlign w:val="center"/>
          </w:tcPr>
          <w:p w14:paraId="1CA29254">
            <w:pPr>
              <w:widowControl/>
              <w:jc w:val="left"/>
              <w:rPr>
                <w:rFonts w:cs="宋体" w:asciiTheme="majorEastAsia" w:hAnsiTheme="majorEastAsia" w:eastAsiaTheme="majorEastAsia"/>
                <w:kern w:val="0"/>
                <w:sz w:val="22"/>
              </w:rPr>
            </w:pPr>
          </w:p>
        </w:tc>
      </w:tr>
      <w:tr w14:paraId="245548A7">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auto" w:sz="4" w:space="0"/>
              <w:right w:val="single" w:color="auto" w:sz="4" w:space="0"/>
            </w:tcBorders>
            <w:vAlign w:val="center"/>
          </w:tcPr>
          <w:p w14:paraId="1BA28ED7">
            <w:pPr>
              <w:widowControl/>
              <w:jc w:val="left"/>
              <w:rPr>
                <w:rFonts w:cs="宋体" w:asciiTheme="majorEastAsia" w:hAnsiTheme="majorEastAsia" w:eastAsiaTheme="majorEastAsia"/>
                <w:kern w:val="0"/>
                <w:sz w:val="22"/>
              </w:rPr>
            </w:pPr>
          </w:p>
        </w:tc>
        <w:tc>
          <w:tcPr>
            <w:tcW w:w="1190" w:type="dxa"/>
            <w:tcBorders>
              <w:top w:val="nil"/>
              <w:left w:val="nil"/>
              <w:bottom w:val="single" w:color="auto" w:sz="4" w:space="0"/>
              <w:right w:val="single" w:color="auto" w:sz="4" w:space="0"/>
            </w:tcBorders>
            <w:shd w:val="clear" w:color="auto" w:fill="auto"/>
            <w:vAlign w:val="center"/>
          </w:tcPr>
          <w:p w14:paraId="6C7B9C3C">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臭气浓度</w:t>
            </w:r>
          </w:p>
        </w:tc>
        <w:tc>
          <w:tcPr>
            <w:tcW w:w="820" w:type="dxa"/>
            <w:tcBorders>
              <w:top w:val="nil"/>
              <w:left w:val="nil"/>
              <w:bottom w:val="single" w:color="auto" w:sz="4" w:space="0"/>
              <w:right w:val="single" w:color="auto" w:sz="4" w:space="0"/>
            </w:tcBorders>
            <w:shd w:val="clear" w:color="auto" w:fill="auto"/>
            <w:vAlign w:val="center"/>
          </w:tcPr>
          <w:p w14:paraId="7BF397AB">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32A635F7">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2</w:t>
            </w:r>
          </w:p>
        </w:tc>
        <w:tc>
          <w:tcPr>
            <w:tcW w:w="992" w:type="dxa"/>
            <w:tcBorders>
              <w:top w:val="nil"/>
              <w:left w:val="nil"/>
              <w:bottom w:val="single" w:color="auto" w:sz="4" w:space="0"/>
              <w:right w:val="single" w:color="auto" w:sz="4" w:space="0"/>
            </w:tcBorders>
            <w:shd w:val="clear" w:color="auto" w:fill="auto"/>
            <w:noWrap/>
            <w:vAlign w:val="center"/>
          </w:tcPr>
          <w:p w14:paraId="57FDD8B8">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2</w:t>
            </w:r>
          </w:p>
        </w:tc>
        <w:tc>
          <w:tcPr>
            <w:tcW w:w="1134" w:type="dxa"/>
            <w:tcBorders>
              <w:top w:val="nil"/>
              <w:left w:val="nil"/>
              <w:bottom w:val="single" w:color="auto" w:sz="4" w:space="0"/>
              <w:right w:val="single" w:color="auto" w:sz="4" w:space="0"/>
            </w:tcBorders>
            <w:shd w:val="clear" w:color="auto" w:fill="auto"/>
            <w:noWrap/>
            <w:vAlign w:val="center"/>
          </w:tcPr>
          <w:p w14:paraId="20E841FC">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2</w:t>
            </w:r>
          </w:p>
        </w:tc>
        <w:tc>
          <w:tcPr>
            <w:tcW w:w="992" w:type="dxa"/>
            <w:tcBorders>
              <w:top w:val="nil"/>
              <w:left w:val="nil"/>
              <w:bottom w:val="single" w:color="auto" w:sz="4" w:space="0"/>
              <w:right w:val="single" w:color="auto" w:sz="4" w:space="0"/>
            </w:tcBorders>
            <w:shd w:val="clear" w:color="auto" w:fill="auto"/>
            <w:noWrap/>
            <w:vAlign w:val="center"/>
          </w:tcPr>
          <w:p w14:paraId="74D88D2B">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2</w:t>
            </w:r>
          </w:p>
        </w:tc>
        <w:tc>
          <w:tcPr>
            <w:tcW w:w="1559" w:type="dxa"/>
            <w:vMerge w:val="continue"/>
            <w:tcBorders>
              <w:top w:val="nil"/>
              <w:left w:val="single" w:color="auto" w:sz="4" w:space="0"/>
              <w:bottom w:val="single" w:color="auto" w:sz="4" w:space="0"/>
              <w:right w:val="single" w:color="auto" w:sz="4" w:space="0"/>
            </w:tcBorders>
            <w:vAlign w:val="center"/>
          </w:tcPr>
          <w:p w14:paraId="30569E64">
            <w:pPr>
              <w:widowControl/>
              <w:jc w:val="left"/>
              <w:rPr>
                <w:rFonts w:cs="宋体" w:asciiTheme="majorEastAsia" w:hAnsiTheme="majorEastAsia" w:eastAsiaTheme="majorEastAsia"/>
                <w:kern w:val="0"/>
                <w:sz w:val="22"/>
              </w:rPr>
            </w:pPr>
          </w:p>
        </w:tc>
        <w:tc>
          <w:tcPr>
            <w:tcW w:w="1843" w:type="dxa"/>
            <w:vMerge w:val="continue"/>
            <w:tcBorders>
              <w:top w:val="nil"/>
              <w:left w:val="single" w:color="auto" w:sz="4" w:space="0"/>
              <w:bottom w:val="single" w:color="auto" w:sz="4" w:space="0"/>
              <w:right w:val="single" w:color="auto" w:sz="4" w:space="0"/>
            </w:tcBorders>
            <w:vAlign w:val="center"/>
          </w:tcPr>
          <w:p w14:paraId="39FC047E">
            <w:pPr>
              <w:widowControl/>
              <w:jc w:val="left"/>
              <w:rPr>
                <w:rFonts w:cs="宋体" w:asciiTheme="majorEastAsia" w:hAnsiTheme="majorEastAsia" w:eastAsiaTheme="majorEastAsia"/>
                <w:kern w:val="0"/>
                <w:sz w:val="22"/>
              </w:rPr>
            </w:pPr>
          </w:p>
        </w:tc>
      </w:tr>
      <w:tr w14:paraId="628DB22E">
        <w:tblPrEx>
          <w:tblCellMar>
            <w:top w:w="0" w:type="dxa"/>
            <w:left w:w="108" w:type="dxa"/>
            <w:bottom w:w="0" w:type="dxa"/>
            <w:right w:w="108" w:type="dxa"/>
          </w:tblCellMar>
        </w:tblPrEx>
        <w:trPr>
          <w:trHeight w:val="799" w:hRule="atLeast"/>
        </w:trPr>
        <w:tc>
          <w:tcPr>
            <w:tcW w:w="709" w:type="dxa"/>
            <w:vMerge w:val="continue"/>
            <w:tcBorders>
              <w:top w:val="nil"/>
              <w:left w:val="single" w:color="auto" w:sz="4" w:space="0"/>
              <w:bottom w:val="single" w:color="auto" w:sz="4" w:space="0"/>
              <w:right w:val="single" w:color="auto" w:sz="4" w:space="0"/>
            </w:tcBorders>
            <w:vAlign w:val="center"/>
          </w:tcPr>
          <w:p w14:paraId="56368836">
            <w:pPr>
              <w:widowControl/>
              <w:jc w:val="left"/>
              <w:rPr>
                <w:rFonts w:cs="宋体" w:asciiTheme="majorEastAsia" w:hAnsiTheme="majorEastAsia" w:eastAsiaTheme="majorEastAsia"/>
                <w:kern w:val="0"/>
                <w:sz w:val="22"/>
              </w:rPr>
            </w:pPr>
          </w:p>
        </w:tc>
        <w:tc>
          <w:tcPr>
            <w:tcW w:w="1190" w:type="dxa"/>
            <w:tcBorders>
              <w:top w:val="nil"/>
              <w:left w:val="nil"/>
              <w:bottom w:val="single" w:color="auto" w:sz="4" w:space="0"/>
              <w:right w:val="single" w:color="auto" w:sz="4" w:space="0"/>
            </w:tcBorders>
            <w:shd w:val="clear" w:color="auto" w:fill="auto"/>
            <w:noWrap/>
            <w:vAlign w:val="center"/>
          </w:tcPr>
          <w:p w14:paraId="015602B0">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甲烷</w:t>
            </w:r>
          </w:p>
        </w:tc>
        <w:tc>
          <w:tcPr>
            <w:tcW w:w="820" w:type="dxa"/>
            <w:tcBorders>
              <w:top w:val="nil"/>
              <w:left w:val="nil"/>
              <w:bottom w:val="single" w:color="auto" w:sz="4" w:space="0"/>
              <w:right w:val="single" w:color="auto" w:sz="4" w:space="0"/>
            </w:tcBorders>
            <w:shd w:val="clear" w:color="auto" w:fill="auto"/>
            <w:vAlign w:val="center"/>
          </w:tcPr>
          <w:p w14:paraId="0D4E14C0">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6EB2EC81">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1</w:t>
            </w:r>
          </w:p>
        </w:tc>
        <w:tc>
          <w:tcPr>
            <w:tcW w:w="992" w:type="dxa"/>
            <w:tcBorders>
              <w:top w:val="nil"/>
              <w:left w:val="nil"/>
              <w:bottom w:val="single" w:color="auto" w:sz="4" w:space="0"/>
              <w:right w:val="single" w:color="auto" w:sz="4" w:space="0"/>
            </w:tcBorders>
            <w:shd w:val="clear" w:color="auto" w:fill="auto"/>
            <w:noWrap/>
            <w:vAlign w:val="center"/>
          </w:tcPr>
          <w:p w14:paraId="0B7E53AB">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1</w:t>
            </w:r>
          </w:p>
        </w:tc>
        <w:tc>
          <w:tcPr>
            <w:tcW w:w="1134" w:type="dxa"/>
            <w:tcBorders>
              <w:top w:val="nil"/>
              <w:left w:val="nil"/>
              <w:bottom w:val="single" w:color="auto" w:sz="4" w:space="0"/>
              <w:right w:val="single" w:color="auto" w:sz="4" w:space="0"/>
            </w:tcBorders>
            <w:shd w:val="clear" w:color="auto" w:fill="auto"/>
            <w:noWrap/>
            <w:vAlign w:val="center"/>
          </w:tcPr>
          <w:p w14:paraId="3AC75EE9">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1</w:t>
            </w:r>
          </w:p>
        </w:tc>
        <w:tc>
          <w:tcPr>
            <w:tcW w:w="992" w:type="dxa"/>
            <w:tcBorders>
              <w:top w:val="nil"/>
              <w:left w:val="nil"/>
              <w:bottom w:val="single" w:color="auto" w:sz="4" w:space="0"/>
              <w:right w:val="single" w:color="auto" w:sz="4" w:space="0"/>
            </w:tcBorders>
            <w:shd w:val="clear" w:color="auto" w:fill="auto"/>
            <w:noWrap/>
            <w:vAlign w:val="center"/>
          </w:tcPr>
          <w:p w14:paraId="4BF4418F">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1</w:t>
            </w:r>
          </w:p>
        </w:tc>
        <w:tc>
          <w:tcPr>
            <w:tcW w:w="1559" w:type="dxa"/>
            <w:tcBorders>
              <w:top w:val="nil"/>
              <w:left w:val="nil"/>
              <w:bottom w:val="single" w:color="auto" w:sz="4" w:space="0"/>
              <w:right w:val="single" w:color="auto" w:sz="4" w:space="0"/>
            </w:tcBorders>
            <w:shd w:val="clear" w:color="auto" w:fill="auto"/>
            <w:noWrap/>
            <w:vAlign w:val="center"/>
          </w:tcPr>
          <w:p w14:paraId="5CCFEC4F">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1次（一年一次）</w:t>
            </w:r>
          </w:p>
        </w:tc>
        <w:tc>
          <w:tcPr>
            <w:tcW w:w="1843" w:type="dxa"/>
            <w:tcBorders>
              <w:top w:val="nil"/>
              <w:left w:val="nil"/>
              <w:bottom w:val="single" w:color="auto" w:sz="4" w:space="0"/>
              <w:right w:val="single" w:color="auto" w:sz="4" w:space="0"/>
            </w:tcBorders>
            <w:shd w:val="clear" w:color="auto" w:fill="auto"/>
            <w:vAlign w:val="center"/>
          </w:tcPr>
          <w:p w14:paraId="47DA6FDD">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3点</w:t>
            </w:r>
            <w:r>
              <w:rPr>
                <w:rFonts w:hint="eastAsia" w:ascii="宋体" w:hAnsi="宋体" w:eastAsia="宋体" w:cs="宋体"/>
                <w:kern w:val="0"/>
                <w:sz w:val="22"/>
              </w:rPr>
              <w:t>×</w:t>
            </w:r>
            <w:r>
              <w:rPr>
                <w:rFonts w:hint="eastAsia" w:cs="宋体" w:asciiTheme="majorEastAsia" w:hAnsiTheme="majorEastAsia" w:eastAsiaTheme="majorEastAsia"/>
                <w:kern w:val="0"/>
                <w:sz w:val="22"/>
              </w:rPr>
              <w:t>1次</w:t>
            </w:r>
            <w:r>
              <w:rPr>
                <w:rFonts w:hint="eastAsia" w:ascii="宋体" w:hAnsi="宋体" w:eastAsia="宋体" w:cs="宋体"/>
                <w:kern w:val="0"/>
                <w:sz w:val="22"/>
              </w:rPr>
              <w:t>×</w:t>
            </w:r>
            <w:r>
              <w:rPr>
                <w:rFonts w:hint="eastAsia" w:cs="宋体" w:asciiTheme="majorEastAsia" w:hAnsiTheme="majorEastAsia" w:eastAsiaTheme="majorEastAsia"/>
                <w:kern w:val="0"/>
                <w:sz w:val="22"/>
              </w:rPr>
              <w:t>1天</w:t>
            </w:r>
          </w:p>
          <w:p w14:paraId="52714A7F">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（一年一次）</w:t>
            </w:r>
            <w:r>
              <w:rPr>
                <w:rFonts w:hint="eastAsia" w:cs="宋体" w:asciiTheme="majorEastAsia" w:hAnsiTheme="majorEastAsia" w:eastAsiaTheme="majorEastAsia"/>
                <w:kern w:val="0"/>
                <w:sz w:val="22"/>
              </w:rPr>
              <w:br w:type="textWrapping"/>
            </w:r>
            <w:r>
              <w:rPr>
                <w:rFonts w:hint="eastAsia" w:cs="宋体" w:asciiTheme="majorEastAsia" w:hAnsiTheme="majorEastAsia" w:eastAsiaTheme="majorEastAsia"/>
                <w:kern w:val="0"/>
                <w:sz w:val="22"/>
              </w:rPr>
              <w:t>厂界体积浓度最高处</w:t>
            </w:r>
          </w:p>
        </w:tc>
      </w:tr>
      <w:tr w14:paraId="5E3522E0">
        <w:tblPrEx>
          <w:tblCellMar>
            <w:top w:w="0" w:type="dxa"/>
            <w:left w:w="108" w:type="dxa"/>
            <w:bottom w:w="0" w:type="dxa"/>
            <w:right w:w="108" w:type="dxa"/>
          </w:tblCellMar>
        </w:tblPrEx>
        <w:trPr>
          <w:trHeight w:val="402" w:hRule="atLeast"/>
        </w:trPr>
        <w:tc>
          <w:tcPr>
            <w:tcW w:w="709" w:type="dxa"/>
            <w:vMerge w:val="restart"/>
            <w:tcBorders>
              <w:top w:val="nil"/>
              <w:left w:val="single" w:color="auto" w:sz="4" w:space="0"/>
              <w:bottom w:val="single" w:color="000000" w:sz="4" w:space="0"/>
              <w:right w:val="single" w:color="auto" w:sz="4" w:space="0"/>
            </w:tcBorders>
            <w:shd w:val="clear" w:color="auto" w:fill="auto"/>
            <w:vAlign w:val="center"/>
          </w:tcPr>
          <w:p w14:paraId="3E37640E">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有组织废气</w:t>
            </w:r>
          </w:p>
        </w:tc>
        <w:tc>
          <w:tcPr>
            <w:tcW w:w="1190" w:type="dxa"/>
            <w:tcBorders>
              <w:top w:val="nil"/>
              <w:left w:val="nil"/>
              <w:bottom w:val="single" w:color="auto" w:sz="4" w:space="0"/>
              <w:right w:val="single" w:color="auto" w:sz="4" w:space="0"/>
            </w:tcBorders>
            <w:shd w:val="clear" w:color="auto" w:fill="auto"/>
            <w:vAlign w:val="center"/>
          </w:tcPr>
          <w:p w14:paraId="34A666AC">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氨</w:t>
            </w:r>
          </w:p>
        </w:tc>
        <w:tc>
          <w:tcPr>
            <w:tcW w:w="820" w:type="dxa"/>
            <w:tcBorders>
              <w:top w:val="nil"/>
              <w:left w:val="nil"/>
              <w:bottom w:val="single" w:color="auto" w:sz="4" w:space="0"/>
              <w:right w:val="single" w:color="auto" w:sz="4" w:space="0"/>
            </w:tcBorders>
            <w:shd w:val="clear" w:color="auto" w:fill="auto"/>
            <w:vAlign w:val="center"/>
          </w:tcPr>
          <w:p w14:paraId="1384BA45">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37E7B0CE">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2个排口，每个口2次</w:t>
            </w:r>
          </w:p>
        </w:tc>
        <w:tc>
          <w:tcPr>
            <w:tcW w:w="992" w:type="dxa"/>
            <w:tcBorders>
              <w:top w:val="nil"/>
              <w:left w:val="nil"/>
              <w:bottom w:val="single" w:color="auto" w:sz="4" w:space="0"/>
              <w:right w:val="single" w:color="auto" w:sz="4" w:space="0"/>
            </w:tcBorders>
            <w:shd w:val="clear" w:color="auto" w:fill="auto"/>
            <w:noWrap/>
            <w:vAlign w:val="center"/>
          </w:tcPr>
          <w:p w14:paraId="34B5422F">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w:t>
            </w:r>
          </w:p>
        </w:tc>
        <w:tc>
          <w:tcPr>
            <w:tcW w:w="1134" w:type="dxa"/>
            <w:tcBorders>
              <w:top w:val="nil"/>
              <w:left w:val="nil"/>
              <w:bottom w:val="single" w:color="auto" w:sz="4" w:space="0"/>
              <w:right w:val="single" w:color="auto" w:sz="4" w:space="0"/>
            </w:tcBorders>
            <w:shd w:val="clear" w:color="auto" w:fill="auto"/>
            <w:noWrap/>
            <w:vAlign w:val="center"/>
          </w:tcPr>
          <w:p w14:paraId="66E563D8">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2</w:t>
            </w:r>
          </w:p>
        </w:tc>
        <w:tc>
          <w:tcPr>
            <w:tcW w:w="992" w:type="dxa"/>
            <w:tcBorders>
              <w:top w:val="nil"/>
              <w:left w:val="nil"/>
              <w:bottom w:val="single" w:color="auto" w:sz="4" w:space="0"/>
              <w:right w:val="single" w:color="auto" w:sz="4" w:space="0"/>
            </w:tcBorders>
            <w:shd w:val="clear" w:color="auto" w:fill="auto"/>
            <w:noWrap/>
            <w:vAlign w:val="center"/>
          </w:tcPr>
          <w:p w14:paraId="1E3B65AF">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2</w:t>
            </w:r>
          </w:p>
        </w:tc>
        <w:tc>
          <w:tcPr>
            <w:tcW w:w="1559" w:type="dxa"/>
            <w:tcBorders>
              <w:top w:val="nil"/>
              <w:left w:val="nil"/>
              <w:bottom w:val="single" w:color="auto" w:sz="4" w:space="0"/>
              <w:right w:val="single" w:color="auto" w:sz="4" w:space="0"/>
            </w:tcBorders>
            <w:shd w:val="clear" w:color="auto" w:fill="auto"/>
            <w:noWrap/>
            <w:vAlign w:val="center"/>
          </w:tcPr>
          <w:p w14:paraId="1F1A04FD">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w:t>
            </w:r>
          </w:p>
        </w:tc>
        <w:tc>
          <w:tcPr>
            <w:tcW w:w="1843" w:type="dxa"/>
            <w:tcBorders>
              <w:top w:val="nil"/>
              <w:left w:val="nil"/>
              <w:bottom w:val="single" w:color="auto" w:sz="4" w:space="0"/>
              <w:right w:val="single" w:color="auto" w:sz="4" w:space="0"/>
            </w:tcBorders>
            <w:shd w:val="clear" w:color="auto" w:fill="auto"/>
            <w:noWrap/>
            <w:vAlign w:val="center"/>
          </w:tcPr>
          <w:p w14:paraId="44EB6F8A">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w:t>
            </w:r>
          </w:p>
        </w:tc>
      </w:tr>
      <w:tr w14:paraId="74211527">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4D9EBEB2">
            <w:pPr>
              <w:widowControl/>
              <w:jc w:val="left"/>
              <w:rPr>
                <w:rFonts w:cs="宋体" w:asciiTheme="majorEastAsia" w:hAnsiTheme="majorEastAsia" w:eastAsiaTheme="majorEastAsia"/>
                <w:kern w:val="0"/>
                <w:sz w:val="22"/>
              </w:rPr>
            </w:pPr>
          </w:p>
        </w:tc>
        <w:tc>
          <w:tcPr>
            <w:tcW w:w="1190" w:type="dxa"/>
            <w:tcBorders>
              <w:top w:val="nil"/>
              <w:left w:val="nil"/>
              <w:bottom w:val="single" w:color="auto" w:sz="4" w:space="0"/>
              <w:right w:val="single" w:color="auto" w:sz="4" w:space="0"/>
            </w:tcBorders>
            <w:shd w:val="clear" w:color="auto" w:fill="auto"/>
            <w:vAlign w:val="center"/>
          </w:tcPr>
          <w:p w14:paraId="6D7F4130">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硫化氢</w:t>
            </w:r>
          </w:p>
        </w:tc>
        <w:tc>
          <w:tcPr>
            <w:tcW w:w="820" w:type="dxa"/>
            <w:tcBorders>
              <w:top w:val="nil"/>
              <w:left w:val="nil"/>
              <w:bottom w:val="single" w:color="auto" w:sz="4" w:space="0"/>
              <w:right w:val="single" w:color="auto" w:sz="4" w:space="0"/>
            </w:tcBorders>
            <w:shd w:val="clear" w:color="auto" w:fill="auto"/>
            <w:vAlign w:val="center"/>
          </w:tcPr>
          <w:p w14:paraId="37EE8E28">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5E2DE345">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2个排口，每个口2次</w:t>
            </w:r>
          </w:p>
        </w:tc>
        <w:tc>
          <w:tcPr>
            <w:tcW w:w="992" w:type="dxa"/>
            <w:tcBorders>
              <w:top w:val="nil"/>
              <w:left w:val="nil"/>
              <w:bottom w:val="single" w:color="auto" w:sz="4" w:space="0"/>
              <w:right w:val="single" w:color="auto" w:sz="4" w:space="0"/>
            </w:tcBorders>
            <w:shd w:val="clear" w:color="auto" w:fill="auto"/>
            <w:noWrap/>
            <w:vAlign w:val="center"/>
          </w:tcPr>
          <w:p w14:paraId="4CB8F94D">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w:t>
            </w:r>
          </w:p>
        </w:tc>
        <w:tc>
          <w:tcPr>
            <w:tcW w:w="1134" w:type="dxa"/>
            <w:tcBorders>
              <w:top w:val="nil"/>
              <w:left w:val="nil"/>
              <w:bottom w:val="single" w:color="auto" w:sz="4" w:space="0"/>
              <w:right w:val="single" w:color="auto" w:sz="4" w:space="0"/>
            </w:tcBorders>
            <w:shd w:val="clear" w:color="auto" w:fill="auto"/>
            <w:noWrap/>
            <w:vAlign w:val="center"/>
          </w:tcPr>
          <w:p w14:paraId="0436BE74">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2</w:t>
            </w:r>
          </w:p>
        </w:tc>
        <w:tc>
          <w:tcPr>
            <w:tcW w:w="992" w:type="dxa"/>
            <w:tcBorders>
              <w:top w:val="nil"/>
              <w:left w:val="nil"/>
              <w:bottom w:val="single" w:color="auto" w:sz="4" w:space="0"/>
              <w:right w:val="single" w:color="auto" w:sz="4" w:space="0"/>
            </w:tcBorders>
            <w:shd w:val="clear" w:color="auto" w:fill="auto"/>
            <w:noWrap/>
            <w:vAlign w:val="center"/>
          </w:tcPr>
          <w:p w14:paraId="27E611A2">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2</w:t>
            </w:r>
          </w:p>
        </w:tc>
        <w:tc>
          <w:tcPr>
            <w:tcW w:w="1559" w:type="dxa"/>
            <w:tcBorders>
              <w:top w:val="nil"/>
              <w:left w:val="nil"/>
              <w:bottom w:val="single" w:color="auto" w:sz="4" w:space="0"/>
              <w:right w:val="single" w:color="auto" w:sz="4" w:space="0"/>
            </w:tcBorders>
            <w:shd w:val="clear" w:color="auto" w:fill="auto"/>
            <w:noWrap/>
            <w:vAlign w:val="center"/>
          </w:tcPr>
          <w:p w14:paraId="5E1CAD1C">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w:t>
            </w:r>
          </w:p>
        </w:tc>
        <w:tc>
          <w:tcPr>
            <w:tcW w:w="1843" w:type="dxa"/>
            <w:tcBorders>
              <w:top w:val="nil"/>
              <w:left w:val="nil"/>
              <w:bottom w:val="single" w:color="auto" w:sz="4" w:space="0"/>
              <w:right w:val="single" w:color="auto" w:sz="4" w:space="0"/>
            </w:tcBorders>
            <w:shd w:val="clear" w:color="auto" w:fill="auto"/>
            <w:noWrap/>
            <w:vAlign w:val="center"/>
          </w:tcPr>
          <w:p w14:paraId="4FFDC6A1">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w:t>
            </w:r>
          </w:p>
        </w:tc>
      </w:tr>
      <w:tr w14:paraId="19DE1735">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1D69B220">
            <w:pPr>
              <w:widowControl/>
              <w:jc w:val="left"/>
              <w:rPr>
                <w:rFonts w:cs="宋体" w:asciiTheme="majorEastAsia" w:hAnsiTheme="majorEastAsia" w:eastAsiaTheme="majorEastAsia"/>
                <w:kern w:val="0"/>
                <w:sz w:val="22"/>
              </w:rPr>
            </w:pPr>
          </w:p>
        </w:tc>
        <w:tc>
          <w:tcPr>
            <w:tcW w:w="1190" w:type="dxa"/>
            <w:tcBorders>
              <w:top w:val="nil"/>
              <w:left w:val="nil"/>
              <w:bottom w:val="single" w:color="auto" w:sz="4" w:space="0"/>
              <w:right w:val="single" w:color="auto" w:sz="4" w:space="0"/>
            </w:tcBorders>
            <w:shd w:val="clear" w:color="auto" w:fill="auto"/>
            <w:vAlign w:val="center"/>
          </w:tcPr>
          <w:p w14:paraId="37C46019">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臭气浓度</w:t>
            </w:r>
          </w:p>
        </w:tc>
        <w:tc>
          <w:tcPr>
            <w:tcW w:w="820" w:type="dxa"/>
            <w:tcBorders>
              <w:top w:val="nil"/>
              <w:left w:val="nil"/>
              <w:bottom w:val="single" w:color="auto" w:sz="4" w:space="0"/>
              <w:right w:val="single" w:color="auto" w:sz="4" w:space="0"/>
            </w:tcBorders>
            <w:shd w:val="clear" w:color="auto" w:fill="auto"/>
            <w:vAlign w:val="center"/>
          </w:tcPr>
          <w:p w14:paraId="48CEC62F">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39DED740">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2个排口，每个口2次</w:t>
            </w:r>
          </w:p>
        </w:tc>
        <w:tc>
          <w:tcPr>
            <w:tcW w:w="992" w:type="dxa"/>
            <w:tcBorders>
              <w:top w:val="nil"/>
              <w:left w:val="nil"/>
              <w:bottom w:val="single" w:color="auto" w:sz="4" w:space="0"/>
              <w:right w:val="single" w:color="auto" w:sz="4" w:space="0"/>
            </w:tcBorders>
            <w:shd w:val="clear" w:color="auto" w:fill="auto"/>
            <w:noWrap/>
            <w:vAlign w:val="center"/>
          </w:tcPr>
          <w:p w14:paraId="0F9B5338">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w:t>
            </w:r>
          </w:p>
        </w:tc>
        <w:tc>
          <w:tcPr>
            <w:tcW w:w="1134" w:type="dxa"/>
            <w:tcBorders>
              <w:top w:val="nil"/>
              <w:left w:val="nil"/>
              <w:bottom w:val="single" w:color="auto" w:sz="4" w:space="0"/>
              <w:right w:val="single" w:color="auto" w:sz="4" w:space="0"/>
            </w:tcBorders>
            <w:shd w:val="clear" w:color="auto" w:fill="auto"/>
            <w:noWrap/>
            <w:vAlign w:val="center"/>
          </w:tcPr>
          <w:p w14:paraId="2600AA62">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2</w:t>
            </w:r>
          </w:p>
        </w:tc>
        <w:tc>
          <w:tcPr>
            <w:tcW w:w="992" w:type="dxa"/>
            <w:tcBorders>
              <w:top w:val="nil"/>
              <w:left w:val="nil"/>
              <w:bottom w:val="single" w:color="auto" w:sz="4" w:space="0"/>
              <w:right w:val="single" w:color="auto" w:sz="4" w:space="0"/>
            </w:tcBorders>
            <w:shd w:val="clear" w:color="auto" w:fill="auto"/>
            <w:noWrap/>
            <w:vAlign w:val="center"/>
          </w:tcPr>
          <w:p w14:paraId="52A6D9EC">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2</w:t>
            </w:r>
          </w:p>
        </w:tc>
        <w:tc>
          <w:tcPr>
            <w:tcW w:w="1559" w:type="dxa"/>
            <w:tcBorders>
              <w:top w:val="nil"/>
              <w:left w:val="nil"/>
              <w:bottom w:val="single" w:color="auto" w:sz="4" w:space="0"/>
              <w:right w:val="single" w:color="auto" w:sz="4" w:space="0"/>
            </w:tcBorders>
            <w:shd w:val="clear" w:color="auto" w:fill="auto"/>
            <w:noWrap/>
            <w:vAlign w:val="center"/>
          </w:tcPr>
          <w:p w14:paraId="0688A032">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w:t>
            </w:r>
          </w:p>
        </w:tc>
        <w:tc>
          <w:tcPr>
            <w:tcW w:w="1843" w:type="dxa"/>
            <w:tcBorders>
              <w:top w:val="nil"/>
              <w:left w:val="nil"/>
              <w:bottom w:val="single" w:color="auto" w:sz="4" w:space="0"/>
              <w:right w:val="single" w:color="auto" w:sz="4" w:space="0"/>
            </w:tcBorders>
            <w:shd w:val="clear" w:color="auto" w:fill="auto"/>
            <w:noWrap/>
            <w:vAlign w:val="center"/>
          </w:tcPr>
          <w:p w14:paraId="3E68591E">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w:t>
            </w:r>
          </w:p>
        </w:tc>
      </w:tr>
      <w:tr w14:paraId="377F3D23">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42FB56E7">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厂界噪声</w:t>
            </w:r>
          </w:p>
        </w:tc>
        <w:tc>
          <w:tcPr>
            <w:tcW w:w="1190" w:type="dxa"/>
            <w:tcBorders>
              <w:top w:val="nil"/>
              <w:left w:val="nil"/>
              <w:bottom w:val="single" w:color="auto" w:sz="4" w:space="0"/>
              <w:right w:val="single" w:color="auto" w:sz="4" w:space="0"/>
            </w:tcBorders>
            <w:shd w:val="clear" w:color="auto" w:fill="auto"/>
            <w:vAlign w:val="center"/>
          </w:tcPr>
          <w:p w14:paraId="4B6C7F7D">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厂区周边4个点，昼间噪声</w:t>
            </w:r>
          </w:p>
        </w:tc>
        <w:tc>
          <w:tcPr>
            <w:tcW w:w="820" w:type="dxa"/>
            <w:tcBorders>
              <w:top w:val="nil"/>
              <w:left w:val="nil"/>
              <w:bottom w:val="single" w:color="auto" w:sz="4" w:space="0"/>
              <w:right w:val="single" w:color="auto" w:sz="4" w:space="0"/>
            </w:tcBorders>
            <w:shd w:val="clear" w:color="auto" w:fill="auto"/>
            <w:vAlign w:val="center"/>
          </w:tcPr>
          <w:p w14:paraId="3D193445">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454901D9">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4</w:t>
            </w:r>
          </w:p>
        </w:tc>
        <w:tc>
          <w:tcPr>
            <w:tcW w:w="992" w:type="dxa"/>
            <w:tcBorders>
              <w:top w:val="nil"/>
              <w:left w:val="nil"/>
              <w:bottom w:val="single" w:color="auto" w:sz="4" w:space="0"/>
              <w:right w:val="single" w:color="auto" w:sz="4" w:space="0"/>
            </w:tcBorders>
            <w:shd w:val="clear" w:color="auto" w:fill="auto"/>
            <w:noWrap/>
            <w:vAlign w:val="center"/>
          </w:tcPr>
          <w:p w14:paraId="5DF199BB">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4</w:t>
            </w:r>
          </w:p>
        </w:tc>
        <w:tc>
          <w:tcPr>
            <w:tcW w:w="1134" w:type="dxa"/>
            <w:tcBorders>
              <w:top w:val="nil"/>
              <w:left w:val="nil"/>
              <w:bottom w:val="single" w:color="auto" w:sz="4" w:space="0"/>
              <w:right w:val="single" w:color="auto" w:sz="4" w:space="0"/>
            </w:tcBorders>
            <w:shd w:val="clear" w:color="auto" w:fill="auto"/>
            <w:vAlign w:val="center"/>
          </w:tcPr>
          <w:p w14:paraId="7BBBDE4C">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4</w:t>
            </w:r>
          </w:p>
        </w:tc>
        <w:tc>
          <w:tcPr>
            <w:tcW w:w="992" w:type="dxa"/>
            <w:tcBorders>
              <w:top w:val="nil"/>
              <w:left w:val="nil"/>
              <w:bottom w:val="single" w:color="auto" w:sz="4" w:space="0"/>
              <w:right w:val="single" w:color="auto" w:sz="4" w:space="0"/>
            </w:tcBorders>
            <w:shd w:val="clear" w:color="auto" w:fill="auto"/>
            <w:vAlign w:val="center"/>
          </w:tcPr>
          <w:p w14:paraId="5A09D325">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4</w:t>
            </w:r>
          </w:p>
        </w:tc>
        <w:tc>
          <w:tcPr>
            <w:tcW w:w="1559" w:type="dxa"/>
            <w:tcBorders>
              <w:top w:val="nil"/>
              <w:left w:val="nil"/>
              <w:bottom w:val="single" w:color="auto" w:sz="4" w:space="0"/>
              <w:right w:val="single" w:color="auto" w:sz="4" w:space="0"/>
            </w:tcBorders>
            <w:shd w:val="clear" w:color="auto" w:fill="auto"/>
            <w:noWrap/>
            <w:vAlign w:val="center"/>
          </w:tcPr>
          <w:p w14:paraId="64A1CEA4">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1次</w:t>
            </w:r>
            <w:r>
              <w:rPr>
                <w:rFonts w:hint="eastAsia" w:ascii="宋体" w:hAnsi="宋体" w:eastAsia="宋体" w:cs="宋体"/>
                <w:kern w:val="0"/>
                <w:sz w:val="22"/>
              </w:rPr>
              <w:t>×</w:t>
            </w:r>
            <w:r>
              <w:rPr>
                <w:rFonts w:hint="eastAsia" w:cs="宋体" w:asciiTheme="majorEastAsia" w:hAnsiTheme="majorEastAsia" w:eastAsiaTheme="majorEastAsia"/>
                <w:kern w:val="0"/>
                <w:sz w:val="22"/>
              </w:rPr>
              <w:t>4天（每季度一次）</w:t>
            </w:r>
          </w:p>
        </w:tc>
        <w:tc>
          <w:tcPr>
            <w:tcW w:w="1843" w:type="dxa"/>
            <w:tcBorders>
              <w:top w:val="nil"/>
              <w:left w:val="nil"/>
              <w:bottom w:val="single" w:color="auto" w:sz="4" w:space="0"/>
              <w:right w:val="single" w:color="auto" w:sz="4" w:space="0"/>
            </w:tcBorders>
            <w:shd w:val="clear" w:color="auto" w:fill="auto"/>
            <w:noWrap/>
            <w:vAlign w:val="center"/>
          </w:tcPr>
          <w:p w14:paraId="7557C432">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4点</w:t>
            </w:r>
            <w:r>
              <w:rPr>
                <w:rFonts w:hint="eastAsia" w:ascii="宋体" w:hAnsi="宋体" w:eastAsia="宋体" w:cs="宋体"/>
                <w:kern w:val="0"/>
                <w:sz w:val="22"/>
              </w:rPr>
              <w:t>×</w:t>
            </w:r>
            <w:r>
              <w:rPr>
                <w:rFonts w:hint="eastAsia" w:cs="宋体" w:asciiTheme="majorEastAsia" w:hAnsiTheme="majorEastAsia" w:eastAsiaTheme="majorEastAsia"/>
                <w:kern w:val="0"/>
                <w:sz w:val="22"/>
              </w:rPr>
              <w:t>1次</w:t>
            </w:r>
            <w:r>
              <w:rPr>
                <w:rFonts w:hint="eastAsia" w:ascii="宋体" w:hAnsi="宋体" w:eastAsia="宋体" w:cs="宋体"/>
                <w:kern w:val="0"/>
                <w:sz w:val="22"/>
              </w:rPr>
              <w:t>×</w:t>
            </w:r>
            <w:r>
              <w:rPr>
                <w:rFonts w:hint="eastAsia" w:cs="宋体" w:asciiTheme="majorEastAsia" w:hAnsiTheme="majorEastAsia" w:eastAsiaTheme="majorEastAsia"/>
                <w:kern w:val="0"/>
                <w:sz w:val="22"/>
              </w:rPr>
              <w:t>4天</w:t>
            </w:r>
          </w:p>
          <w:p w14:paraId="4693113B">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（每季度一次）</w:t>
            </w:r>
          </w:p>
        </w:tc>
      </w:tr>
      <w:tr w14:paraId="5C1637EC">
        <w:tblPrEx>
          <w:tblCellMar>
            <w:top w:w="0" w:type="dxa"/>
            <w:left w:w="108" w:type="dxa"/>
            <w:bottom w:w="0" w:type="dxa"/>
            <w:right w:w="108" w:type="dxa"/>
          </w:tblCellMar>
        </w:tblPrEx>
        <w:trPr>
          <w:trHeight w:val="402"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0E96AAD3">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雨水排口</w:t>
            </w:r>
          </w:p>
        </w:tc>
        <w:tc>
          <w:tcPr>
            <w:tcW w:w="1190" w:type="dxa"/>
            <w:tcBorders>
              <w:top w:val="single" w:color="auto" w:sz="4" w:space="0"/>
              <w:left w:val="nil"/>
              <w:bottom w:val="single" w:color="auto" w:sz="4" w:space="0"/>
              <w:right w:val="single" w:color="auto" w:sz="4" w:space="0"/>
            </w:tcBorders>
            <w:shd w:val="clear" w:color="auto" w:fill="auto"/>
            <w:vAlign w:val="center"/>
          </w:tcPr>
          <w:p w14:paraId="233B34B1">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COD</w:t>
            </w:r>
          </w:p>
        </w:tc>
        <w:tc>
          <w:tcPr>
            <w:tcW w:w="820" w:type="dxa"/>
            <w:tcBorders>
              <w:top w:val="single" w:color="auto" w:sz="4" w:space="0"/>
              <w:left w:val="nil"/>
              <w:bottom w:val="single" w:color="auto" w:sz="4" w:space="0"/>
              <w:right w:val="single" w:color="auto" w:sz="4" w:space="0"/>
            </w:tcBorders>
            <w:shd w:val="clear" w:color="auto" w:fill="auto"/>
            <w:vAlign w:val="center"/>
          </w:tcPr>
          <w:p w14:paraId="574FBDF2">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次</w:t>
            </w:r>
          </w:p>
        </w:tc>
        <w:tc>
          <w:tcPr>
            <w:tcW w:w="125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634DAD6">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4（每季度1次）</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F7DDBFB">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4（每季度1次）</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1084F75">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4（每季度1次）</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A0284D2">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4（每季度1次）</w:t>
            </w:r>
          </w:p>
        </w:tc>
        <w:tc>
          <w:tcPr>
            <w:tcW w:w="1559"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76210414">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1次</w:t>
            </w:r>
            <w:r>
              <w:rPr>
                <w:rFonts w:hint="eastAsia" w:ascii="宋体" w:hAnsi="宋体" w:eastAsia="宋体" w:cs="宋体"/>
                <w:kern w:val="0"/>
                <w:sz w:val="22"/>
              </w:rPr>
              <w:t>×</w:t>
            </w:r>
            <w:r>
              <w:rPr>
                <w:rFonts w:hint="eastAsia" w:cs="宋体" w:asciiTheme="majorEastAsia" w:hAnsiTheme="majorEastAsia" w:eastAsiaTheme="majorEastAsia"/>
                <w:kern w:val="0"/>
                <w:sz w:val="22"/>
              </w:rPr>
              <w:t>4天（每季度一次）</w:t>
            </w:r>
          </w:p>
        </w:tc>
        <w:tc>
          <w:tcPr>
            <w:tcW w:w="184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7413B0B2">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1次</w:t>
            </w:r>
            <w:r>
              <w:rPr>
                <w:rFonts w:hint="eastAsia" w:ascii="宋体" w:hAnsi="宋体" w:eastAsia="宋体" w:cs="宋体"/>
                <w:kern w:val="0"/>
                <w:sz w:val="22"/>
              </w:rPr>
              <w:t>×</w:t>
            </w:r>
            <w:r>
              <w:rPr>
                <w:rFonts w:hint="eastAsia" w:cs="宋体" w:asciiTheme="majorEastAsia" w:hAnsiTheme="majorEastAsia" w:eastAsiaTheme="majorEastAsia"/>
                <w:kern w:val="0"/>
                <w:sz w:val="22"/>
              </w:rPr>
              <w:t>4天</w:t>
            </w:r>
          </w:p>
          <w:p w14:paraId="7F13F6DE">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（每季度一次）</w:t>
            </w:r>
          </w:p>
        </w:tc>
      </w:tr>
      <w:tr w14:paraId="614E4906">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26B2B952">
            <w:pPr>
              <w:widowControl/>
              <w:jc w:val="left"/>
              <w:rPr>
                <w:rFonts w:cs="宋体" w:asciiTheme="majorEastAsia" w:hAnsiTheme="majorEastAsia" w:eastAsiaTheme="majorEastAsia"/>
                <w:kern w:val="0"/>
                <w:sz w:val="22"/>
              </w:rPr>
            </w:pPr>
          </w:p>
        </w:tc>
        <w:tc>
          <w:tcPr>
            <w:tcW w:w="1190" w:type="dxa"/>
            <w:tcBorders>
              <w:top w:val="nil"/>
              <w:left w:val="nil"/>
              <w:bottom w:val="single" w:color="auto" w:sz="4" w:space="0"/>
              <w:right w:val="single" w:color="auto" w:sz="4" w:space="0"/>
            </w:tcBorders>
            <w:shd w:val="clear" w:color="auto" w:fill="auto"/>
            <w:vAlign w:val="center"/>
          </w:tcPr>
          <w:p w14:paraId="222935CB">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氨氮</w:t>
            </w:r>
          </w:p>
        </w:tc>
        <w:tc>
          <w:tcPr>
            <w:tcW w:w="820" w:type="dxa"/>
            <w:tcBorders>
              <w:top w:val="nil"/>
              <w:left w:val="nil"/>
              <w:bottom w:val="single" w:color="auto" w:sz="4" w:space="0"/>
              <w:right w:val="single" w:color="auto" w:sz="4" w:space="0"/>
            </w:tcBorders>
            <w:shd w:val="clear" w:color="auto" w:fill="auto"/>
            <w:vAlign w:val="center"/>
          </w:tcPr>
          <w:p w14:paraId="587186F5">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次</w:t>
            </w:r>
          </w:p>
        </w:tc>
        <w:tc>
          <w:tcPr>
            <w:tcW w:w="1251" w:type="dxa"/>
            <w:vMerge w:val="continue"/>
            <w:tcBorders>
              <w:top w:val="nil"/>
              <w:left w:val="single" w:color="auto" w:sz="4" w:space="0"/>
              <w:bottom w:val="single" w:color="auto" w:sz="4" w:space="0"/>
              <w:right w:val="single" w:color="auto" w:sz="4" w:space="0"/>
            </w:tcBorders>
            <w:vAlign w:val="center"/>
          </w:tcPr>
          <w:p w14:paraId="539774DC">
            <w:pPr>
              <w:widowControl/>
              <w:jc w:val="left"/>
              <w:rPr>
                <w:rFonts w:cs="宋体" w:asciiTheme="majorEastAsia" w:hAnsiTheme="majorEastAsia" w:eastAsiaTheme="majorEastAsia"/>
                <w:kern w:val="0"/>
                <w:sz w:val="22"/>
              </w:rPr>
            </w:pPr>
          </w:p>
        </w:tc>
        <w:tc>
          <w:tcPr>
            <w:tcW w:w="992" w:type="dxa"/>
            <w:vMerge w:val="continue"/>
            <w:tcBorders>
              <w:top w:val="nil"/>
              <w:left w:val="single" w:color="auto" w:sz="4" w:space="0"/>
              <w:bottom w:val="single" w:color="auto" w:sz="4" w:space="0"/>
              <w:right w:val="single" w:color="auto" w:sz="4" w:space="0"/>
            </w:tcBorders>
            <w:vAlign w:val="center"/>
          </w:tcPr>
          <w:p w14:paraId="5D2C21BD">
            <w:pPr>
              <w:widowControl/>
              <w:jc w:val="left"/>
              <w:rPr>
                <w:rFonts w:cs="宋体" w:asciiTheme="majorEastAsia" w:hAnsiTheme="majorEastAsia" w:eastAsiaTheme="majorEastAsia"/>
                <w:kern w:val="0"/>
                <w:sz w:val="22"/>
              </w:rPr>
            </w:pPr>
          </w:p>
        </w:tc>
        <w:tc>
          <w:tcPr>
            <w:tcW w:w="1134" w:type="dxa"/>
            <w:vMerge w:val="continue"/>
            <w:tcBorders>
              <w:top w:val="nil"/>
              <w:left w:val="single" w:color="auto" w:sz="4" w:space="0"/>
              <w:bottom w:val="single" w:color="auto" w:sz="4" w:space="0"/>
              <w:right w:val="single" w:color="auto" w:sz="4" w:space="0"/>
            </w:tcBorders>
            <w:vAlign w:val="center"/>
          </w:tcPr>
          <w:p w14:paraId="49905B68">
            <w:pPr>
              <w:widowControl/>
              <w:jc w:val="left"/>
              <w:rPr>
                <w:rFonts w:cs="宋体" w:asciiTheme="majorEastAsia" w:hAnsiTheme="majorEastAsia" w:eastAsiaTheme="majorEastAsia"/>
                <w:kern w:val="0"/>
                <w:sz w:val="22"/>
              </w:rPr>
            </w:pPr>
          </w:p>
        </w:tc>
        <w:tc>
          <w:tcPr>
            <w:tcW w:w="992" w:type="dxa"/>
            <w:vMerge w:val="continue"/>
            <w:tcBorders>
              <w:top w:val="nil"/>
              <w:left w:val="single" w:color="auto" w:sz="4" w:space="0"/>
              <w:bottom w:val="single" w:color="auto" w:sz="4" w:space="0"/>
              <w:right w:val="single" w:color="auto" w:sz="4" w:space="0"/>
            </w:tcBorders>
            <w:vAlign w:val="center"/>
          </w:tcPr>
          <w:p w14:paraId="4997BE9F">
            <w:pPr>
              <w:widowControl/>
              <w:jc w:val="left"/>
              <w:rPr>
                <w:rFonts w:cs="宋体" w:asciiTheme="majorEastAsia" w:hAnsiTheme="majorEastAsia" w:eastAsiaTheme="majorEastAsia"/>
                <w:kern w:val="0"/>
                <w:sz w:val="22"/>
              </w:rPr>
            </w:pPr>
          </w:p>
        </w:tc>
        <w:tc>
          <w:tcPr>
            <w:tcW w:w="1559" w:type="dxa"/>
            <w:vMerge w:val="continue"/>
            <w:tcBorders>
              <w:top w:val="nil"/>
              <w:left w:val="single" w:color="auto" w:sz="4" w:space="0"/>
              <w:bottom w:val="single" w:color="000000" w:sz="4" w:space="0"/>
              <w:right w:val="single" w:color="auto" w:sz="4" w:space="0"/>
            </w:tcBorders>
            <w:vAlign w:val="center"/>
          </w:tcPr>
          <w:p w14:paraId="3F134A4A">
            <w:pPr>
              <w:widowControl/>
              <w:jc w:val="left"/>
              <w:rPr>
                <w:rFonts w:cs="宋体" w:asciiTheme="majorEastAsia" w:hAnsiTheme="majorEastAsia" w:eastAsiaTheme="majorEastAsia"/>
                <w:kern w:val="0"/>
                <w:sz w:val="22"/>
              </w:rPr>
            </w:pPr>
          </w:p>
        </w:tc>
        <w:tc>
          <w:tcPr>
            <w:tcW w:w="1843" w:type="dxa"/>
            <w:vMerge w:val="continue"/>
            <w:tcBorders>
              <w:top w:val="nil"/>
              <w:left w:val="single" w:color="auto" w:sz="4" w:space="0"/>
              <w:bottom w:val="single" w:color="000000" w:sz="4" w:space="0"/>
              <w:right w:val="single" w:color="auto" w:sz="4" w:space="0"/>
            </w:tcBorders>
            <w:vAlign w:val="center"/>
          </w:tcPr>
          <w:p w14:paraId="4A1EB106">
            <w:pPr>
              <w:widowControl/>
              <w:jc w:val="left"/>
              <w:rPr>
                <w:rFonts w:cs="宋体" w:asciiTheme="majorEastAsia" w:hAnsiTheme="majorEastAsia" w:eastAsiaTheme="majorEastAsia"/>
                <w:kern w:val="0"/>
                <w:sz w:val="22"/>
              </w:rPr>
            </w:pPr>
          </w:p>
        </w:tc>
      </w:tr>
      <w:tr w14:paraId="5AFE4683">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06D81C30">
            <w:pPr>
              <w:widowControl/>
              <w:jc w:val="left"/>
              <w:rPr>
                <w:rFonts w:cs="宋体" w:asciiTheme="majorEastAsia" w:hAnsiTheme="majorEastAsia" w:eastAsiaTheme="majorEastAsia"/>
                <w:kern w:val="0"/>
                <w:sz w:val="22"/>
              </w:rPr>
            </w:pPr>
          </w:p>
        </w:tc>
        <w:tc>
          <w:tcPr>
            <w:tcW w:w="1190" w:type="dxa"/>
            <w:tcBorders>
              <w:top w:val="nil"/>
              <w:left w:val="nil"/>
              <w:bottom w:val="single" w:color="auto" w:sz="4" w:space="0"/>
              <w:right w:val="single" w:color="auto" w:sz="4" w:space="0"/>
            </w:tcBorders>
            <w:shd w:val="clear" w:color="auto" w:fill="auto"/>
            <w:vAlign w:val="center"/>
          </w:tcPr>
          <w:p w14:paraId="1E6B0747">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SS</w:t>
            </w:r>
          </w:p>
        </w:tc>
        <w:tc>
          <w:tcPr>
            <w:tcW w:w="820" w:type="dxa"/>
            <w:tcBorders>
              <w:top w:val="nil"/>
              <w:left w:val="nil"/>
              <w:bottom w:val="single" w:color="auto" w:sz="4" w:space="0"/>
              <w:right w:val="single" w:color="auto" w:sz="4" w:space="0"/>
            </w:tcBorders>
            <w:shd w:val="clear" w:color="auto" w:fill="auto"/>
            <w:vAlign w:val="center"/>
          </w:tcPr>
          <w:p w14:paraId="317B5864">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次</w:t>
            </w:r>
          </w:p>
        </w:tc>
        <w:tc>
          <w:tcPr>
            <w:tcW w:w="1251" w:type="dxa"/>
            <w:vMerge w:val="continue"/>
            <w:tcBorders>
              <w:top w:val="nil"/>
              <w:left w:val="single" w:color="auto" w:sz="4" w:space="0"/>
              <w:bottom w:val="single" w:color="auto" w:sz="4" w:space="0"/>
              <w:right w:val="single" w:color="auto" w:sz="4" w:space="0"/>
            </w:tcBorders>
            <w:vAlign w:val="center"/>
          </w:tcPr>
          <w:p w14:paraId="59425E25">
            <w:pPr>
              <w:widowControl/>
              <w:jc w:val="left"/>
              <w:rPr>
                <w:rFonts w:cs="宋体" w:asciiTheme="majorEastAsia" w:hAnsiTheme="majorEastAsia" w:eastAsiaTheme="majorEastAsia"/>
                <w:kern w:val="0"/>
                <w:sz w:val="22"/>
              </w:rPr>
            </w:pPr>
          </w:p>
        </w:tc>
        <w:tc>
          <w:tcPr>
            <w:tcW w:w="992" w:type="dxa"/>
            <w:vMerge w:val="continue"/>
            <w:tcBorders>
              <w:top w:val="nil"/>
              <w:left w:val="single" w:color="auto" w:sz="4" w:space="0"/>
              <w:bottom w:val="single" w:color="auto" w:sz="4" w:space="0"/>
              <w:right w:val="single" w:color="auto" w:sz="4" w:space="0"/>
            </w:tcBorders>
            <w:vAlign w:val="center"/>
          </w:tcPr>
          <w:p w14:paraId="18DA61B2">
            <w:pPr>
              <w:widowControl/>
              <w:jc w:val="left"/>
              <w:rPr>
                <w:rFonts w:cs="宋体" w:asciiTheme="majorEastAsia" w:hAnsiTheme="majorEastAsia" w:eastAsiaTheme="majorEastAsia"/>
                <w:kern w:val="0"/>
                <w:sz w:val="22"/>
              </w:rPr>
            </w:pPr>
          </w:p>
        </w:tc>
        <w:tc>
          <w:tcPr>
            <w:tcW w:w="1134" w:type="dxa"/>
            <w:vMerge w:val="continue"/>
            <w:tcBorders>
              <w:top w:val="nil"/>
              <w:left w:val="single" w:color="auto" w:sz="4" w:space="0"/>
              <w:bottom w:val="single" w:color="auto" w:sz="4" w:space="0"/>
              <w:right w:val="single" w:color="auto" w:sz="4" w:space="0"/>
            </w:tcBorders>
            <w:vAlign w:val="center"/>
          </w:tcPr>
          <w:p w14:paraId="68D6702E">
            <w:pPr>
              <w:widowControl/>
              <w:jc w:val="left"/>
              <w:rPr>
                <w:rFonts w:cs="宋体" w:asciiTheme="majorEastAsia" w:hAnsiTheme="majorEastAsia" w:eastAsiaTheme="majorEastAsia"/>
                <w:kern w:val="0"/>
                <w:sz w:val="22"/>
              </w:rPr>
            </w:pPr>
          </w:p>
        </w:tc>
        <w:tc>
          <w:tcPr>
            <w:tcW w:w="992" w:type="dxa"/>
            <w:vMerge w:val="continue"/>
            <w:tcBorders>
              <w:top w:val="nil"/>
              <w:left w:val="single" w:color="auto" w:sz="4" w:space="0"/>
              <w:bottom w:val="single" w:color="auto" w:sz="4" w:space="0"/>
              <w:right w:val="single" w:color="auto" w:sz="4" w:space="0"/>
            </w:tcBorders>
            <w:vAlign w:val="center"/>
          </w:tcPr>
          <w:p w14:paraId="54EBB418">
            <w:pPr>
              <w:widowControl/>
              <w:jc w:val="left"/>
              <w:rPr>
                <w:rFonts w:cs="宋体" w:asciiTheme="majorEastAsia" w:hAnsiTheme="majorEastAsia" w:eastAsiaTheme="majorEastAsia"/>
                <w:kern w:val="0"/>
                <w:sz w:val="22"/>
              </w:rPr>
            </w:pPr>
          </w:p>
        </w:tc>
        <w:tc>
          <w:tcPr>
            <w:tcW w:w="1559" w:type="dxa"/>
            <w:vMerge w:val="continue"/>
            <w:tcBorders>
              <w:top w:val="nil"/>
              <w:left w:val="single" w:color="auto" w:sz="4" w:space="0"/>
              <w:bottom w:val="single" w:color="000000" w:sz="4" w:space="0"/>
              <w:right w:val="single" w:color="auto" w:sz="4" w:space="0"/>
            </w:tcBorders>
            <w:vAlign w:val="center"/>
          </w:tcPr>
          <w:p w14:paraId="7E13E008">
            <w:pPr>
              <w:widowControl/>
              <w:jc w:val="left"/>
              <w:rPr>
                <w:rFonts w:cs="宋体" w:asciiTheme="majorEastAsia" w:hAnsiTheme="majorEastAsia" w:eastAsiaTheme="majorEastAsia"/>
                <w:kern w:val="0"/>
                <w:sz w:val="22"/>
              </w:rPr>
            </w:pPr>
          </w:p>
        </w:tc>
        <w:tc>
          <w:tcPr>
            <w:tcW w:w="1843" w:type="dxa"/>
            <w:vMerge w:val="continue"/>
            <w:tcBorders>
              <w:top w:val="nil"/>
              <w:left w:val="single" w:color="auto" w:sz="4" w:space="0"/>
              <w:bottom w:val="single" w:color="000000" w:sz="4" w:space="0"/>
              <w:right w:val="single" w:color="auto" w:sz="4" w:space="0"/>
            </w:tcBorders>
            <w:vAlign w:val="center"/>
          </w:tcPr>
          <w:p w14:paraId="543B8BEF">
            <w:pPr>
              <w:widowControl/>
              <w:jc w:val="left"/>
              <w:rPr>
                <w:rFonts w:cs="宋体" w:asciiTheme="majorEastAsia" w:hAnsiTheme="majorEastAsia" w:eastAsiaTheme="majorEastAsia"/>
                <w:kern w:val="0"/>
                <w:sz w:val="22"/>
              </w:rPr>
            </w:pPr>
          </w:p>
        </w:tc>
      </w:tr>
      <w:tr w14:paraId="4BEDDBC3">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00FA460D">
            <w:pPr>
              <w:widowControl/>
              <w:jc w:val="left"/>
              <w:rPr>
                <w:rFonts w:cs="宋体" w:asciiTheme="majorEastAsia" w:hAnsiTheme="majorEastAsia" w:eastAsiaTheme="majorEastAsia"/>
                <w:kern w:val="0"/>
                <w:sz w:val="22"/>
              </w:rPr>
            </w:pPr>
          </w:p>
        </w:tc>
        <w:tc>
          <w:tcPr>
            <w:tcW w:w="1190" w:type="dxa"/>
            <w:tcBorders>
              <w:top w:val="nil"/>
              <w:left w:val="nil"/>
              <w:bottom w:val="single" w:color="auto" w:sz="4" w:space="0"/>
              <w:right w:val="single" w:color="auto" w:sz="4" w:space="0"/>
            </w:tcBorders>
            <w:shd w:val="clear" w:color="auto" w:fill="auto"/>
            <w:vAlign w:val="center"/>
          </w:tcPr>
          <w:p w14:paraId="75133755">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pH</w:t>
            </w:r>
          </w:p>
        </w:tc>
        <w:tc>
          <w:tcPr>
            <w:tcW w:w="820" w:type="dxa"/>
            <w:tcBorders>
              <w:top w:val="nil"/>
              <w:left w:val="nil"/>
              <w:bottom w:val="single" w:color="auto" w:sz="4" w:space="0"/>
              <w:right w:val="single" w:color="auto" w:sz="4" w:space="0"/>
            </w:tcBorders>
            <w:shd w:val="clear" w:color="auto" w:fill="auto"/>
            <w:vAlign w:val="center"/>
          </w:tcPr>
          <w:p w14:paraId="223448DA">
            <w:pPr>
              <w:widowControl/>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次</w:t>
            </w:r>
          </w:p>
        </w:tc>
        <w:tc>
          <w:tcPr>
            <w:tcW w:w="1251" w:type="dxa"/>
            <w:vMerge w:val="continue"/>
            <w:tcBorders>
              <w:top w:val="nil"/>
              <w:left w:val="single" w:color="auto" w:sz="4" w:space="0"/>
              <w:bottom w:val="single" w:color="auto" w:sz="4" w:space="0"/>
              <w:right w:val="single" w:color="auto" w:sz="4" w:space="0"/>
            </w:tcBorders>
            <w:vAlign w:val="center"/>
          </w:tcPr>
          <w:p w14:paraId="2ABD88F1">
            <w:pPr>
              <w:widowControl/>
              <w:jc w:val="left"/>
              <w:rPr>
                <w:rFonts w:cs="宋体" w:asciiTheme="majorEastAsia" w:hAnsiTheme="majorEastAsia" w:eastAsiaTheme="majorEastAsia"/>
                <w:kern w:val="0"/>
                <w:sz w:val="22"/>
              </w:rPr>
            </w:pPr>
          </w:p>
        </w:tc>
        <w:tc>
          <w:tcPr>
            <w:tcW w:w="992" w:type="dxa"/>
            <w:vMerge w:val="continue"/>
            <w:tcBorders>
              <w:top w:val="nil"/>
              <w:left w:val="single" w:color="auto" w:sz="4" w:space="0"/>
              <w:bottom w:val="single" w:color="auto" w:sz="4" w:space="0"/>
              <w:right w:val="single" w:color="auto" w:sz="4" w:space="0"/>
            </w:tcBorders>
            <w:vAlign w:val="center"/>
          </w:tcPr>
          <w:p w14:paraId="595567A5">
            <w:pPr>
              <w:widowControl/>
              <w:jc w:val="left"/>
              <w:rPr>
                <w:rFonts w:cs="宋体" w:asciiTheme="majorEastAsia" w:hAnsiTheme="majorEastAsia" w:eastAsiaTheme="majorEastAsia"/>
                <w:kern w:val="0"/>
                <w:sz w:val="22"/>
              </w:rPr>
            </w:pPr>
          </w:p>
        </w:tc>
        <w:tc>
          <w:tcPr>
            <w:tcW w:w="1134" w:type="dxa"/>
            <w:vMerge w:val="continue"/>
            <w:tcBorders>
              <w:top w:val="nil"/>
              <w:left w:val="single" w:color="auto" w:sz="4" w:space="0"/>
              <w:bottom w:val="single" w:color="auto" w:sz="4" w:space="0"/>
              <w:right w:val="single" w:color="auto" w:sz="4" w:space="0"/>
            </w:tcBorders>
            <w:vAlign w:val="center"/>
          </w:tcPr>
          <w:p w14:paraId="5E25AE69">
            <w:pPr>
              <w:widowControl/>
              <w:jc w:val="left"/>
              <w:rPr>
                <w:rFonts w:cs="宋体" w:asciiTheme="majorEastAsia" w:hAnsiTheme="majorEastAsia" w:eastAsiaTheme="majorEastAsia"/>
                <w:kern w:val="0"/>
                <w:sz w:val="22"/>
              </w:rPr>
            </w:pPr>
          </w:p>
        </w:tc>
        <w:tc>
          <w:tcPr>
            <w:tcW w:w="992" w:type="dxa"/>
            <w:vMerge w:val="continue"/>
            <w:tcBorders>
              <w:top w:val="nil"/>
              <w:left w:val="single" w:color="auto" w:sz="4" w:space="0"/>
              <w:bottom w:val="single" w:color="auto" w:sz="4" w:space="0"/>
              <w:right w:val="single" w:color="auto" w:sz="4" w:space="0"/>
            </w:tcBorders>
            <w:vAlign w:val="center"/>
          </w:tcPr>
          <w:p w14:paraId="08CAC6C8">
            <w:pPr>
              <w:widowControl/>
              <w:jc w:val="left"/>
              <w:rPr>
                <w:rFonts w:cs="宋体" w:asciiTheme="majorEastAsia" w:hAnsiTheme="majorEastAsia" w:eastAsiaTheme="majorEastAsia"/>
                <w:kern w:val="0"/>
                <w:sz w:val="22"/>
              </w:rPr>
            </w:pPr>
          </w:p>
        </w:tc>
        <w:tc>
          <w:tcPr>
            <w:tcW w:w="1559" w:type="dxa"/>
            <w:vMerge w:val="continue"/>
            <w:tcBorders>
              <w:top w:val="nil"/>
              <w:left w:val="single" w:color="auto" w:sz="4" w:space="0"/>
              <w:bottom w:val="single" w:color="000000" w:sz="4" w:space="0"/>
              <w:right w:val="single" w:color="auto" w:sz="4" w:space="0"/>
            </w:tcBorders>
            <w:vAlign w:val="center"/>
          </w:tcPr>
          <w:p w14:paraId="15DD7DB1">
            <w:pPr>
              <w:widowControl/>
              <w:jc w:val="left"/>
              <w:rPr>
                <w:rFonts w:cs="宋体" w:asciiTheme="majorEastAsia" w:hAnsiTheme="majorEastAsia" w:eastAsiaTheme="majorEastAsia"/>
                <w:kern w:val="0"/>
                <w:sz w:val="22"/>
              </w:rPr>
            </w:pPr>
          </w:p>
        </w:tc>
        <w:tc>
          <w:tcPr>
            <w:tcW w:w="1843" w:type="dxa"/>
            <w:vMerge w:val="continue"/>
            <w:tcBorders>
              <w:top w:val="nil"/>
              <w:left w:val="single" w:color="auto" w:sz="4" w:space="0"/>
              <w:bottom w:val="single" w:color="000000" w:sz="4" w:space="0"/>
              <w:right w:val="single" w:color="auto" w:sz="4" w:space="0"/>
            </w:tcBorders>
            <w:vAlign w:val="center"/>
          </w:tcPr>
          <w:p w14:paraId="5D2B5D3A">
            <w:pPr>
              <w:widowControl/>
              <w:jc w:val="left"/>
              <w:rPr>
                <w:rFonts w:cs="宋体" w:asciiTheme="majorEastAsia" w:hAnsiTheme="majorEastAsia" w:eastAsiaTheme="majorEastAsia"/>
                <w:kern w:val="0"/>
                <w:sz w:val="22"/>
              </w:rPr>
            </w:pPr>
          </w:p>
        </w:tc>
      </w:tr>
    </w:tbl>
    <w:p w14:paraId="210AACE2">
      <w:pPr>
        <w:pStyle w:val="2"/>
        <w:rPr>
          <w:rFonts w:asciiTheme="majorEastAsia" w:hAnsiTheme="majorEastAsia" w:eastAsiaTheme="majorEastAsia"/>
        </w:rPr>
      </w:pPr>
    </w:p>
    <w:p w14:paraId="1820C45F">
      <w:pPr>
        <w:spacing w:line="480" w:lineRule="exact"/>
        <w:ind w:firstLine="482" w:firstLineChars="200"/>
        <w:outlineLvl w:val="0"/>
        <w:rPr>
          <w:rFonts w:cs="Times New Roman" w:asciiTheme="majorEastAsia" w:hAnsiTheme="majorEastAsia" w:eastAsiaTheme="majorEastAsia"/>
          <w:bCs/>
          <w:sz w:val="24"/>
          <w:szCs w:val="24"/>
        </w:rPr>
      </w:pPr>
      <w:r>
        <w:rPr>
          <w:rFonts w:hint="eastAsia" w:cs="Times New Roman" w:asciiTheme="majorEastAsia" w:hAnsiTheme="majorEastAsia" w:eastAsiaTheme="majorEastAsia"/>
          <w:b/>
          <w:bCs/>
          <w:sz w:val="24"/>
          <w:szCs w:val="24"/>
        </w:rPr>
        <w:t>二、</w:t>
      </w:r>
      <w:r>
        <w:rPr>
          <w:rFonts w:hint="eastAsia" w:cs="Times New Roman" w:asciiTheme="majorEastAsia" w:hAnsiTheme="majorEastAsia" w:eastAsiaTheme="majorEastAsia"/>
          <w:b/>
          <w:sz w:val="24"/>
          <w:szCs w:val="24"/>
        </w:rPr>
        <w:t>服务周期：2025年1月1日至2025年12月31日。</w:t>
      </w:r>
      <w:r>
        <w:rPr>
          <w:rFonts w:cs="Times New Roman" w:asciiTheme="majorEastAsia" w:hAnsiTheme="majorEastAsia" w:eastAsiaTheme="majorEastAsia"/>
          <w:bCs/>
          <w:sz w:val="24"/>
          <w:szCs w:val="24"/>
        </w:rPr>
        <w:t xml:space="preserve"> </w:t>
      </w:r>
    </w:p>
    <w:p w14:paraId="1B4E0ACD">
      <w:pPr>
        <w:spacing w:line="480" w:lineRule="exact"/>
        <w:ind w:firstLine="460"/>
        <w:outlineLvl w:val="0"/>
        <w:rPr>
          <w:rFonts w:cs="Times New Roman" w:asciiTheme="majorEastAsia" w:hAnsiTheme="majorEastAsia" w:eastAsiaTheme="majorEastAsia"/>
          <w:b/>
          <w:bCs/>
          <w:sz w:val="24"/>
          <w:szCs w:val="24"/>
        </w:rPr>
      </w:pPr>
      <w:r>
        <w:rPr>
          <w:rFonts w:hint="eastAsia" w:cs="Times New Roman" w:asciiTheme="majorEastAsia" w:hAnsiTheme="majorEastAsia" w:eastAsiaTheme="majorEastAsia"/>
          <w:b/>
          <w:bCs/>
          <w:sz w:val="24"/>
          <w:szCs w:val="24"/>
        </w:rPr>
        <w:t xml:space="preserve"> 三、质量标准</w:t>
      </w:r>
    </w:p>
    <w:p w14:paraId="40DB145C">
      <w:pPr>
        <w:spacing w:line="480" w:lineRule="exact"/>
        <w:ind w:firstLine="480" w:firstLineChars="200"/>
        <w:outlineLvl w:val="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满足现行的国家及省市相关法律法规和标准规范要求。</w:t>
      </w:r>
    </w:p>
    <w:p w14:paraId="1F4195AE">
      <w:pPr>
        <w:spacing w:line="480" w:lineRule="exact"/>
        <w:ind w:firstLine="482" w:firstLineChars="200"/>
        <w:rPr>
          <w:rFonts w:cs="Times New Roman" w:asciiTheme="majorEastAsia" w:hAnsiTheme="majorEastAsia" w:eastAsiaTheme="majorEastAsia"/>
          <w:sz w:val="24"/>
          <w:szCs w:val="24"/>
        </w:rPr>
      </w:pPr>
      <w:r>
        <w:rPr>
          <w:rFonts w:hint="eastAsia" w:cs="Times New Roman" w:asciiTheme="majorEastAsia" w:hAnsiTheme="majorEastAsia" w:eastAsiaTheme="majorEastAsia"/>
          <w:b/>
          <w:sz w:val="24"/>
          <w:szCs w:val="24"/>
        </w:rPr>
        <w:t>四、甲方权利与责任</w:t>
      </w:r>
    </w:p>
    <w:p w14:paraId="19A56775">
      <w:pPr>
        <w:spacing w:line="480" w:lineRule="exact"/>
        <w:ind w:firstLine="480" w:firstLineChars="200"/>
        <w:outlineLvl w:val="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 xml:space="preserve">1、甲方有权要求乙方及时提供技术服务成果报告。 </w:t>
      </w:r>
    </w:p>
    <w:p w14:paraId="549D3ABC">
      <w:pPr>
        <w:spacing w:line="480" w:lineRule="exact"/>
        <w:ind w:firstLine="480" w:firstLineChars="200"/>
        <w:outlineLvl w:val="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2、甲方有权对乙方在项目技术服务过程中出现不配合、不支持的行为进行批评，并要求整改到位。</w:t>
      </w:r>
    </w:p>
    <w:p w14:paraId="260E4054">
      <w:pPr>
        <w:spacing w:line="480" w:lineRule="exact"/>
        <w:ind w:firstLine="480" w:firstLineChars="200"/>
        <w:outlineLvl w:val="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3、在项目技术服务过程中，甲方积极配合乙方，并提供乙方技术服务所需相关合理的辅助服务工作及相关技术文件。</w:t>
      </w:r>
    </w:p>
    <w:p w14:paraId="2BBE4A1A">
      <w:pPr>
        <w:spacing w:line="480" w:lineRule="exact"/>
        <w:ind w:firstLine="480" w:firstLineChars="200"/>
        <w:outlineLvl w:val="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4、甲方根据本合同约定，在该项目技术服务完成并提交相关技术服务成果报告后及时向乙方支付技术服务费用。</w:t>
      </w:r>
    </w:p>
    <w:p w14:paraId="1D7C9C9F">
      <w:pPr>
        <w:spacing w:line="480" w:lineRule="exact"/>
        <w:ind w:firstLine="482" w:firstLineChars="200"/>
        <w:outlineLvl w:val="0"/>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五、乙方权利与责任</w:t>
      </w:r>
    </w:p>
    <w:p w14:paraId="4C1332D9">
      <w:pPr>
        <w:spacing w:line="480" w:lineRule="exact"/>
        <w:ind w:firstLine="480" w:firstLineChars="200"/>
        <w:outlineLvl w:val="0"/>
        <w:rPr>
          <w:rFonts w:cs="Times New Roman" w:asciiTheme="majorEastAsia" w:hAnsiTheme="majorEastAsia" w:eastAsiaTheme="majorEastAsia"/>
          <w:b/>
          <w:sz w:val="24"/>
          <w:szCs w:val="24"/>
        </w:rPr>
      </w:pPr>
      <w:r>
        <w:rPr>
          <w:rFonts w:hint="eastAsia" w:cs="Times New Roman" w:asciiTheme="majorEastAsia" w:hAnsiTheme="majorEastAsia" w:eastAsiaTheme="majorEastAsia"/>
          <w:sz w:val="24"/>
          <w:szCs w:val="24"/>
        </w:rPr>
        <w:t>1、在项目技术服务完成并提交相关技术服务成果报告后有权及时取得该项目的技术服务费用。</w:t>
      </w:r>
    </w:p>
    <w:p w14:paraId="1CABEAD6">
      <w:pPr>
        <w:spacing w:line="480" w:lineRule="exact"/>
        <w:ind w:firstLine="480" w:firstLineChars="200"/>
        <w:outlineLvl w:val="0"/>
        <w:rPr>
          <w:rFonts w:cs="Times New Roman" w:asciiTheme="majorEastAsia" w:hAnsiTheme="majorEastAsia" w:eastAsiaTheme="majorEastAsia"/>
          <w:b/>
          <w:sz w:val="24"/>
          <w:szCs w:val="24"/>
        </w:rPr>
      </w:pPr>
      <w:r>
        <w:rPr>
          <w:rFonts w:hint="eastAsia" w:cs="Times New Roman" w:asciiTheme="majorEastAsia" w:hAnsiTheme="majorEastAsia" w:eastAsiaTheme="majorEastAsia"/>
          <w:sz w:val="24"/>
          <w:szCs w:val="24"/>
        </w:rPr>
        <w:t>2、乙方有权要求甲方在项目技术服务过程中提供合理必要的相关辅助配合工作及相关技术文件。</w:t>
      </w:r>
    </w:p>
    <w:p w14:paraId="3E56BFE9">
      <w:pPr>
        <w:spacing w:line="480" w:lineRule="exact"/>
        <w:ind w:firstLine="480" w:firstLineChars="200"/>
        <w:outlineLvl w:val="0"/>
        <w:rPr>
          <w:rFonts w:cs="Times New Roman" w:asciiTheme="majorEastAsia" w:hAnsiTheme="majorEastAsia" w:eastAsiaTheme="majorEastAsia"/>
          <w:b/>
          <w:sz w:val="24"/>
          <w:szCs w:val="24"/>
        </w:rPr>
      </w:pPr>
      <w:r>
        <w:rPr>
          <w:rFonts w:hint="eastAsia" w:cs="Times New Roman" w:asciiTheme="majorEastAsia" w:hAnsiTheme="majorEastAsia" w:eastAsiaTheme="majorEastAsia"/>
          <w:sz w:val="24"/>
          <w:szCs w:val="24"/>
        </w:rPr>
        <w:t>3、乙方应根据合同要求及甲方的技术服务委托书及本工程项目推进的实际需要在甲方规定的时间内为甲方提供相应的技术服务。</w:t>
      </w:r>
    </w:p>
    <w:p w14:paraId="1458BF34">
      <w:pPr>
        <w:spacing w:line="480" w:lineRule="exact"/>
        <w:ind w:firstLine="480" w:firstLineChars="200"/>
        <w:outlineLvl w:val="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4、乙方必须确保具备本项目实施的所有设备及资源，非经甲方同意不得将相关本项目委托其它单位进行实施。</w:t>
      </w:r>
    </w:p>
    <w:p w14:paraId="5B9063E4">
      <w:pPr>
        <w:spacing w:line="480" w:lineRule="exact"/>
        <w:ind w:firstLine="480" w:firstLineChars="200"/>
        <w:outlineLvl w:val="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5、乙方应对甲方提供的资料以及在提供服务过程中获取的资料承担保密义务，不得泄露给第三人。</w:t>
      </w:r>
    </w:p>
    <w:p w14:paraId="4E9D0F30">
      <w:pPr>
        <w:spacing w:line="480" w:lineRule="exact"/>
        <w:ind w:firstLine="480" w:firstLineChars="200"/>
        <w:outlineLvl w:val="0"/>
        <w:rPr>
          <w:rFonts w:cs="Times New Roman" w:asciiTheme="majorEastAsia" w:hAnsiTheme="majorEastAsia" w:eastAsiaTheme="majorEastAsia"/>
          <w:b/>
          <w:sz w:val="24"/>
          <w:szCs w:val="24"/>
        </w:rPr>
      </w:pPr>
      <w:r>
        <w:rPr>
          <w:rFonts w:hint="eastAsia" w:cs="Times New Roman" w:asciiTheme="majorEastAsia" w:hAnsiTheme="majorEastAsia" w:eastAsiaTheme="majorEastAsia"/>
          <w:sz w:val="24"/>
          <w:szCs w:val="24"/>
        </w:rPr>
        <w:t>6、乙方应及时向甲方提供所委托项目的技术服务成果报告，并对报告内容的真实性、数据的准确性负责。</w:t>
      </w:r>
    </w:p>
    <w:p w14:paraId="67862C88">
      <w:pPr>
        <w:spacing w:line="480" w:lineRule="exact"/>
        <w:ind w:firstLine="482" w:firstLineChars="200"/>
        <w:outlineLvl w:val="0"/>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六、服务费及支付方法</w:t>
      </w:r>
    </w:p>
    <w:p w14:paraId="445D9DBD">
      <w:pPr>
        <w:spacing w:line="480" w:lineRule="exact"/>
        <w:ind w:firstLine="480" w:firstLineChars="200"/>
        <w:outlineLvl w:val="0"/>
        <w:rPr>
          <w:rFonts w:cs="Times New Roman" w:asciiTheme="majorEastAsia" w:hAnsiTheme="majorEastAsia" w:eastAsiaTheme="majorEastAsia"/>
          <w:b/>
          <w:sz w:val="24"/>
          <w:szCs w:val="24"/>
        </w:rPr>
      </w:pPr>
      <w:r>
        <w:rPr>
          <w:rFonts w:hint="eastAsia" w:cs="Times New Roman" w:asciiTheme="majorEastAsia" w:hAnsiTheme="majorEastAsia" w:eastAsiaTheme="majorEastAsia"/>
          <w:sz w:val="24"/>
          <w:szCs w:val="24"/>
        </w:rPr>
        <w:t>1、服务费（含税）为人民币</w:t>
      </w:r>
      <w:r>
        <w:rPr>
          <w:rFonts w:hint="eastAsia" w:cs="Times New Roman" w:asciiTheme="majorEastAsia" w:hAnsiTheme="majorEastAsia" w:eastAsiaTheme="majorEastAsia"/>
          <w:sz w:val="24"/>
          <w:szCs w:val="24"/>
          <w:u w:val="single"/>
        </w:rPr>
        <w:t xml:space="preserve">      </w:t>
      </w:r>
      <w:r>
        <w:rPr>
          <w:rFonts w:hint="eastAsia" w:cs="Times New Roman" w:asciiTheme="majorEastAsia" w:hAnsiTheme="majorEastAsia" w:eastAsiaTheme="majorEastAsia"/>
          <w:sz w:val="24"/>
          <w:szCs w:val="24"/>
        </w:rPr>
        <w:t>元整（大写人民币：</w:t>
      </w:r>
      <w:r>
        <w:rPr>
          <w:rFonts w:hint="eastAsia" w:cs="Times New Roman" w:asciiTheme="majorEastAsia" w:hAnsiTheme="majorEastAsia" w:eastAsiaTheme="majorEastAsia"/>
          <w:sz w:val="24"/>
          <w:szCs w:val="24"/>
          <w:u w:val="single"/>
        </w:rPr>
        <w:t xml:space="preserve">           </w:t>
      </w:r>
      <w:r>
        <w:rPr>
          <w:rFonts w:hint="eastAsia" w:cs="Times New Roman" w:asciiTheme="majorEastAsia" w:hAnsiTheme="majorEastAsia" w:eastAsiaTheme="majorEastAsia"/>
          <w:sz w:val="24"/>
          <w:szCs w:val="24"/>
        </w:rPr>
        <w:t>），服务费包括完成本项目所需的全部费用。</w:t>
      </w:r>
    </w:p>
    <w:p w14:paraId="7A3B647B">
      <w:pPr>
        <w:spacing w:line="480" w:lineRule="exact"/>
        <w:ind w:firstLine="480" w:firstLineChars="200"/>
        <w:outlineLvl w:val="0"/>
        <w:rPr>
          <w:rFonts w:cs="Times New Roman" w:asciiTheme="majorEastAsia" w:hAnsiTheme="majorEastAsia" w:eastAsiaTheme="majorEastAsia"/>
          <w:b/>
          <w:sz w:val="24"/>
          <w:szCs w:val="24"/>
        </w:rPr>
      </w:pPr>
      <w:r>
        <w:rPr>
          <w:rFonts w:hint="eastAsia" w:cs="Times New Roman" w:asciiTheme="majorEastAsia" w:hAnsiTheme="majorEastAsia" w:eastAsiaTheme="majorEastAsia"/>
          <w:sz w:val="24"/>
          <w:szCs w:val="24"/>
        </w:rPr>
        <w:t>2、服务费待项目全部完成后，根据实际检测数凭发票一次性结清。</w:t>
      </w:r>
    </w:p>
    <w:p w14:paraId="52BF78EB">
      <w:pPr>
        <w:spacing w:line="480" w:lineRule="exact"/>
        <w:ind w:firstLine="480" w:firstLineChars="200"/>
        <w:outlineLvl w:val="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3、履约保证金为人民币</w:t>
      </w:r>
      <w:r>
        <w:rPr>
          <w:rFonts w:hint="eastAsia" w:cs="Times New Roman" w:asciiTheme="majorEastAsia" w:hAnsiTheme="majorEastAsia" w:eastAsiaTheme="majorEastAsia"/>
          <w:sz w:val="24"/>
          <w:szCs w:val="24"/>
          <w:u w:val="single"/>
        </w:rPr>
        <w:t xml:space="preserve">   </w:t>
      </w:r>
      <w:r>
        <w:rPr>
          <w:rFonts w:hint="eastAsia" w:cs="Times New Roman" w:asciiTheme="majorEastAsia" w:hAnsiTheme="majorEastAsia" w:eastAsiaTheme="majorEastAsia"/>
          <w:sz w:val="24"/>
          <w:szCs w:val="24"/>
        </w:rPr>
        <w:t>元整。履约保证金在乙方全部履约完合同义务后</w:t>
      </w:r>
      <w:r>
        <w:rPr>
          <w:rFonts w:hint="eastAsia" w:cs="仿宋" w:asciiTheme="majorEastAsia" w:hAnsiTheme="majorEastAsia" w:eastAsiaTheme="majorEastAsia"/>
          <w:sz w:val="24"/>
          <w:szCs w:val="24"/>
        </w:rPr>
        <w:t>一次性退还</w:t>
      </w:r>
      <w:r>
        <w:rPr>
          <w:rFonts w:hint="eastAsia" w:cs="Times New Roman" w:asciiTheme="majorEastAsia" w:hAnsiTheme="majorEastAsia" w:eastAsiaTheme="majorEastAsia"/>
          <w:sz w:val="24"/>
          <w:szCs w:val="24"/>
        </w:rPr>
        <w:t>（应当以数字人民币、银行转账、网银、电汇、支票、本票、汇票、银行保函、保险保函等形式提交）。</w:t>
      </w:r>
    </w:p>
    <w:p w14:paraId="45FAE2C5">
      <w:pPr>
        <w:spacing w:line="480" w:lineRule="exact"/>
        <w:ind w:firstLine="480" w:firstLineChars="200"/>
        <w:outlineLvl w:val="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发生以下情况的，履约保证金不予退还或部分退还：</w:t>
      </w:r>
    </w:p>
    <w:p w14:paraId="7B608687">
      <w:pPr>
        <w:spacing w:line="480" w:lineRule="exact"/>
        <w:ind w:firstLine="480" w:firstLineChars="200"/>
        <w:outlineLvl w:val="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a.签订合同后，乙方不履行合同义务的，甲方有权全额扣除履约保证金，全额不予退还，同时甲方亦有权终止合同，乙方还须承担相应的法律赔偿责任，并列入启东市城市水处理有限公司黑名单。</w:t>
      </w:r>
    </w:p>
    <w:p w14:paraId="3A630B2D">
      <w:pPr>
        <w:spacing w:line="480" w:lineRule="exact"/>
        <w:ind w:firstLine="480" w:firstLineChars="200"/>
        <w:outlineLvl w:val="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b.乙方在履约过程中发生违约行为，给甲方造成损失的，甲方有权在乙方缴纳的履约保证金中予以扣款，以弥补甲方经济损失，不足的部分乙方另外补齐。</w:t>
      </w:r>
    </w:p>
    <w:p w14:paraId="78C5133B">
      <w:pPr>
        <w:spacing w:line="480" w:lineRule="exact"/>
        <w:ind w:firstLine="482" w:firstLineChars="200"/>
        <w:outlineLvl w:val="0"/>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七、违约、争议</w:t>
      </w:r>
    </w:p>
    <w:p w14:paraId="50936807">
      <w:pPr>
        <w:spacing w:line="480" w:lineRule="exact"/>
        <w:ind w:firstLine="480" w:firstLineChars="200"/>
        <w:outlineLvl w:val="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1.由于乙方违约造成的损失，由乙方承担，甲方要求乙方继续履行合同时，乙方承担上述违约责任后仍应继续履行合同。</w:t>
      </w:r>
    </w:p>
    <w:p w14:paraId="16743376">
      <w:pPr>
        <w:spacing w:line="480" w:lineRule="exact"/>
        <w:ind w:firstLine="480" w:firstLineChars="200"/>
        <w:outlineLvl w:val="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乙方应按照合同规定的时间和内容到甲方指定的地点进行采样检测，特别是雨水采样，乙方需充分考虑其特殊性，必须及时组织人员进行采样，不得以任何理由推脱；逾期未完成的，每逾期1天，乙方应向甲方支付2000元作为滞纳金，并在服务费中直接扣除；逾期3天仍未完成的，甲方有权终止合同，没收履约保证金，并要求乙方承担合同总价款的30%作为违约金。</w:t>
      </w:r>
    </w:p>
    <w:p w14:paraId="03915FAE">
      <w:pPr>
        <w:spacing w:line="480" w:lineRule="exact"/>
        <w:ind w:firstLine="480" w:firstLineChars="200"/>
        <w:outlineLvl w:val="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如乙方检测的数据有异常情况出现，应及时通知甲方，进行复核检测，最终检测报告时间应在该频次时间内。逾期提交的，处10000元/次的处罚。若在合同履约期间出现三次以上（含3次）的，甲方有权终止本合同，没收履约保证金。</w:t>
      </w:r>
    </w:p>
    <w:p w14:paraId="314E2EE2">
      <w:pPr>
        <w:spacing w:line="480" w:lineRule="exact"/>
        <w:ind w:firstLine="480" w:firstLineChars="200"/>
        <w:outlineLvl w:val="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4.甲方有权随机对乙方采样的平行样送有资质的2家第三方检测机构进行检测比对，如确定乙方数据错误，需由乙方支付该次的所有检测费用，并处10000元/次的处罚。若在合同履约期间出现三次以上（含3次）错误，供应方被视为不再具备履行本项目采购合同的能力，其合同无效，采购人将依法取消其服务资格，没收履约保证金。</w:t>
      </w:r>
    </w:p>
    <w:p w14:paraId="7724D2CF">
      <w:pPr>
        <w:spacing w:line="480" w:lineRule="exact"/>
        <w:ind w:firstLine="480" w:firstLineChars="200"/>
        <w:outlineLvl w:val="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5.因乙方原因造成检测成果质量低劣，造成甲方损失的，乙方还应赔偿由此给甲方造成的实际损失。</w:t>
      </w:r>
    </w:p>
    <w:p w14:paraId="2754E976">
      <w:pPr>
        <w:spacing w:line="480" w:lineRule="exact"/>
        <w:ind w:firstLine="482" w:firstLineChars="200"/>
        <w:outlineLvl w:val="0"/>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八、附则</w:t>
      </w:r>
    </w:p>
    <w:p w14:paraId="7A335BDC">
      <w:pPr>
        <w:spacing w:line="480" w:lineRule="exact"/>
        <w:ind w:firstLine="480" w:firstLineChars="200"/>
        <w:outlineLvl w:val="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1、甲方指定</w:t>
      </w:r>
      <w:r>
        <w:rPr>
          <w:rFonts w:hint="eastAsia" w:cs="Times New Roman" w:asciiTheme="majorEastAsia" w:hAnsiTheme="majorEastAsia" w:eastAsiaTheme="majorEastAsia"/>
          <w:sz w:val="24"/>
          <w:szCs w:val="24"/>
          <w:u w:val="single"/>
        </w:rPr>
        <w:t xml:space="preserve">      </w:t>
      </w:r>
      <w:r>
        <w:rPr>
          <w:rFonts w:hint="eastAsia" w:cs="Times New Roman" w:asciiTheme="majorEastAsia" w:hAnsiTheme="majorEastAsia" w:eastAsiaTheme="majorEastAsia"/>
          <w:sz w:val="24"/>
          <w:szCs w:val="24"/>
        </w:rPr>
        <w:t>为</w:t>
      </w:r>
      <w:r>
        <w:rPr>
          <w:rFonts w:hint="eastAsia" w:cs="Times New Roman" w:asciiTheme="majorEastAsia" w:hAnsiTheme="majorEastAsia" w:eastAsiaTheme="majorEastAsia"/>
          <w:sz w:val="24"/>
          <w:szCs w:val="24"/>
          <w:u w:val="single"/>
        </w:rPr>
        <w:t xml:space="preserve">      </w:t>
      </w:r>
      <w:r>
        <w:rPr>
          <w:rFonts w:hint="eastAsia" w:cs="Times New Roman" w:asciiTheme="majorEastAsia" w:hAnsiTheme="majorEastAsia" w:eastAsiaTheme="majorEastAsia"/>
          <w:sz w:val="24"/>
          <w:szCs w:val="24"/>
        </w:rPr>
        <w:t>联系代表人，联系电话：</w:t>
      </w:r>
      <w:r>
        <w:rPr>
          <w:rFonts w:hint="eastAsia" w:cs="Times New Roman" w:asciiTheme="majorEastAsia" w:hAnsiTheme="majorEastAsia" w:eastAsiaTheme="majorEastAsia"/>
          <w:sz w:val="24"/>
          <w:szCs w:val="24"/>
          <w:u w:val="single"/>
        </w:rPr>
        <w:t xml:space="preserve">          </w:t>
      </w:r>
      <w:r>
        <w:rPr>
          <w:rFonts w:hint="eastAsia" w:cs="Times New Roman" w:asciiTheme="majorEastAsia" w:hAnsiTheme="majorEastAsia" w:eastAsiaTheme="majorEastAsia"/>
          <w:sz w:val="24"/>
          <w:szCs w:val="24"/>
        </w:rPr>
        <w:t>；</w:t>
      </w:r>
    </w:p>
    <w:p w14:paraId="2C0EB7DD">
      <w:pPr>
        <w:spacing w:line="480" w:lineRule="exact"/>
        <w:ind w:firstLine="480" w:firstLineChars="200"/>
        <w:outlineLvl w:val="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甲方指定</w:t>
      </w:r>
      <w:r>
        <w:rPr>
          <w:rFonts w:hint="eastAsia" w:cs="Times New Roman" w:asciiTheme="majorEastAsia" w:hAnsiTheme="majorEastAsia" w:eastAsiaTheme="majorEastAsia"/>
          <w:sz w:val="24"/>
          <w:szCs w:val="24"/>
          <w:u w:val="single"/>
        </w:rPr>
        <w:t xml:space="preserve">      </w:t>
      </w:r>
      <w:r>
        <w:rPr>
          <w:rFonts w:hint="eastAsia" w:cs="Times New Roman" w:asciiTheme="majorEastAsia" w:hAnsiTheme="majorEastAsia" w:eastAsiaTheme="majorEastAsia"/>
          <w:sz w:val="24"/>
          <w:szCs w:val="24"/>
        </w:rPr>
        <w:t>为</w:t>
      </w:r>
      <w:r>
        <w:rPr>
          <w:rFonts w:hint="eastAsia" w:cs="Times New Roman" w:asciiTheme="majorEastAsia" w:hAnsiTheme="majorEastAsia" w:eastAsiaTheme="majorEastAsia"/>
          <w:sz w:val="24"/>
          <w:szCs w:val="24"/>
          <w:u w:val="single"/>
        </w:rPr>
        <w:t xml:space="preserve">      </w:t>
      </w:r>
      <w:r>
        <w:rPr>
          <w:rFonts w:hint="eastAsia" w:cs="Times New Roman" w:asciiTheme="majorEastAsia" w:hAnsiTheme="majorEastAsia" w:eastAsiaTheme="majorEastAsia"/>
          <w:sz w:val="24"/>
          <w:szCs w:val="24"/>
        </w:rPr>
        <w:t>联系代表人，联系电话：</w:t>
      </w:r>
      <w:r>
        <w:rPr>
          <w:rFonts w:hint="eastAsia" w:cs="Times New Roman" w:asciiTheme="majorEastAsia" w:hAnsiTheme="majorEastAsia" w:eastAsiaTheme="majorEastAsia"/>
          <w:sz w:val="24"/>
          <w:szCs w:val="24"/>
          <w:u w:val="single"/>
        </w:rPr>
        <w:t xml:space="preserve">             </w:t>
      </w:r>
      <w:r>
        <w:rPr>
          <w:rFonts w:hint="eastAsia" w:cs="Times New Roman" w:asciiTheme="majorEastAsia" w:hAnsiTheme="majorEastAsia" w:eastAsiaTheme="majorEastAsia"/>
          <w:sz w:val="24"/>
          <w:szCs w:val="24"/>
        </w:rPr>
        <w:t>；</w:t>
      </w:r>
    </w:p>
    <w:p w14:paraId="76209822">
      <w:pPr>
        <w:spacing w:line="480" w:lineRule="exact"/>
        <w:ind w:firstLine="480" w:firstLineChars="200"/>
        <w:outlineLvl w:val="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甲方指定</w:t>
      </w:r>
      <w:r>
        <w:rPr>
          <w:rFonts w:hint="eastAsia" w:cs="Times New Roman" w:asciiTheme="majorEastAsia" w:hAnsiTheme="majorEastAsia" w:eastAsiaTheme="majorEastAsia"/>
          <w:sz w:val="24"/>
          <w:szCs w:val="24"/>
          <w:u w:val="single"/>
        </w:rPr>
        <w:t xml:space="preserve">      </w:t>
      </w:r>
      <w:r>
        <w:rPr>
          <w:rFonts w:hint="eastAsia" w:cs="Times New Roman" w:asciiTheme="majorEastAsia" w:hAnsiTheme="majorEastAsia" w:eastAsiaTheme="majorEastAsia"/>
          <w:sz w:val="24"/>
          <w:szCs w:val="24"/>
        </w:rPr>
        <w:t>为</w:t>
      </w:r>
      <w:r>
        <w:rPr>
          <w:rFonts w:hint="eastAsia" w:cs="Times New Roman" w:asciiTheme="majorEastAsia" w:hAnsiTheme="majorEastAsia" w:eastAsiaTheme="majorEastAsia"/>
          <w:sz w:val="24"/>
          <w:szCs w:val="24"/>
          <w:u w:val="single"/>
        </w:rPr>
        <w:t xml:space="preserve">      </w:t>
      </w:r>
      <w:r>
        <w:rPr>
          <w:rFonts w:hint="eastAsia" w:cs="Times New Roman" w:asciiTheme="majorEastAsia" w:hAnsiTheme="majorEastAsia" w:eastAsiaTheme="majorEastAsia"/>
          <w:sz w:val="24"/>
          <w:szCs w:val="24"/>
        </w:rPr>
        <w:t>联系代表人，联系电话：</w:t>
      </w:r>
      <w:r>
        <w:rPr>
          <w:rFonts w:hint="eastAsia" w:cs="Times New Roman" w:asciiTheme="majorEastAsia" w:hAnsiTheme="majorEastAsia" w:eastAsiaTheme="majorEastAsia"/>
          <w:sz w:val="24"/>
          <w:szCs w:val="24"/>
          <w:u w:val="single"/>
        </w:rPr>
        <w:t xml:space="preserve">             </w:t>
      </w:r>
      <w:r>
        <w:rPr>
          <w:rFonts w:hint="eastAsia" w:cs="Times New Roman" w:asciiTheme="majorEastAsia" w:hAnsiTheme="majorEastAsia" w:eastAsiaTheme="majorEastAsia"/>
          <w:sz w:val="24"/>
          <w:szCs w:val="24"/>
        </w:rPr>
        <w:t>；</w:t>
      </w:r>
    </w:p>
    <w:p w14:paraId="68DEB9C9">
      <w:pPr>
        <w:spacing w:line="480" w:lineRule="exact"/>
        <w:ind w:firstLine="480" w:firstLineChars="200"/>
        <w:outlineLvl w:val="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甲方指定</w:t>
      </w:r>
      <w:r>
        <w:rPr>
          <w:rFonts w:hint="eastAsia" w:cs="Times New Roman" w:asciiTheme="majorEastAsia" w:hAnsiTheme="majorEastAsia" w:eastAsiaTheme="majorEastAsia"/>
          <w:sz w:val="24"/>
          <w:szCs w:val="24"/>
          <w:u w:val="single"/>
        </w:rPr>
        <w:t xml:space="preserve">      </w:t>
      </w:r>
      <w:r>
        <w:rPr>
          <w:rFonts w:hint="eastAsia" w:cs="Times New Roman" w:asciiTheme="majorEastAsia" w:hAnsiTheme="majorEastAsia" w:eastAsiaTheme="majorEastAsia"/>
          <w:sz w:val="24"/>
          <w:szCs w:val="24"/>
        </w:rPr>
        <w:t>为</w:t>
      </w:r>
      <w:r>
        <w:rPr>
          <w:rFonts w:hint="eastAsia" w:cs="Times New Roman" w:asciiTheme="majorEastAsia" w:hAnsiTheme="majorEastAsia" w:eastAsiaTheme="majorEastAsia"/>
          <w:sz w:val="24"/>
          <w:szCs w:val="24"/>
          <w:u w:val="single"/>
        </w:rPr>
        <w:t xml:space="preserve">      </w:t>
      </w:r>
      <w:r>
        <w:rPr>
          <w:rFonts w:hint="eastAsia" w:cs="Times New Roman" w:asciiTheme="majorEastAsia" w:hAnsiTheme="majorEastAsia" w:eastAsiaTheme="majorEastAsia"/>
          <w:sz w:val="24"/>
          <w:szCs w:val="24"/>
        </w:rPr>
        <w:t>联系代表人，联系电话：</w:t>
      </w:r>
      <w:r>
        <w:rPr>
          <w:rFonts w:hint="eastAsia" w:cs="Times New Roman" w:asciiTheme="majorEastAsia" w:hAnsiTheme="majorEastAsia" w:eastAsiaTheme="majorEastAsia"/>
          <w:sz w:val="24"/>
          <w:szCs w:val="24"/>
          <w:u w:val="single"/>
        </w:rPr>
        <w:t xml:space="preserve">             </w:t>
      </w:r>
      <w:r>
        <w:rPr>
          <w:rFonts w:hint="eastAsia" w:cs="Times New Roman" w:asciiTheme="majorEastAsia" w:hAnsiTheme="majorEastAsia" w:eastAsiaTheme="majorEastAsia"/>
          <w:sz w:val="24"/>
          <w:szCs w:val="24"/>
        </w:rPr>
        <w:t>；</w:t>
      </w:r>
    </w:p>
    <w:p w14:paraId="4A6624EE">
      <w:pPr>
        <w:spacing w:line="480" w:lineRule="exact"/>
        <w:ind w:firstLine="480" w:firstLineChars="200"/>
        <w:outlineLvl w:val="0"/>
        <w:rPr>
          <w:rFonts w:cs="Times New Roman" w:asciiTheme="majorEastAsia" w:hAnsiTheme="majorEastAsia" w:eastAsiaTheme="majorEastAsia"/>
          <w:b/>
          <w:sz w:val="24"/>
          <w:szCs w:val="24"/>
        </w:rPr>
      </w:pPr>
      <w:r>
        <w:rPr>
          <w:rFonts w:hint="eastAsia" w:cs="Times New Roman" w:asciiTheme="majorEastAsia" w:hAnsiTheme="majorEastAsia" w:eastAsiaTheme="majorEastAsia"/>
          <w:sz w:val="24"/>
          <w:szCs w:val="24"/>
        </w:rPr>
        <w:t>2、乙方指定</w:t>
      </w:r>
      <w:r>
        <w:rPr>
          <w:rFonts w:hint="eastAsia" w:cs="Times New Roman" w:asciiTheme="majorEastAsia" w:hAnsiTheme="majorEastAsia" w:eastAsiaTheme="majorEastAsia"/>
          <w:sz w:val="24"/>
          <w:szCs w:val="24"/>
          <w:u w:val="single"/>
        </w:rPr>
        <w:t xml:space="preserve">        （</w:t>
      </w:r>
      <w:r>
        <w:rPr>
          <w:rFonts w:hint="eastAsia" w:cs="Times New Roman" w:asciiTheme="majorEastAsia" w:hAnsiTheme="majorEastAsia" w:eastAsiaTheme="majorEastAsia"/>
          <w:sz w:val="24"/>
          <w:szCs w:val="24"/>
        </w:rPr>
        <w:t>姓名）</w:t>
      </w:r>
      <w:r>
        <w:rPr>
          <w:rFonts w:hint="eastAsia" w:cs="Times New Roman" w:asciiTheme="majorEastAsia" w:hAnsiTheme="majorEastAsia" w:eastAsiaTheme="majorEastAsia"/>
          <w:sz w:val="24"/>
          <w:szCs w:val="24"/>
          <w:u w:val="single"/>
        </w:rPr>
        <w:t xml:space="preserve">         （</w:t>
      </w:r>
      <w:r>
        <w:rPr>
          <w:rFonts w:hint="eastAsia" w:cs="Times New Roman" w:asciiTheme="majorEastAsia" w:hAnsiTheme="majorEastAsia" w:eastAsiaTheme="majorEastAsia"/>
          <w:sz w:val="24"/>
          <w:szCs w:val="24"/>
        </w:rPr>
        <w:t>职务）为联系代表人。</w:t>
      </w:r>
    </w:p>
    <w:p w14:paraId="24538503">
      <w:pPr>
        <w:spacing w:line="480" w:lineRule="exact"/>
        <w:ind w:firstLine="480" w:firstLineChars="200"/>
        <w:outlineLvl w:val="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3、本合同经双方盖章后生效，本合同一式捌份，甲方正本贰份，副本肆份，乙方正本贰份，均具有同等法律效力。</w:t>
      </w:r>
    </w:p>
    <w:p w14:paraId="616B787D">
      <w:pPr>
        <w:spacing w:line="480" w:lineRule="exact"/>
        <w:ind w:firstLine="480" w:firstLineChars="200"/>
        <w:outlineLvl w:val="0"/>
        <w:rPr>
          <w:rFonts w:cs="Times New Roman" w:asciiTheme="majorEastAsia" w:hAnsiTheme="majorEastAsia" w:eastAsiaTheme="majorEastAsia"/>
          <w:b/>
          <w:sz w:val="24"/>
          <w:szCs w:val="24"/>
        </w:rPr>
      </w:pPr>
      <w:r>
        <w:rPr>
          <w:rFonts w:hint="eastAsia" w:cs="Times New Roman" w:asciiTheme="majorEastAsia" w:hAnsiTheme="majorEastAsia" w:eastAsiaTheme="majorEastAsia"/>
          <w:sz w:val="24"/>
          <w:szCs w:val="24"/>
        </w:rPr>
        <w:t>4、甲方与乙</w:t>
      </w:r>
      <w:r>
        <w:rPr>
          <w:rFonts w:hint="eastAsia" w:cs="Times New Roman" w:asciiTheme="majorEastAsia" w:hAnsiTheme="majorEastAsia" w:eastAsiaTheme="majorEastAsia"/>
          <w:spacing w:val="-6"/>
          <w:sz w:val="24"/>
          <w:szCs w:val="24"/>
        </w:rPr>
        <w:t>方在合同履行期间发生争议时，双方应协商解决，协商不成的，可向甲方所在地人民法院起诉；</w:t>
      </w:r>
    </w:p>
    <w:p w14:paraId="0A0FD6BA">
      <w:pPr>
        <w:spacing w:line="480" w:lineRule="exact"/>
        <w:rPr>
          <w:rFonts w:cs="Times New Roman" w:asciiTheme="majorEastAsia" w:hAnsiTheme="majorEastAsia" w:eastAsiaTheme="majorEastAsia"/>
          <w:sz w:val="24"/>
          <w:szCs w:val="24"/>
        </w:rPr>
      </w:pPr>
    </w:p>
    <w:p w14:paraId="7DEA53E0">
      <w:pPr>
        <w:spacing w:line="480" w:lineRule="exac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 xml:space="preserve">甲方（章）：                     乙方（章）：          </w:t>
      </w:r>
    </w:p>
    <w:p w14:paraId="2E28601E">
      <w:pPr>
        <w:spacing w:line="480" w:lineRule="exac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授权代表签字：                  授权代表签字</w:t>
      </w:r>
    </w:p>
    <w:p w14:paraId="41CD5B4E">
      <w:pPr>
        <w:adjustRightInd w:val="0"/>
        <w:snapToGrid w:val="0"/>
        <w:spacing w:line="500" w:lineRule="exact"/>
        <w:outlineLvl w:val="0"/>
        <w:rPr>
          <w:rFonts w:cs="宋体" w:asciiTheme="majorEastAsia" w:hAnsiTheme="majorEastAsia" w:eastAsiaTheme="majorEastAsia"/>
          <w:bCs/>
          <w:sz w:val="24"/>
          <w:szCs w:val="24"/>
        </w:rPr>
      </w:pPr>
      <w:r>
        <w:rPr>
          <w:rFonts w:hint="eastAsia" w:cs="Times New Roman" w:asciiTheme="majorEastAsia" w:hAnsiTheme="majorEastAsia" w:eastAsiaTheme="majorEastAsia"/>
          <w:sz w:val="24"/>
          <w:szCs w:val="24"/>
        </w:rPr>
        <w:t>日期：</w:t>
      </w:r>
      <w:r>
        <w:rPr>
          <w:rFonts w:hint="eastAsia" w:cs="Times New Roman" w:asciiTheme="majorEastAsia" w:hAnsiTheme="majorEastAsia" w:eastAsiaTheme="majorEastAsia"/>
          <w:sz w:val="24"/>
          <w:szCs w:val="24"/>
          <w:u w:val="single"/>
        </w:rPr>
        <w:t xml:space="preserve">      </w:t>
      </w:r>
      <w:r>
        <w:rPr>
          <w:rFonts w:hint="eastAsia" w:cs="Times New Roman" w:asciiTheme="majorEastAsia" w:hAnsiTheme="majorEastAsia" w:eastAsiaTheme="majorEastAsia"/>
          <w:sz w:val="24"/>
          <w:szCs w:val="24"/>
        </w:rPr>
        <w:t>年</w:t>
      </w:r>
      <w:r>
        <w:rPr>
          <w:rFonts w:hint="eastAsia" w:cs="Times New Roman" w:asciiTheme="majorEastAsia" w:hAnsiTheme="majorEastAsia" w:eastAsiaTheme="majorEastAsia"/>
          <w:sz w:val="24"/>
          <w:szCs w:val="24"/>
          <w:u w:val="single"/>
        </w:rPr>
        <w:t xml:space="preserve">   </w:t>
      </w:r>
      <w:r>
        <w:rPr>
          <w:rFonts w:hint="eastAsia" w:cs="Times New Roman" w:asciiTheme="majorEastAsia" w:hAnsiTheme="majorEastAsia" w:eastAsiaTheme="majorEastAsia"/>
          <w:sz w:val="24"/>
          <w:szCs w:val="24"/>
        </w:rPr>
        <w:t>月</w:t>
      </w:r>
      <w:r>
        <w:rPr>
          <w:rFonts w:hint="eastAsia" w:cs="Times New Roman" w:asciiTheme="majorEastAsia" w:hAnsiTheme="majorEastAsia" w:eastAsiaTheme="majorEastAsia"/>
          <w:sz w:val="24"/>
          <w:szCs w:val="24"/>
          <w:u w:val="single"/>
        </w:rPr>
        <w:t xml:space="preserve">  </w:t>
      </w:r>
      <w:r>
        <w:rPr>
          <w:rFonts w:hint="eastAsia" w:cs="Times New Roman" w:asciiTheme="majorEastAsia" w:hAnsiTheme="majorEastAsia" w:eastAsiaTheme="majorEastAsia"/>
          <w:sz w:val="24"/>
          <w:szCs w:val="24"/>
        </w:rPr>
        <w:t>日        日期：</w:t>
      </w:r>
      <w:r>
        <w:rPr>
          <w:rFonts w:hint="eastAsia" w:cs="Times New Roman" w:asciiTheme="majorEastAsia" w:hAnsiTheme="majorEastAsia" w:eastAsiaTheme="majorEastAsia"/>
          <w:sz w:val="24"/>
          <w:szCs w:val="24"/>
          <w:u w:val="single"/>
        </w:rPr>
        <w:t xml:space="preserve">      </w:t>
      </w:r>
      <w:r>
        <w:rPr>
          <w:rFonts w:hint="eastAsia" w:cs="Times New Roman" w:asciiTheme="majorEastAsia" w:hAnsiTheme="majorEastAsia" w:eastAsiaTheme="majorEastAsia"/>
          <w:sz w:val="24"/>
          <w:szCs w:val="24"/>
        </w:rPr>
        <w:t>年</w:t>
      </w:r>
      <w:r>
        <w:rPr>
          <w:rFonts w:hint="eastAsia" w:cs="Times New Roman" w:asciiTheme="majorEastAsia" w:hAnsiTheme="majorEastAsia" w:eastAsiaTheme="majorEastAsia"/>
          <w:sz w:val="24"/>
          <w:szCs w:val="24"/>
          <w:u w:val="single"/>
        </w:rPr>
        <w:t xml:space="preserve">   </w:t>
      </w:r>
      <w:r>
        <w:rPr>
          <w:rFonts w:hint="eastAsia" w:cs="Times New Roman" w:asciiTheme="majorEastAsia" w:hAnsiTheme="majorEastAsia" w:eastAsiaTheme="majorEastAsia"/>
          <w:sz w:val="24"/>
          <w:szCs w:val="24"/>
        </w:rPr>
        <w:t>月</w:t>
      </w:r>
      <w:r>
        <w:rPr>
          <w:rFonts w:hint="eastAsia" w:cs="Times New Roman" w:asciiTheme="majorEastAsia" w:hAnsiTheme="majorEastAsia" w:eastAsiaTheme="majorEastAsia"/>
          <w:sz w:val="24"/>
          <w:szCs w:val="24"/>
          <w:u w:val="single"/>
        </w:rPr>
        <w:t xml:space="preserve">  </w:t>
      </w:r>
      <w:r>
        <w:rPr>
          <w:rFonts w:hint="eastAsia" w:cs="Times New Roman" w:asciiTheme="majorEastAsia" w:hAnsiTheme="majorEastAsia" w:eastAsiaTheme="majorEastAsia"/>
          <w:sz w:val="24"/>
          <w:szCs w:val="24"/>
        </w:rPr>
        <w:t>日</w:t>
      </w:r>
    </w:p>
    <w:p w14:paraId="64318D77">
      <w:pPr>
        <w:pStyle w:val="2"/>
      </w:pPr>
    </w:p>
    <w:p w14:paraId="4CDFC1C4">
      <w:pPr>
        <w:snapToGrid w:val="0"/>
        <w:spacing w:line="500" w:lineRule="exact"/>
        <w:ind w:firstLine="422" w:firstLineChars="150"/>
        <w:jc w:val="center"/>
        <w:rPr>
          <w:rFonts w:asciiTheme="minorEastAsia" w:hAnsiTheme="minorEastAsia"/>
          <w:b/>
          <w:sz w:val="28"/>
          <w:szCs w:val="28"/>
        </w:rPr>
      </w:pPr>
    </w:p>
    <w:p w14:paraId="6F6AD7EB">
      <w:pPr>
        <w:snapToGrid w:val="0"/>
        <w:spacing w:line="500" w:lineRule="exact"/>
        <w:ind w:firstLine="422" w:firstLineChars="150"/>
        <w:jc w:val="center"/>
        <w:rPr>
          <w:rFonts w:asciiTheme="minorEastAsia" w:hAnsiTheme="minorEastAsia"/>
          <w:b/>
          <w:sz w:val="28"/>
          <w:szCs w:val="28"/>
        </w:rPr>
      </w:pPr>
    </w:p>
    <w:p w14:paraId="532864FC">
      <w:pPr>
        <w:snapToGrid w:val="0"/>
        <w:spacing w:line="500" w:lineRule="exact"/>
        <w:ind w:firstLine="422" w:firstLineChars="150"/>
        <w:jc w:val="center"/>
        <w:rPr>
          <w:rFonts w:asciiTheme="minorEastAsia" w:hAnsiTheme="minorEastAsia"/>
          <w:b/>
          <w:sz w:val="28"/>
          <w:szCs w:val="28"/>
        </w:rPr>
      </w:pPr>
    </w:p>
    <w:p w14:paraId="66D26DCE">
      <w:pPr>
        <w:snapToGrid w:val="0"/>
        <w:spacing w:line="500" w:lineRule="exact"/>
        <w:ind w:firstLine="422" w:firstLineChars="150"/>
        <w:jc w:val="center"/>
        <w:rPr>
          <w:rFonts w:asciiTheme="minorEastAsia" w:hAnsiTheme="minorEastAsia"/>
          <w:b/>
          <w:sz w:val="28"/>
          <w:szCs w:val="28"/>
        </w:rPr>
      </w:pPr>
    </w:p>
    <w:p w14:paraId="66C4C7EA">
      <w:pPr>
        <w:snapToGrid w:val="0"/>
        <w:spacing w:line="500" w:lineRule="exact"/>
        <w:ind w:firstLine="422" w:firstLineChars="150"/>
        <w:jc w:val="center"/>
        <w:rPr>
          <w:rFonts w:asciiTheme="minorEastAsia" w:hAnsiTheme="minorEastAsia"/>
          <w:b/>
          <w:sz w:val="28"/>
          <w:szCs w:val="28"/>
        </w:rPr>
      </w:pPr>
    </w:p>
    <w:p w14:paraId="08C3A2DA">
      <w:pPr>
        <w:snapToGrid w:val="0"/>
        <w:spacing w:line="500" w:lineRule="exact"/>
        <w:ind w:firstLine="422" w:firstLineChars="150"/>
        <w:jc w:val="center"/>
        <w:rPr>
          <w:rFonts w:asciiTheme="minorEastAsia" w:hAnsiTheme="minorEastAsia"/>
          <w:b/>
          <w:sz w:val="28"/>
          <w:szCs w:val="28"/>
        </w:rPr>
      </w:pPr>
    </w:p>
    <w:p w14:paraId="745D74F1">
      <w:pPr>
        <w:snapToGrid w:val="0"/>
        <w:spacing w:line="500" w:lineRule="exact"/>
        <w:ind w:firstLine="422" w:firstLineChars="150"/>
        <w:jc w:val="center"/>
        <w:rPr>
          <w:rFonts w:asciiTheme="minorEastAsia" w:hAnsiTheme="minorEastAsia"/>
          <w:b/>
          <w:sz w:val="28"/>
          <w:szCs w:val="28"/>
        </w:rPr>
      </w:pPr>
    </w:p>
    <w:p w14:paraId="68CA96B6">
      <w:pPr>
        <w:snapToGrid w:val="0"/>
        <w:spacing w:line="500" w:lineRule="exact"/>
        <w:ind w:firstLine="422" w:firstLineChars="150"/>
        <w:jc w:val="center"/>
        <w:rPr>
          <w:rFonts w:asciiTheme="minorEastAsia" w:hAnsiTheme="minorEastAsia"/>
          <w:b/>
          <w:sz w:val="28"/>
          <w:szCs w:val="28"/>
        </w:rPr>
      </w:pPr>
    </w:p>
    <w:p w14:paraId="530227F0">
      <w:pPr>
        <w:snapToGrid w:val="0"/>
        <w:spacing w:line="500" w:lineRule="exact"/>
        <w:ind w:firstLine="422" w:firstLineChars="150"/>
        <w:jc w:val="center"/>
        <w:rPr>
          <w:rFonts w:asciiTheme="minorEastAsia" w:hAnsiTheme="minorEastAsia"/>
          <w:b/>
          <w:sz w:val="28"/>
          <w:szCs w:val="28"/>
        </w:rPr>
      </w:pPr>
    </w:p>
    <w:p w14:paraId="17CE5224">
      <w:pPr>
        <w:snapToGrid w:val="0"/>
        <w:spacing w:line="500" w:lineRule="exact"/>
        <w:ind w:firstLine="422" w:firstLineChars="150"/>
        <w:jc w:val="center"/>
        <w:rPr>
          <w:rFonts w:asciiTheme="minorEastAsia" w:hAnsiTheme="minorEastAsia"/>
          <w:b/>
          <w:sz w:val="28"/>
          <w:szCs w:val="28"/>
        </w:rPr>
      </w:pPr>
    </w:p>
    <w:p w14:paraId="752092EF">
      <w:pPr>
        <w:snapToGrid w:val="0"/>
        <w:spacing w:line="500" w:lineRule="exact"/>
        <w:ind w:firstLine="422" w:firstLineChars="150"/>
        <w:jc w:val="center"/>
        <w:rPr>
          <w:rFonts w:asciiTheme="minorEastAsia" w:hAnsiTheme="minorEastAsia"/>
          <w:b/>
          <w:sz w:val="28"/>
          <w:szCs w:val="28"/>
        </w:rPr>
      </w:pPr>
    </w:p>
    <w:p w14:paraId="0A399BCC">
      <w:pPr>
        <w:snapToGrid w:val="0"/>
        <w:spacing w:line="500" w:lineRule="exact"/>
        <w:ind w:firstLine="422" w:firstLineChars="150"/>
        <w:jc w:val="center"/>
        <w:rPr>
          <w:rFonts w:asciiTheme="minorEastAsia" w:hAnsiTheme="minorEastAsia"/>
          <w:b/>
          <w:sz w:val="28"/>
          <w:szCs w:val="28"/>
        </w:rPr>
      </w:pPr>
    </w:p>
    <w:p w14:paraId="20EA30CA">
      <w:pPr>
        <w:snapToGrid w:val="0"/>
        <w:spacing w:line="500" w:lineRule="exact"/>
        <w:ind w:firstLine="422" w:firstLineChars="150"/>
        <w:jc w:val="center"/>
        <w:rPr>
          <w:rFonts w:asciiTheme="minorEastAsia" w:hAnsiTheme="minorEastAsia"/>
          <w:b/>
          <w:sz w:val="28"/>
          <w:szCs w:val="28"/>
        </w:rPr>
      </w:pPr>
    </w:p>
    <w:p w14:paraId="3B7A17AD">
      <w:pPr>
        <w:snapToGrid w:val="0"/>
        <w:spacing w:line="500" w:lineRule="exact"/>
        <w:ind w:firstLine="422" w:firstLineChars="150"/>
        <w:jc w:val="center"/>
        <w:rPr>
          <w:rFonts w:asciiTheme="minorEastAsia" w:hAnsiTheme="minorEastAsia"/>
          <w:b/>
          <w:sz w:val="28"/>
          <w:szCs w:val="28"/>
        </w:rPr>
      </w:pPr>
    </w:p>
    <w:p w14:paraId="3698418A">
      <w:pPr>
        <w:snapToGrid w:val="0"/>
        <w:spacing w:line="500" w:lineRule="exact"/>
        <w:ind w:firstLine="422" w:firstLineChars="150"/>
        <w:jc w:val="center"/>
        <w:rPr>
          <w:rFonts w:asciiTheme="minorEastAsia" w:hAnsiTheme="minorEastAsia"/>
          <w:b/>
          <w:sz w:val="28"/>
          <w:szCs w:val="28"/>
        </w:rPr>
      </w:pPr>
    </w:p>
    <w:p w14:paraId="7221B570">
      <w:pPr>
        <w:snapToGrid w:val="0"/>
        <w:spacing w:line="500" w:lineRule="exact"/>
        <w:ind w:firstLine="422" w:firstLineChars="150"/>
        <w:jc w:val="center"/>
        <w:rPr>
          <w:rFonts w:asciiTheme="minorEastAsia" w:hAnsiTheme="minorEastAsia"/>
          <w:b/>
          <w:sz w:val="28"/>
          <w:szCs w:val="28"/>
        </w:rPr>
      </w:pPr>
    </w:p>
    <w:p w14:paraId="7CAED52C">
      <w:pPr>
        <w:snapToGrid w:val="0"/>
        <w:spacing w:line="500" w:lineRule="exact"/>
        <w:ind w:firstLine="422" w:firstLineChars="150"/>
        <w:jc w:val="center"/>
        <w:rPr>
          <w:rFonts w:asciiTheme="minorEastAsia" w:hAnsiTheme="minorEastAsia"/>
          <w:b/>
          <w:sz w:val="28"/>
          <w:szCs w:val="28"/>
        </w:rPr>
      </w:pPr>
    </w:p>
    <w:p w14:paraId="2C426A57">
      <w:pPr>
        <w:snapToGrid w:val="0"/>
        <w:spacing w:line="500" w:lineRule="exact"/>
        <w:ind w:firstLine="422" w:firstLineChars="150"/>
        <w:jc w:val="center"/>
        <w:rPr>
          <w:rFonts w:asciiTheme="minorEastAsia" w:hAnsiTheme="minorEastAsia"/>
          <w:b/>
          <w:sz w:val="28"/>
          <w:szCs w:val="28"/>
        </w:rPr>
      </w:pPr>
    </w:p>
    <w:p w14:paraId="5E02AE4D">
      <w:pPr>
        <w:snapToGrid w:val="0"/>
        <w:spacing w:line="500" w:lineRule="exact"/>
        <w:ind w:firstLine="422" w:firstLineChars="150"/>
        <w:jc w:val="center"/>
        <w:rPr>
          <w:rFonts w:asciiTheme="minorEastAsia" w:hAnsiTheme="minorEastAsia"/>
          <w:b/>
          <w:sz w:val="28"/>
          <w:szCs w:val="28"/>
        </w:rPr>
      </w:pPr>
    </w:p>
    <w:p w14:paraId="5EC58E41">
      <w:pPr>
        <w:snapToGrid w:val="0"/>
        <w:spacing w:line="500" w:lineRule="exact"/>
        <w:ind w:firstLine="422" w:firstLineChars="150"/>
        <w:jc w:val="center"/>
        <w:rPr>
          <w:rFonts w:asciiTheme="minorEastAsia" w:hAnsiTheme="minorEastAsia"/>
          <w:b/>
          <w:sz w:val="28"/>
          <w:szCs w:val="28"/>
        </w:rPr>
      </w:pPr>
    </w:p>
    <w:p w14:paraId="60A3525A">
      <w:pPr>
        <w:pStyle w:val="2"/>
      </w:pPr>
    </w:p>
    <w:p w14:paraId="4B6368EE"/>
    <w:p w14:paraId="7D9305EF">
      <w:pPr>
        <w:pStyle w:val="2"/>
      </w:pPr>
    </w:p>
    <w:p w14:paraId="6A903DD5">
      <w:pPr>
        <w:snapToGrid w:val="0"/>
        <w:spacing w:line="500" w:lineRule="exact"/>
        <w:ind w:firstLine="422" w:firstLineChars="150"/>
        <w:jc w:val="center"/>
        <w:rPr>
          <w:rFonts w:asciiTheme="minorEastAsia" w:hAnsiTheme="minorEastAsia"/>
          <w:b/>
          <w:sz w:val="28"/>
          <w:szCs w:val="28"/>
        </w:rPr>
      </w:pPr>
    </w:p>
    <w:p w14:paraId="5E342FD0">
      <w:pPr>
        <w:snapToGrid w:val="0"/>
        <w:spacing w:line="500" w:lineRule="exact"/>
        <w:ind w:firstLine="422" w:firstLineChars="150"/>
        <w:jc w:val="center"/>
        <w:rPr>
          <w:rFonts w:asciiTheme="minorEastAsia" w:hAnsiTheme="minorEastAsia"/>
          <w:b/>
          <w:sz w:val="28"/>
          <w:szCs w:val="28"/>
        </w:rPr>
      </w:pPr>
      <w:r>
        <w:rPr>
          <w:rFonts w:hint="eastAsia" w:asciiTheme="minorEastAsia" w:hAnsiTheme="minorEastAsia"/>
          <w:b/>
          <w:sz w:val="28"/>
          <w:szCs w:val="28"/>
        </w:rPr>
        <w:t>第六部分  响应文件组成</w:t>
      </w:r>
    </w:p>
    <w:p w14:paraId="0569F1EF">
      <w:pPr>
        <w:snapToGrid w:val="0"/>
        <w:spacing w:beforeLines="50" w:line="500" w:lineRule="exact"/>
        <w:ind w:firstLine="482" w:firstLineChars="200"/>
        <w:jc w:val="left"/>
        <w:rPr>
          <w:rFonts w:asciiTheme="minorEastAsia" w:hAnsiTheme="minorEastAsia"/>
          <w:b/>
          <w:sz w:val="24"/>
          <w:szCs w:val="24"/>
        </w:rPr>
      </w:pPr>
      <w:r>
        <w:rPr>
          <w:rFonts w:hint="eastAsia" w:asciiTheme="minorEastAsia" w:hAnsiTheme="minorEastAsia"/>
          <w:b/>
          <w:sz w:val="24"/>
          <w:szCs w:val="24"/>
        </w:rPr>
        <w:t>响应文件由资格审查证明材料、价格标二部分组成。</w:t>
      </w:r>
    </w:p>
    <w:p w14:paraId="72B357E7">
      <w:pPr>
        <w:snapToGrid w:val="0"/>
        <w:spacing w:line="500" w:lineRule="exact"/>
        <w:ind w:firstLine="482" w:firstLineChars="200"/>
        <w:jc w:val="left"/>
        <w:rPr>
          <w:rFonts w:asciiTheme="minorEastAsia" w:hAnsiTheme="minorEastAsia"/>
          <w:b/>
          <w:sz w:val="24"/>
          <w:szCs w:val="24"/>
        </w:rPr>
      </w:pPr>
      <w:r>
        <w:rPr>
          <w:rFonts w:hint="eastAsia" w:asciiTheme="minorEastAsia" w:hAnsiTheme="minorEastAsia"/>
          <w:b/>
          <w:sz w:val="24"/>
          <w:szCs w:val="24"/>
        </w:rPr>
        <w:t>一、资格审查证明材料（不能出现价格文件）</w:t>
      </w:r>
    </w:p>
    <w:p w14:paraId="35670285">
      <w:pPr>
        <w:snapToGrid w:val="0"/>
        <w:spacing w:line="500" w:lineRule="exact"/>
        <w:ind w:firstLine="480" w:firstLineChars="200"/>
        <w:jc w:val="left"/>
        <w:rPr>
          <w:rFonts w:asciiTheme="minorEastAsia" w:hAnsiTheme="minorEastAsia"/>
          <w:sz w:val="24"/>
          <w:szCs w:val="24"/>
        </w:rPr>
      </w:pPr>
      <w:r>
        <w:rPr>
          <w:rFonts w:hint="eastAsia" w:asciiTheme="minorEastAsia" w:hAnsiTheme="minorEastAsia"/>
          <w:sz w:val="24"/>
          <w:szCs w:val="24"/>
        </w:rPr>
        <w:t>1.投标人符合《政府采购法》第二十二条规定条件的承诺函（格式见附件1）（如分公司参加投标的，另需提供总公司的授权证明）；</w:t>
      </w:r>
    </w:p>
    <w:p w14:paraId="3B60BBE6">
      <w:pPr>
        <w:snapToGrid w:val="0"/>
        <w:spacing w:line="500" w:lineRule="exact"/>
        <w:ind w:firstLine="480" w:firstLineChars="200"/>
        <w:jc w:val="left"/>
        <w:rPr>
          <w:rFonts w:asciiTheme="minorEastAsia" w:hAnsiTheme="minorEastAsia"/>
          <w:sz w:val="24"/>
          <w:szCs w:val="24"/>
        </w:rPr>
      </w:pPr>
      <w:r>
        <w:rPr>
          <w:rFonts w:hint="eastAsia" w:asciiTheme="minorEastAsia" w:hAnsiTheme="minorEastAsia"/>
          <w:sz w:val="24"/>
          <w:szCs w:val="24"/>
        </w:rPr>
        <w:t>2.法定代表人身份证明书及法定代表人身份证正反面复印件（格式见附件2，无论法定代表人是否亲自参加开标均需提供本项材料，法定代表人亲自参加谈判时，身份证原件备查）；</w:t>
      </w:r>
    </w:p>
    <w:p w14:paraId="5505D825">
      <w:pPr>
        <w:snapToGrid w:val="0"/>
        <w:spacing w:line="500" w:lineRule="exact"/>
        <w:ind w:firstLine="480" w:firstLineChars="200"/>
        <w:jc w:val="left"/>
        <w:rPr>
          <w:rFonts w:asciiTheme="minorEastAsia" w:hAnsiTheme="minorEastAsia"/>
          <w:sz w:val="24"/>
          <w:szCs w:val="24"/>
        </w:rPr>
      </w:pPr>
      <w:r>
        <w:rPr>
          <w:rFonts w:hint="eastAsia" w:asciiTheme="minorEastAsia" w:hAnsiTheme="minorEastAsia"/>
          <w:sz w:val="24"/>
          <w:szCs w:val="24"/>
        </w:rPr>
        <w:t>3.法定代表人授权委托书及被授权人本人身份证正反面复印件（格式见附件3，法定代表人参加的，无需提供授权委托书；非法定代表人参加投标时提交，被授权人身份证原件备查）；</w:t>
      </w:r>
    </w:p>
    <w:p w14:paraId="6856B5E0">
      <w:pPr>
        <w:snapToGrid w:val="0"/>
        <w:spacing w:line="500" w:lineRule="exact"/>
        <w:ind w:firstLine="480" w:firstLineChars="200"/>
        <w:jc w:val="left"/>
        <w:rPr>
          <w:rFonts w:asciiTheme="minorEastAsia" w:hAnsiTheme="minorEastAsia"/>
          <w:sz w:val="24"/>
          <w:szCs w:val="24"/>
        </w:rPr>
      </w:pPr>
      <w:r>
        <w:rPr>
          <w:rFonts w:hint="eastAsia" w:asciiTheme="minorEastAsia" w:hAnsiTheme="minorEastAsia"/>
          <w:sz w:val="24"/>
          <w:szCs w:val="24"/>
        </w:rPr>
        <w:t>4.供应商信用承诺书（格式见附件4）；</w:t>
      </w:r>
    </w:p>
    <w:p w14:paraId="74F103CD">
      <w:pPr>
        <w:snapToGrid w:val="0"/>
        <w:spacing w:line="500" w:lineRule="exact"/>
        <w:ind w:firstLine="480" w:firstLineChars="200"/>
        <w:jc w:val="left"/>
        <w:rPr>
          <w:rFonts w:asciiTheme="minorEastAsia" w:hAnsiTheme="minorEastAsia"/>
          <w:sz w:val="24"/>
          <w:szCs w:val="24"/>
        </w:rPr>
      </w:pPr>
      <w:r>
        <w:rPr>
          <w:rFonts w:hint="eastAsia" w:asciiTheme="minorEastAsia" w:hAnsiTheme="minorEastAsia"/>
          <w:sz w:val="24"/>
          <w:szCs w:val="24"/>
        </w:rPr>
        <w:t>5.供应商营业执照复印件；</w:t>
      </w:r>
    </w:p>
    <w:p w14:paraId="0E69B8F3">
      <w:pPr>
        <w:snapToGrid w:val="0"/>
        <w:spacing w:line="500" w:lineRule="exact"/>
        <w:ind w:firstLine="480" w:firstLineChars="200"/>
        <w:jc w:val="left"/>
        <w:rPr>
          <w:rFonts w:asciiTheme="minorEastAsia" w:hAnsiTheme="minorEastAsia"/>
          <w:sz w:val="24"/>
          <w:szCs w:val="24"/>
        </w:rPr>
      </w:pPr>
      <w:r>
        <w:rPr>
          <w:rFonts w:hint="eastAsia" w:asciiTheme="minorEastAsia" w:hAnsiTheme="minorEastAsia"/>
          <w:sz w:val="24"/>
          <w:szCs w:val="24"/>
        </w:rPr>
        <w:t>6.供应商废气、废水检测资质证书复印件；</w:t>
      </w:r>
    </w:p>
    <w:p w14:paraId="38A4A6D9">
      <w:pPr>
        <w:snapToGrid w:val="0"/>
        <w:spacing w:line="500" w:lineRule="exact"/>
        <w:ind w:firstLine="480" w:firstLineChars="200"/>
        <w:jc w:val="left"/>
        <w:rPr>
          <w:rFonts w:asciiTheme="minorEastAsia" w:hAnsiTheme="minorEastAsia"/>
          <w:sz w:val="24"/>
          <w:szCs w:val="24"/>
        </w:rPr>
      </w:pPr>
      <w:r>
        <w:rPr>
          <w:rFonts w:hint="eastAsia" w:asciiTheme="minorEastAsia" w:hAnsiTheme="minorEastAsia"/>
          <w:sz w:val="24"/>
          <w:szCs w:val="24"/>
        </w:rPr>
        <w:t>7.供应商省级及以上计量主管部门颁发的CMA计量认证证书复印件；</w:t>
      </w:r>
    </w:p>
    <w:p w14:paraId="43ED3687">
      <w:pPr>
        <w:snapToGrid w:val="0"/>
        <w:spacing w:line="500" w:lineRule="exact"/>
        <w:ind w:firstLine="480" w:firstLineChars="200"/>
        <w:jc w:val="left"/>
        <w:rPr>
          <w:rFonts w:asciiTheme="minorEastAsia" w:hAnsiTheme="minorEastAsia"/>
          <w:sz w:val="24"/>
          <w:szCs w:val="24"/>
        </w:rPr>
      </w:pPr>
      <w:r>
        <w:rPr>
          <w:rFonts w:hint="eastAsia" w:asciiTheme="minorEastAsia" w:hAnsiTheme="minorEastAsia"/>
          <w:sz w:val="24"/>
          <w:szCs w:val="24"/>
        </w:rPr>
        <w:t>8.供应商的具有法律效力的公证数据或真实可信的检测报告复印件；</w:t>
      </w:r>
    </w:p>
    <w:p w14:paraId="59063EE8">
      <w:pPr>
        <w:snapToGrid w:val="0"/>
        <w:spacing w:line="500" w:lineRule="exact"/>
        <w:ind w:firstLine="480" w:firstLineChars="200"/>
        <w:jc w:val="left"/>
        <w:rPr>
          <w:rFonts w:asciiTheme="minorEastAsia" w:hAnsiTheme="minorEastAsia"/>
          <w:sz w:val="24"/>
          <w:szCs w:val="24"/>
        </w:rPr>
      </w:pPr>
      <w:r>
        <w:rPr>
          <w:rFonts w:hint="eastAsia" w:asciiTheme="minorEastAsia" w:hAnsiTheme="minorEastAsia"/>
          <w:sz w:val="24"/>
          <w:szCs w:val="24"/>
        </w:rPr>
        <w:t>9.没有重大违法记录和失信记录的书面声明（按照附件5格式填写）。</w:t>
      </w:r>
    </w:p>
    <w:p w14:paraId="7A7DBED4">
      <w:pPr>
        <w:snapToGrid w:val="0"/>
        <w:spacing w:line="500" w:lineRule="exact"/>
        <w:ind w:firstLine="482" w:firstLineChars="200"/>
        <w:jc w:val="left"/>
        <w:rPr>
          <w:rFonts w:asciiTheme="minorEastAsia" w:hAnsiTheme="minorEastAsia"/>
          <w:b/>
          <w:sz w:val="24"/>
          <w:szCs w:val="24"/>
        </w:rPr>
      </w:pPr>
      <w:r>
        <w:rPr>
          <w:rFonts w:hint="eastAsia" w:asciiTheme="minorEastAsia" w:hAnsiTheme="minorEastAsia"/>
          <w:b/>
          <w:sz w:val="24"/>
          <w:szCs w:val="24"/>
        </w:rPr>
        <w:t>注意：上述要求提供复印件的均需加盖单位公章，否则资格审查不通过。</w:t>
      </w:r>
    </w:p>
    <w:p w14:paraId="2D99F8BC">
      <w:pPr>
        <w:snapToGrid w:val="0"/>
        <w:spacing w:line="500" w:lineRule="exact"/>
        <w:ind w:firstLine="482" w:firstLineChars="200"/>
        <w:jc w:val="left"/>
        <w:rPr>
          <w:rFonts w:asciiTheme="minorEastAsia" w:hAnsiTheme="minorEastAsia"/>
          <w:b/>
          <w:sz w:val="24"/>
          <w:szCs w:val="24"/>
        </w:rPr>
      </w:pPr>
      <w:r>
        <w:rPr>
          <w:rFonts w:hint="eastAsia" w:asciiTheme="minorEastAsia" w:hAnsiTheme="minorEastAsia"/>
          <w:b/>
          <w:sz w:val="24"/>
          <w:szCs w:val="24"/>
        </w:rPr>
        <w:t>二、价格标</w:t>
      </w:r>
    </w:p>
    <w:p w14:paraId="5B533337">
      <w:pPr>
        <w:snapToGrid w:val="0"/>
        <w:spacing w:line="500" w:lineRule="exact"/>
        <w:ind w:firstLine="480" w:firstLineChars="200"/>
        <w:jc w:val="left"/>
        <w:rPr>
          <w:rFonts w:asciiTheme="minorEastAsia" w:hAnsiTheme="minorEastAsia"/>
          <w:sz w:val="24"/>
          <w:szCs w:val="24"/>
        </w:rPr>
      </w:pPr>
      <w:r>
        <w:rPr>
          <w:rFonts w:hint="eastAsia" w:asciiTheme="minorEastAsia" w:hAnsiTheme="minorEastAsia"/>
          <w:sz w:val="24"/>
          <w:szCs w:val="24"/>
        </w:rPr>
        <w:t>1.投标报价表（按照附件6格式填写）；</w:t>
      </w:r>
    </w:p>
    <w:p w14:paraId="7F24A15D">
      <w:pPr>
        <w:snapToGrid w:val="0"/>
        <w:spacing w:line="500" w:lineRule="exact"/>
        <w:ind w:firstLine="480" w:firstLineChars="200"/>
        <w:jc w:val="left"/>
        <w:rPr>
          <w:rFonts w:asciiTheme="minorEastAsia" w:hAnsiTheme="minorEastAsia"/>
          <w:sz w:val="24"/>
          <w:szCs w:val="24"/>
        </w:rPr>
      </w:pPr>
      <w:r>
        <w:rPr>
          <w:rFonts w:hint="eastAsia" w:asciiTheme="minorEastAsia" w:hAnsiTheme="minorEastAsia"/>
          <w:sz w:val="24"/>
          <w:szCs w:val="24"/>
        </w:rPr>
        <w:t>2.最后报价一览表（按照附件7格式填写）供应商须签字并加盖单位公章，供最后报价时使用。</w:t>
      </w:r>
    </w:p>
    <w:p w14:paraId="0C108A68">
      <w:pPr>
        <w:pStyle w:val="2"/>
      </w:pPr>
    </w:p>
    <w:p w14:paraId="052726AC">
      <w:pPr>
        <w:pStyle w:val="2"/>
        <w:ind w:firstLine="0"/>
      </w:pPr>
    </w:p>
    <w:p w14:paraId="53303042"/>
    <w:p w14:paraId="1B283578">
      <w:pPr>
        <w:pStyle w:val="2"/>
      </w:pPr>
    </w:p>
    <w:p w14:paraId="5B48041A"/>
    <w:p w14:paraId="1E52F56F">
      <w:pPr>
        <w:pStyle w:val="2"/>
      </w:pPr>
    </w:p>
    <w:p w14:paraId="020B1905"/>
    <w:p w14:paraId="6C39697A">
      <w:pPr>
        <w:pStyle w:val="2"/>
      </w:pPr>
    </w:p>
    <w:p w14:paraId="68E0C371"/>
    <w:p w14:paraId="2B58874A">
      <w:pPr>
        <w:spacing w:line="500" w:lineRule="exact"/>
        <w:rPr>
          <w:rFonts w:cs="Times New Roman" w:asciiTheme="majorEastAsia" w:hAnsiTheme="majorEastAsia" w:eastAsiaTheme="majorEastAsia"/>
          <w:sz w:val="28"/>
          <w:szCs w:val="28"/>
        </w:rPr>
      </w:pPr>
      <w:r>
        <w:rPr>
          <w:rFonts w:hint="eastAsia" w:cs="Times New Roman" w:asciiTheme="majorEastAsia" w:hAnsiTheme="majorEastAsia" w:eastAsiaTheme="majorEastAsia"/>
          <w:sz w:val="28"/>
          <w:szCs w:val="28"/>
        </w:rPr>
        <w:t>附件1：</w:t>
      </w:r>
    </w:p>
    <w:p w14:paraId="50906DDC">
      <w:pPr>
        <w:jc w:val="center"/>
        <w:rPr>
          <w:rFonts w:cs="Times New Roman" w:asciiTheme="majorEastAsia" w:hAnsiTheme="majorEastAsia" w:eastAsiaTheme="majorEastAsia"/>
          <w:b/>
          <w:sz w:val="24"/>
          <w:szCs w:val="24"/>
        </w:rPr>
      </w:pPr>
    </w:p>
    <w:p w14:paraId="29727DA6">
      <w:pPr>
        <w:jc w:val="center"/>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投标人符合《政府采购法》第二十二条规定条件的声明函</w:t>
      </w:r>
    </w:p>
    <w:p w14:paraId="1F35F3E1">
      <w:pPr>
        <w:spacing w:line="460" w:lineRule="exact"/>
        <w:rPr>
          <w:rFonts w:cs="Times New Roman" w:asciiTheme="majorEastAsia" w:hAnsiTheme="majorEastAsia" w:eastAsiaTheme="majorEastAsia"/>
          <w:b/>
          <w:bCs/>
          <w:sz w:val="24"/>
          <w:szCs w:val="24"/>
        </w:rPr>
      </w:pPr>
    </w:p>
    <w:p w14:paraId="07877A65">
      <w:pPr>
        <w:spacing w:line="520" w:lineRule="exact"/>
        <w:ind w:firstLine="480" w:firstLineChars="200"/>
        <w:rPr>
          <w:rFonts w:cs="Times New Roman" w:asciiTheme="majorEastAsia" w:hAnsiTheme="majorEastAsia" w:eastAsiaTheme="majorEastAsia"/>
          <w:b/>
          <w:bCs/>
          <w:sz w:val="24"/>
          <w:szCs w:val="24"/>
        </w:rPr>
      </w:pPr>
      <w:r>
        <w:rPr>
          <w:rFonts w:hint="eastAsia" w:cs="Times New Roman" w:asciiTheme="majorEastAsia" w:hAnsiTheme="majorEastAsia" w:eastAsiaTheme="majorEastAsia"/>
          <w:bCs/>
          <w:sz w:val="24"/>
          <w:szCs w:val="24"/>
        </w:rPr>
        <w:t>我单位参加__________（项目名称）投标活动。针对《中华人民共和国政府采购法》第二十二条规定做出如下声明：</w:t>
      </w:r>
    </w:p>
    <w:p w14:paraId="163C8044">
      <w:pPr>
        <w:spacing w:line="520" w:lineRule="exact"/>
        <w:ind w:firstLine="482"/>
        <w:rPr>
          <w:rFonts w:cs="Times New Roman" w:asciiTheme="majorEastAsia" w:hAnsiTheme="majorEastAsia" w:eastAsiaTheme="majorEastAsia"/>
          <w:sz w:val="24"/>
          <w:szCs w:val="24"/>
        </w:rPr>
      </w:pPr>
      <w:r>
        <w:rPr>
          <w:rFonts w:hint="eastAsia" w:cs="Times New Roman" w:asciiTheme="majorEastAsia" w:hAnsiTheme="majorEastAsia" w:eastAsiaTheme="majorEastAsia"/>
          <w:bCs/>
          <w:sz w:val="24"/>
          <w:szCs w:val="24"/>
        </w:rPr>
        <w:t>1.我单位具有独立承担民事责任的能力；</w:t>
      </w:r>
    </w:p>
    <w:p w14:paraId="0BF17D9F">
      <w:pPr>
        <w:spacing w:line="520" w:lineRule="exact"/>
        <w:ind w:firstLine="482"/>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2.我单位具有良好的商业信誉和健全的财务会计制度；</w:t>
      </w:r>
    </w:p>
    <w:p w14:paraId="0228CA5B">
      <w:pPr>
        <w:spacing w:line="520" w:lineRule="exact"/>
        <w:ind w:firstLine="482"/>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3.我单位具有履行合同所必需的设备和专业技术能力；</w:t>
      </w:r>
    </w:p>
    <w:p w14:paraId="79EA12D5">
      <w:pPr>
        <w:spacing w:line="520" w:lineRule="exact"/>
        <w:ind w:firstLine="482"/>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4.我单位有依法缴纳税收和社会保障资金的良好记录；</w:t>
      </w:r>
    </w:p>
    <w:p w14:paraId="334C1514">
      <w:pPr>
        <w:spacing w:line="520" w:lineRule="exact"/>
        <w:ind w:firstLine="482"/>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2191FB4B">
      <w:pPr>
        <w:spacing w:line="520" w:lineRule="exact"/>
        <w:ind w:firstLine="482"/>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6.我单位满足法律、行政法规规定的其他条件。</w:t>
      </w:r>
    </w:p>
    <w:p w14:paraId="04A82F86">
      <w:pPr>
        <w:spacing w:line="500" w:lineRule="exact"/>
        <w:rPr>
          <w:rFonts w:cs="Times New Roman" w:asciiTheme="majorEastAsia" w:hAnsiTheme="majorEastAsia" w:eastAsiaTheme="majorEastAsia"/>
          <w:bCs/>
          <w:sz w:val="24"/>
          <w:szCs w:val="24"/>
        </w:rPr>
      </w:pPr>
    </w:p>
    <w:p w14:paraId="5596E969">
      <w:pPr>
        <w:spacing w:line="460" w:lineRule="exact"/>
        <w:jc w:val="center"/>
        <w:rPr>
          <w:rFonts w:cs="Times New Roman" w:asciiTheme="majorEastAsia" w:hAnsiTheme="majorEastAsia" w:eastAsiaTheme="majorEastAsia"/>
          <w:bCs/>
          <w:sz w:val="24"/>
          <w:szCs w:val="24"/>
        </w:rPr>
      </w:pPr>
      <w:r>
        <w:rPr>
          <w:rFonts w:hint="eastAsia" w:cs="Times New Roman" w:asciiTheme="majorEastAsia" w:hAnsiTheme="majorEastAsia" w:eastAsiaTheme="majorEastAsia"/>
          <w:bCs/>
          <w:sz w:val="24"/>
          <w:szCs w:val="24"/>
        </w:rPr>
        <w:t xml:space="preserve">                  承诺人名称（公章）：</w:t>
      </w:r>
    </w:p>
    <w:p w14:paraId="377F414D">
      <w:pPr>
        <w:spacing w:line="460" w:lineRule="exact"/>
        <w:jc w:val="right"/>
        <w:rPr>
          <w:rFonts w:cs="Times New Roman" w:asciiTheme="majorEastAsia" w:hAnsiTheme="majorEastAsia" w:eastAsiaTheme="majorEastAsia"/>
          <w:bCs/>
          <w:sz w:val="24"/>
          <w:szCs w:val="24"/>
        </w:rPr>
      </w:pPr>
    </w:p>
    <w:p w14:paraId="32097F16">
      <w:pPr>
        <w:widowControl/>
        <w:spacing w:line="500" w:lineRule="exact"/>
        <w:ind w:firstLine="480" w:firstLineChars="200"/>
        <w:jc w:val="left"/>
        <w:rPr>
          <w:rFonts w:cs="Times New Roman" w:asciiTheme="majorEastAsia" w:hAnsiTheme="majorEastAsia" w:eastAsiaTheme="majorEastAsia"/>
          <w:sz w:val="24"/>
          <w:szCs w:val="24"/>
          <w:shd w:val="clear" w:color="auto" w:fill="FFFFFF"/>
        </w:rPr>
      </w:pPr>
      <w:r>
        <w:rPr>
          <w:rFonts w:hint="eastAsia" w:cs="Times New Roman" w:asciiTheme="majorEastAsia" w:hAnsiTheme="majorEastAsia" w:eastAsiaTheme="majorEastAsia"/>
          <w:bCs/>
          <w:sz w:val="24"/>
          <w:szCs w:val="24"/>
        </w:rPr>
        <w:t xml:space="preserve">                                 日期：______年月日</w:t>
      </w:r>
    </w:p>
    <w:p w14:paraId="1621612E">
      <w:pPr>
        <w:spacing w:line="500" w:lineRule="exact"/>
        <w:rPr>
          <w:rFonts w:cs="Times New Roman" w:asciiTheme="majorEastAsia" w:hAnsiTheme="majorEastAsia" w:eastAsiaTheme="majorEastAsia"/>
          <w:sz w:val="28"/>
          <w:szCs w:val="28"/>
        </w:rPr>
      </w:pPr>
    </w:p>
    <w:p w14:paraId="46504826">
      <w:pPr>
        <w:spacing w:line="500" w:lineRule="exact"/>
        <w:rPr>
          <w:rFonts w:cs="Times New Roman" w:asciiTheme="majorEastAsia" w:hAnsiTheme="majorEastAsia" w:eastAsiaTheme="majorEastAsia"/>
          <w:sz w:val="28"/>
          <w:szCs w:val="28"/>
        </w:rPr>
      </w:pPr>
    </w:p>
    <w:p w14:paraId="1F443D7D">
      <w:pPr>
        <w:pStyle w:val="2"/>
        <w:rPr>
          <w:rFonts w:asciiTheme="majorEastAsia" w:hAnsiTheme="majorEastAsia" w:eastAsiaTheme="majorEastAsia"/>
        </w:rPr>
      </w:pPr>
    </w:p>
    <w:p w14:paraId="78B589B8">
      <w:pPr>
        <w:rPr>
          <w:rFonts w:asciiTheme="majorEastAsia" w:hAnsiTheme="majorEastAsia" w:eastAsiaTheme="majorEastAsia"/>
        </w:rPr>
      </w:pPr>
    </w:p>
    <w:p w14:paraId="5A6F603E">
      <w:pPr>
        <w:pStyle w:val="2"/>
        <w:rPr>
          <w:rFonts w:asciiTheme="majorEastAsia" w:hAnsiTheme="majorEastAsia" w:eastAsiaTheme="majorEastAsia"/>
        </w:rPr>
      </w:pPr>
    </w:p>
    <w:p w14:paraId="4D738895">
      <w:pPr>
        <w:rPr>
          <w:rFonts w:asciiTheme="majorEastAsia" w:hAnsiTheme="majorEastAsia" w:eastAsiaTheme="majorEastAsia"/>
        </w:rPr>
      </w:pPr>
    </w:p>
    <w:p w14:paraId="1A487C3D">
      <w:pPr>
        <w:rPr>
          <w:rFonts w:asciiTheme="majorEastAsia" w:hAnsiTheme="majorEastAsia" w:eastAsiaTheme="majorEastAsia"/>
        </w:rPr>
      </w:pPr>
    </w:p>
    <w:p w14:paraId="018F5F91">
      <w:pPr>
        <w:pStyle w:val="2"/>
        <w:rPr>
          <w:rFonts w:asciiTheme="majorEastAsia" w:hAnsiTheme="majorEastAsia" w:eastAsiaTheme="majorEastAsia"/>
        </w:rPr>
      </w:pPr>
    </w:p>
    <w:p w14:paraId="45C502E1">
      <w:pPr>
        <w:rPr>
          <w:rFonts w:asciiTheme="majorEastAsia" w:hAnsiTheme="majorEastAsia" w:eastAsiaTheme="majorEastAsia"/>
        </w:rPr>
      </w:pPr>
    </w:p>
    <w:p w14:paraId="6B5BDCC4">
      <w:pPr>
        <w:pStyle w:val="2"/>
      </w:pPr>
    </w:p>
    <w:p w14:paraId="1BF36B2C"/>
    <w:p w14:paraId="556BB6A8">
      <w:pPr>
        <w:spacing w:line="500" w:lineRule="exact"/>
        <w:rPr>
          <w:rFonts w:cs="Times New Roman" w:asciiTheme="majorEastAsia" w:hAnsiTheme="majorEastAsia" w:eastAsiaTheme="majorEastAsia"/>
          <w:sz w:val="28"/>
          <w:szCs w:val="28"/>
        </w:rPr>
      </w:pPr>
      <w:r>
        <w:rPr>
          <w:rFonts w:hint="eastAsia" w:cs="Times New Roman" w:asciiTheme="majorEastAsia" w:hAnsiTheme="majorEastAsia" w:eastAsiaTheme="majorEastAsia"/>
          <w:sz w:val="28"/>
          <w:szCs w:val="28"/>
        </w:rPr>
        <w:t>附件2：</w:t>
      </w:r>
    </w:p>
    <w:p w14:paraId="3262D601">
      <w:pPr>
        <w:spacing w:line="560" w:lineRule="exact"/>
        <w:jc w:val="center"/>
        <w:rPr>
          <w:rFonts w:cs="Times New Roman" w:asciiTheme="majorEastAsia" w:hAnsiTheme="majorEastAsia" w:eastAsiaTheme="majorEastAsia"/>
          <w:b/>
          <w:bCs/>
          <w:sz w:val="24"/>
          <w:szCs w:val="24"/>
        </w:rPr>
      </w:pPr>
    </w:p>
    <w:p w14:paraId="389F0705">
      <w:pPr>
        <w:spacing w:line="560" w:lineRule="exact"/>
        <w:jc w:val="center"/>
        <w:rPr>
          <w:rFonts w:cs="Times New Roman" w:asciiTheme="majorEastAsia" w:hAnsiTheme="majorEastAsia" w:eastAsiaTheme="majorEastAsia"/>
          <w:b/>
          <w:bCs/>
          <w:sz w:val="24"/>
          <w:szCs w:val="24"/>
        </w:rPr>
      </w:pPr>
      <w:r>
        <w:rPr>
          <w:rFonts w:hint="eastAsia" w:cs="Times New Roman" w:asciiTheme="majorEastAsia" w:hAnsiTheme="majorEastAsia" w:eastAsiaTheme="majorEastAsia"/>
          <w:b/>
          <w:bCs/>
          <w:sz w:val="24"/>
          <w:szCs w:val="24"/>
        </w:rPr>
        <w:t>法定代表人身份证明</w:t>
      </w:r>
    </w:p>
    <w:p w14:paraId="6F64DDE5">
      <w:pPr>
        <w:spacing w:line="480" w:lineRule="exact"/>
        <w:rPr>
          <w:rFonts w:cs="Times New Roman" w:asciiTheme="majorEastAsia" w:hAnsiTheme="majorEastAsia" w:eastAsiaTheme="majorEastAsia"/>
          <w:sz w:val="24"/>
          <w:szCs w:val="24"/>
        </w:rPr>
      </w:pPr>
    </w:p>
    <w:p w14:paraId="11947660">
      <w:pPr>
        <w:spacing w:line="480" w:lineRule="auto"/>
        <w:ind w:firstLine="720" w:firstLineChars="30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u w:val="single"/>
        </w:rPr>
        <w:t xml:space="preserve">         </w:t>
      </w:r>
      <w:r>
        <w:rPr>
          <w:rFonts w:hint="eastAsia" w:cs="Times New Roman" w:asciiTheme="majorEastAsia" w:hAnsiTheme="majorEastAsia" w:eastAsiaTheme="majorEastAsia"/>
          <w:sz w:val="24"/>
          <w:szCs w:val="24"/>
        </w:rPr>
        <w:t>先生/女士，身份证号码：</w:t>
      </w:r>
      <w:r>
        <w:rPr>
          <w:rFonts w:hint="eastAsia" w:cs="Times New Roman" w:asciiTheme="majorEastAsia" w:hAnsiTheme="majorEastAsia" w:eastAsiaTheme="majorEastAsia"/>
          <w:sz w:val="24"/>
          <w:szCs w:val="24"/>
          <w:u w:val="single"/>
        </w:rPr>
        <w:t xml:space="preserve">                 </w:t>
      </w:r>
      <w:r>
        <w:rPr>
          <w:rFonts w:hint="eastAsia" w:cs="Times New Roman" w:asciiTheme="majorEastAsia" w:hAnsiTheme="majorEastAsia" w:eastAsiaTheme="majorEastAsia"/>
          <w:sz w:val="24"/>
          <w:szCs w:val="24"/>
        </w:rPr>
        <w:t>，现任</w:t>
      </w:r>
      <w:r>
        <w:rPr>
          <w:rFonts w:hint="eastAsia" w:cs="Times New Roman" w:asciiTheme="majorEastAsia" w:hAnsiTheme="majorEastAsia" w:eastAsiaTheme="majorEastAsia"/>
          <w:sz w:val="24"/>
          <w:szCs w:val="24"/>
          <w:u w:val="single"/>
        </w:rPr>
        <w:t xml:space="preserve">            </w:t>
      </w:r>
      <w:r>
        <w:rPr>
          <w:rFonts w:hint="eastAsia" w:cs="Times New Roman" w:asciiTheme="majorEastAsia" w:hAnsiTheme="majorEastAsia" w:eastAsiaTheme="majorEastAsia"/>
          <w:sz w:val="24"/>
          <w:szCs w:val="24"/>
        </w:rPr>
        <w:t>单位</w:t>
      </w:r>
      <w:r>
        <w:rPr>
          <w:rFonts w:hint="eastAsia" w:cs="Times New Roman" w:asciiTheme="majorEastAsia" w:hAnsiTheme="majorEastAsia" w:eastAsiaTheme="majorEastAsia"/>
          <w:sz w:val="24"/>
          <w:szCs w:val="24"/>
          <w:u w:val="single"/>
        </w:rPr>
        <w:t xml:space="preserve">         </w:t>
      </w:r>
      <w:r>
        <w:rPr>
          <w:rFonts w:hint="eastAsia" w:cs="Times New Roman" w:asciiTheme="majorEastAsia" w:hAnsiTheme="majorEastAsia" w:eastAsiaTheme="majorEastAsia"/>
          <w:sz w:val="24"/>
          <w:szCs w:val="24"/>
        </w:rPr>
        <w:t>职务，为法定代表人，特此证明。</w:t>
      </w:r>
    </w:p>
    <w:p w14:paraId="4AC8D57C">
      <w:pPr>
        <w:spacing w:line="480" w:lineRule="auto"/>
        <w:ind w:firstLine="480"/>
        <w:rPr>
          <w:rFonts w:cs="Times New Roman" w:asciiTheme="majorEastAsia" w:hAnsiTheme="majorEastAsia" w:eastAsiaTheme="majorEastAsia"/>
          <w:sz w:val="24"/>
          <w:szCs w:val="24"/>
        </w:rPr>
      </w:pPr>
    </w:p>
    <w:p w14:paraId="3DFD4DE3">
      <w:pPr>
        <w:spacing w:line="480" w:lineRule="auto"/>
        <w:ind w:firstLine="3720" w:firstLineChars="155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单位名称（盖章）：</w:t>
      </w:r>
    </w:p>
    <w:p w14:paraId="7C140A56">
      <w:pPr>
        <w:spacing w:line="480" w:lineRule="auto"/>
        <w:ind w:firstLine="5040" w:firstLineChars="210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年   月  日</w:t>
      </w:r>
    </w:p>
    <w:p w14:paraId="0E8C9ECC">
      <w:pPr>
        <w:spacing w:line="500" w:lineRule="exact"/>
        <w:rPr>
          <w:rFonts w:cs="Times New Roman" w:asciiTheme="majorEastAsia" w:hAnsiTheme="majorEastAsia" w:eastAsiaTheme="majorEastAsia"/>
          <w:sz w:val="24"/>
          <w:szCs w:val="24"/>
        </w:rPr>
      </w:pPr>
      <w:r>
        <w:rPr>
          <w:rFonts w:hint="eastAsia" w:cs="Times New Roman" w:asciiTheme="majorEastAsia" w:hAnsiTheme="majorEastAsia" w:eastAsiaTheme="majorEastAsia"/>
          <w:b/>
          <w:sz w:val="24"/>
          <w:szCs w:val="24"/>
        </w:rPr>
        <w:t>附：法定代表人的身份证正反面复印件盖单位公章</w:t>
      </w:r>
    </w:p>
    <w:p w14:paraId="2B7A2665">
      <w:pPr>
        <w:pStyle w:val="2"/>
        <w:rPr>
          <w:rFonts w:asciiTheme="majorEastAsia" w:hAnsiTheme="majorEastAsia" w:eastAsiaTheme="majorEastAsia"/>
          <w:sz w:val="24"/>
          <w:szCs w:val="24"/>
        </w:rPr>
      </w:pPr>
    </w:p>
    <w:p w14:paraId="651C0D8B">
      <w:pPr>
        <w:rPr>
          <w:rFonts w:asciiTheme="majorEastAsia" w:hAnsiTheme="majorEastAsia" w:eastAsiaTheme="majorEastAsia"/>
        </w:rPr>
      </w:pPr>
    </w:p>
    <w:p w14:paraId="66CA093B">
      <w:pPr>
        <w:spacing w:line="500" w:lineRule="exact"/>
        <w:ind w:firstLine="643" w:firstLineChars="200"/>
        <w:jc w:val="center"/>
        <w:rPr>
          <w:rFonts w:cs="Times New Roman" w:asciiTheme="majorEastAsia" w:hAnsiTheme="majorEastAsia" w:eastAsiaTheme="majorEastAsia"/>
          <w:b/>
          <w:sz w:val="32"/>
          <w:szCs w:val="32"/>
        </w:rPr>
      </w:pPr>
    </w:p>
    <w:p w14:paraId="4F89842B">
      <w:pPr>
        <w:spacing w:line="500" w:lineRule="exact"/>
        <w:ind w:firstLine="643" w:firstLineChars="200"/>
        <w:jc w:val="center"/>
        <w:rPr>
          <w:rFonts w:cs="Times New Roman" w:asciiTheme="majorEastAsia" w:hAnsiTheme="majorEastAsia" w:eastAsiaTheme="majorEastAsia"/>
          <w:b/>
          <w:sz w:val="32"/>
          <w:szCs w:val="32"/>
        </w:rPr>
      </w:pPr>
    </w:p>
    <w:p w14:paraId="55E931FD">
      <w:pPr>
        <w:spacing w:line="500" w:lineRule="exact"/>
        <w:ind w:firstLine="643" w:firstLineChars="200"/>
        <w:jc w:val="center"/>
        <w:rPr>
          <w:rFonts w:cs="Times New Roman" w:asciiTheme="majorEastAsia" w:hAnsiTheme="majorEastAsia" w:eastAsiaTheme="majorEastAsia"/>
          <w:b/>
          <w:sz w:val="32"/>
          <w:szCs w:val="32"/>
        </w:rPr>
      </w:pPr>
    </w:p>
    <w:p w14:paraId="54BA8253">
      <w:pPr>
        <w:spacing w:line="500" w:lineRule="exact"/>
        <w:ind w:firstLine="643" w:firstLineChars="200"/>
        <w:jc w:val="center"/>
        <w:rPr>
          <w:rFonts w:cs="Times New Roman" w:asciiTheme="majorEastAsia" w:hAnsiTheme="majorEastAsia" w:eastAsiaTheme="majorEastAsia"/>
          <w:b/>
          <w:sz w:val="32"/>
          <w:szCs w:val="32"/>
        </w:rPr>
      </w:pPr>
    </w:p>
    <w:p w14:paraId="4D538942">
      <w:pPr>
        <w:spacing w:line="500" w:lineRule="exact"/>
        <w:ind w:firstLine="643" w:firstLineChars="200"/>
        <w:jc w:val="center"/>
        <w:rPr>
          <w:rFonts w:cs="Times New Roman" w:asciiTheme="majorEastAsia" w:hAnsiTheme="majorEastAsia" w:eastAsiaTheme="majorEastAsia"/>
          <w:b/>
          <w:sz w:val="32"/>
          <w:szCs w:val="32"/>
        </w:rPr>
      </w:pPr>
    </w:p>
    <w:p w14:paraId="68593DB3">
      <w:pPr>
        <w:spacing w:line="500" w:lineRule="exact"/>
        <w:ind w:firstLine="643" w:firstLineChars="200"/>
        <w:jc w:val="center"/>
        <w:rPr>
          <w:rFonts w:cs="Times New Roman" w:asciiTheme="majorEastAsia" w:hAnsiTheme="majorEastAsia" w:eastAsiaTheme="majorEastAsia"/>
          <w:b/>
          <w:sz w:val="32"/>
          <w:szCs w:val="32"/>
        </w:rPr>
      </w:pPr>
    </w:p>
    <w:p w14:paraId="197E72C5">
      <w:pPr>
        <w:spacing w:line="500" w:lineRule="exact"/>
        <w:ind w:firstLine="643" w:firstLineChars="200"/>
        <w:jc w:val="center"/>
        <w:rPr>
          <w:rFonts w:cs="Times New Roman" w:asciiTheme="majorEastAsia" w:hAnsiTheme="majorEastAsia" w:eastAsiaTheme="majorEastAsia"/>
          <w:b/>
          <w:sz w:val="32"/>
          <w:szCs w:val="32"/>
        </w:rPr>
      </w:pPr>
    </w:p>
    <w:p w14:paraId="62493610">
      <w:pPr>
        <w:spacing w:line="500" w:lineRule="exact"/>
        <w:ind w:firstLine="643" w:firstLineChars="200"/>
        <w:jc w:val="center"/>
        <w:rPr>
          <w:rFonts w:cs="Times New Roman" w:asciiTheme="majorEastAsia" w:hAnsiTheme="majorEastAsia" w:eastAsiaTheme="majorEastAsia"/>
          <w:b/>
          <w:sz w:val="32"/>
          <w:szCs w:val="32"/>
        </w:rPr>
      </w:pPr>
    </w:p>
    <w:p w14:paraId="2F2E9222">
      <w:pPr>
        <w:spacing w:line="500" w:lineRule="exact"/>
        <w:ind w:firstLine="643" w:firstLineChars="200"/>
        <w:jc w:val="center"/>
        <w:rPr>
          <w:rFonts w:cs="Times New Roman" w:asciiTheme="majorEastAsia" w:hAnsiTheme="majorEastAsia" w:eastAsiaTheme="majorEastAsia"/>
          <w:b/>
          <w:sz w:val="32"/>
          <w:szCs w:val="32"/>
        </w:rPr>
      </w:pPr>
    </w:p>
    <w:p w14:paraId="7A711D61">
      <w:pPr>
        <w:spacing w:line="500" w:lineRule="exact"/>
        <w:ind w:firstLine="643" w:firstLineChars="200"/>
        <w:jc w:val="center"/>
        <w:rPr>
          <w:rFonts w:cs="Times New Roman" w:asciiTheme="majorEastAsia" w:hAnsiTheme="majorEastAsia" w:eastAsiaTheme="majorEastAsia"/>
          <w:b/>
          <w:sz w:val="32"/>
          <w:szCs w:val="32"/>
        </w:rPr>
      </w:pPr>
    </w:p>
    <w:p w14:paraId="44FAA826">
      <w:pPr>
        <w:spacing w:line="500" w:lineRule="exact"/>
        <w:ind w:firstLine="643" w:firstLineChars="200"/>
        <w:jc w:val="center"/>
        <w:rPr>
          <w:rFonts w:cs="Times New Roman" w:asciiTheme="majorEastAsia" w:hAnsiTheme="majorEastAsia" w:eastAsiaTheme="majorEastAsia"/>
          <w:b/>
          <w:sz w:val="32"/>
          <w:szCs w:val="32"/>
        </w:rPr>
      </w:pPr>
    </w:p>
    <w:p w14:paraId="33ACEB7A">
      <w:pPr>
        <w:pStyle w:val="2"/>
        <w:rPr>
          <w:rFonts w:asciiTheme="majorEastAsia" w:hAnsiTheme="majorEastAsia" w:eastAsiaTheme="majorEastAsia"/>
        </w:rPr>
      </w:pPr>
    </w:p>
    <w:p w14:paraId="6A4B7602">
      <w:pPr>
        <w:rPr>
          <w:rFonts w:asciiTheme="majorEastAsia" w:hAnsiTheme="majorEastAsia" w:eastAsiaTheme="majorEastAsia"/>
        </w:rPr>
      </w:pPr>
    </w:p>
    <w:p w14:paraId="0694BEF0">
      <w:pPr>
        <w:pStyle w:val="2"/>
        <w:rPr>
          <w:rFonts w:asciiTheme="majorEastAsia" w:hAnsiTheme="majorEastAsia" w:eastAsiaTheme="majorEastAsia"/>
        </w:rPr>
      </w:pPr>
    </w:p>
    <w:p w14:paraId="11B1DEEA">
      <w:pPr>
        <w:rPr>
          <w:rFonts w:asciiTheme="majorEastAsia" w:hAnsiTheme="majorEastAsia" w:eastAsiaTheme="majorEastAsia"/>
        </w:rPr>
      </w:pPr>
    </w:p>
    <w:p w14:paraId="2F5932A7">
      <w:pPr>
        <w:pStyle w:val="2"/>
        <w:rPr>
          <w:rFonts w:asciiTheme="majorEastAsia" w:hAnsiTheme="majorEastAsia" w:eastAsiaTheme="majorEastAsia"/>
        </w:rPr>
      </w:pPr>
    </w:p>
    <w:p w14:paraId="08C70CD4">
      <w:pPr>
        <w:rPr>
          <w:rFonts w:asciiTheme="majorEastAsia" w:hAnsiTheme="majorEastAsia" w:eastAsiaTheme="majorEastAsia"/>
        </w:rPr>
      </w:pPr>
    </w:p>
    <w:p w14:paraId="284C8DF9">
      <w:pPr>
        <w:pStyle w:val="2"/>
        <w:rPr>
          <w:rFonts w:asciiTheme="majorEastAsia" w:hAnsiTheme="majorEastAsia" w:eastAsiaTheme="majorEastAsia"/>
        </w:rPr>
      </w:pPr>
    </w:p>
    <w:p w14:paraId="793B2555"/>
    <w:p w14:paraId="2516D3F7">
      <w:pPr>
        <w:snapToGrid w:val="0"/>
        <w:spacing w:line="400" w:lineRule="exact"/>
        <w:contextualSpacing/>
        <w:rPr>
          <w:rFonts w:cs="Times New Roman" w:asciiTheme="majorEastAsia" w:hAnsiTheme="majorEastAsia" w:eastAsiaTheme="majorEastAsia"/>
          <w:kern w:val="0"/>
          <w:sz w:val="28"/>
          <w:szCs w:val="28"/>
          <w:lang w:val="zh-CN"/>
        </w:rPr>
      </w:pPr>
      <w:r>
        <w:rPr>
          <w:rFonts w:cs="Times New Roman" w:asciiTheme="majorEastAsia" w:hAnsiTheme="majorEastAsia" w:eastAsiaTheme="majorEastAsia"/>
          <w:kern w:val="0"/>
          <w:sz w:val="28"/>
          <w:szCs w:val="28"/>
          <w:lang w:val="zh-CN"/>
        </w:rPr>
        <w:t>附件</w:t>
      </w:r>
      <w:r>
        <w:rPr>
          <w:rFonts w:hint="eastAsia" w:cs="Times New Roman" w:asciiTheme="majorEastAsia" w:hAnsiTheme="majorEastAsia" w:eastAsiaTheme="majorEastAsia"/>
          <w:kern w:val="0"/>
          <w:sz w:val="28"/>
          <w:szCs w:val="28"/>
          <w:lang w:val="zh-CN"/>
        </w:rPr>
        <w:t>3：</w:t>
      </w:r>
    </w:p>
    <w:p w14:paraId="1F1D41B6">
      <w:pPr>
        <w:spacing w:line="500" w:lineRule="exact"/>
        <w:ind w:firstLine="482" w:firstLineChars="200"/>
        <w:jc w:val="center"/>
        <w:rPr>
          <w:rFonts w:cs="Times New Roman" w:asciiTheme="majorEastAsia" w:hAnsiTheme="majorEastAsia" w:eastAsiaTheme="majorEastAsia"/>
          <w:b/>
          <w:sz w:val="24"/>
          <w:szCs w:val="24"/>
        </w:rPr>
      </w:pPr>
    </w:p>
    <w:p w14:paraId="337EB573">
      <w:pPr>
        <w:spacing w:line="500" w:lineRule="exact"/>
        <w:ind w:firstLine="482" w:firstLineChars="200"/>
        <w:jc w:val="center"/>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法定代表人授权委托书</w:t>
      </w:r>
    </w:p>
    <w:p w14:paraId="438FBE20">
      <w:pPr>
        <w:adjustRightInd w:val="0"/>
        <w:snapToGrid w:val="0"/>
        <w:spacing w:line="500" w:lineRule="exact"/>
        <w:rPr>
          <w:rFonts w:cs="Times New Roman" w:asciiTheme="majorEastAsia" w:hAnsiTheme="majorEastAsia" w:eastAsiaTheme="majorEastAsia"/>
          <w:sz w:val="24"/>
          <w:szCs w:val="24"/>
        </w:rPr>
      </w:pPr>
    </w:p>
    <w:p w14:paraId="509382EB">
      <w:pPr>
        <w:adjustRightInd w:val="0"/>
        <w:snapToGrid w:val="0"/>
        <w:spacing w:line="600" w:lineRule="exact"/>
        <w:ind w:firstLine="436" w:firstLineChars="200"/>
        <w:jc w:val="left"/>
        <w:rPr>
          <w:rFonts w:cs="Times New Roman" w:asciiTheme="majorEastAsia" w:hAnsiTheme="majorEastAsia" w:eastAsiaTheme="majorEastAsia"/>
          <w:spacing w:val="-11"/>
          <w:sz w:val="24"/>
          <w:szCs w:val="24"/>
          <w:shd w:val="clear" w:color="auto" w:fill="FFFFFF"/>
        </w:rPr>
      </w:pPr>
      <w:r>
        <w:rPr>
          <w:rFonts w:hint="eastAsia" w:cs="Times New Roman" w:asciiTheme="majorEastAsia" w:hAnsiTheme="majorEastAsia" w:eastAsiaTheme="majorEastAsia"/>
          <w:spacing w:val="-11"/>
          <w:sz w:val="24"/>
          <w:szCs w:val="24"/>
          <w:shd w:val="clear" w:color="auto" w:fill="FFFFFF"/>
        </w:rPr>
        <w:t>本人</w:t>
      </w:r>
      <w:r>
        <w:rPr>
          <w:rFonts w:hint="eastAsia" w:cs="Times New Roman" w:asciiTheme="majorEastAsia" w:hAnsiTheme="majorEastAsia" w:eastAsiaTheme="majorEastAsia"/>
          <w:spacing w:val="-11"/>
          <w:sz w:val="24"/>
          <w:szCs w:val="24"/>
          <w:u w:val="single"/>
          <w:shd w:val="clear" w:color="auto" w:fill="FFFFFF"/>
        </w:rPr>
        <w:t>（姓名）</w:t>
      </w:r>
      <w:r>
        <w:rPr>
          <w:rFonts w:hint="eastAsia" w:cs="Times New Roman" w:asciiTheme="majorEastAsia" w:hAnsiTheme="majorEastAsia" w:eastAsiaTheme="majorEastAsia"/>
          <w:spacing w:val="-11"/>
          <w:sz w:val="24"/>
          <w:szCs w:val="24"/>
          <w:shd w:val="clear" w:color="auto" w:fill="FFFFFF"/>
        </w:rPr>
        <w:t>系</w:t>
      </w:r>
      <w:r>
        <w:rPr>
          <w:rFonts w:hint="eastAsia" w:cs="Times New Roman" w:asciiTheme="majorEastAsia" w:hAnsiTheme="majorEastAsia" w:eastAsiaTheme="majorEastAsia"/>
          <w:spacing w:val="-11"/>
          <w:sz w:val="24"/>
          <w:szCs w:val="24"/>
          <w:u w:val="single"/>
          <w:shd w:val="clear" w:color="auto" w:fill="FFFFFF"/>
        </w:rPr>
        <w:t>（授权单位名称）</w:t>
      </w:r>
      <w:r>
        <w:rPr>
          <w:rFonts w:hint="eastAsia" w:cs="Times New Roman" w:asciiTheme="majorEastAsia" w:hAnsiTheme="majorEastAsia" w:eastAsiaTheme="majorEastAsia"/>
          <w:spacing w:val="-11"/>
          <w:sz w:val="24"/>
          <w:szCs w:val="24"/>
          <w:shd w:val="clear" w:color="auto" w:fill="FFFFFF"/>
        </w:rPr>
        <w:t>的法定代表人，现委托</w:t>
      </w:r>
      <w:r>
        <w:rPr>
          <w:rFonts w:hint="eastAsia" w:cs="Times New Roman" w:asciiTheme="majorEastAsia" w:hAnsiTheme="majorEastAsia" w:eastAsiaTheme="majorEastAsia"/>
          <w:spacing w:val="-11"/>
          <w:sz w:val="24"/>
          <w:szCs w:val="24"/>
          <w:u w:val="single"/>
          <w:shd w:val="clear" w:color="auto" w:fill="FFFFFF"/>
        </w:rPr>
        <w:t>（姓名）（身份证号）</w:t>
      </w:r>
      <w:r>
        <w:rPr>
          <w:rFonts w:hint="eastAsia" w:cs="Times New Roman" w:asciiTheme="majorEastAsia" w:hAnsiTheme="majorEastAsia" w:eastAsiaTheme="majorEastAsia"/>
          <w:spacing w:val="-11"/>
          <w:sz w:val="24"/>
          <w:szCs w:val="24"/>
          <w:shd w:val="clear" w:color="auto" w:fill="FFFFFF"/>
        </w:rPr>
        <w:t>为我方代理人，以我方名义全权处理与采购项目有关的一切事务，其法律后果由我方承担。</w:t>
      </w:r>
    </w:p>
    <w:p w14:paraId="7BE84360">
      <w:pPr>
        <w:adjustRightInd w:val="0"/>
        <w:snapToGrid w:val="0"/>
        <w:spacing w:line="600" w:lineRule="exact"/>
        <w:ind w:firstLine="436" w:firstLineChars="200"/>
        <w:jc w:val="left"/>
        <w:rPr>
          <w:rFonts w:cs="Times New Roman" w:asciiTheme="majorEastAsia" w:hAnsiTheme="majorEastAsia" w:eastAsiaTheme="majorEastAsia"/>
          <w:spacing w:val="-11"/>
          <w:sz w:val="24"/>
          <w:szCs w:val="24"/>
          <w:shd w:val="clear" w:color="auto" w:fill="FFFFFF"/>
        </w:rPr>
      </w:pPr>
      <w:r>
        <w:rPr>
          <w:rFonts w:hint="eastAsia" w:cs="Times New Roman" w:asciiTheme="majorEastAsia" w:hAnsiTheme="majorEastAsia" w:eastAsiaTheme="majorEastAsia"/>
          <w:spacing w:val="-11"/>
          <w:sz w:val="24"/>
          <w:szCs w:val="24"/>
          <w:shd w:val="clear" w:color="auto" w:fill="FFFFFF"/>
        </w:rPr>
        <w:t>本授权书于   年   月    日起生效。代理人无转委托权。</w:t>
      </w:r>
    </w:p>
    <w:p w14:paraId="49E34739">
      <w:pPr>
        <w:pStyle w:val="2"/>
        <w:rPr>
          <w:rFonts w:asciiTheme="majorEastAsia" w:hAnsiTheme="majorEastAsia" w:eastAsiaTheme="majorEastAsia"/>
          <w:sz w:val="24"/>
          <w:szCs w:val="24"/>
        </w:rPr>
      </w:pPr>
    </w:p>
    <w:p w14:paraId="229E7601">
      <w:pPr>
        <w:adjustRightInd w:val="0"/>
        <w:snapToGrid w:val="0"/>
        <w:spacing w:line="600" w:lineRule="exact"/>
        <w:jc w:val="left"/>
        <w:rPr>
          <w:rFonts w:cs="Times New Roman" w:asciiTheme="majorEastAsia" w:hAnsiTheme="majorEastAsia" w:eastAsiaTheme="majorEastAsia"/>
          <w:spacing w:val="-11"/>
          <w:sz w:val="24"/>
          <w:szCs w:val="24"/>
          <w:shd w:val="clear" w:color="auto" w:fill="FFFFFF"/>
        </w:rPr>
      </w:pPr>
      <w:r>
        <w:rPr>
          <w:rFonts w:hint="eastAsia" w:cs="Times New Roman" w:asciiTheme="majorEastAsia" w:hAnsiTheme="majorEastAsia" w:eastAsiaTheme="majorEastAsia"/>
          <w:spacing w:val="-11"/>
          <w:sz w:val="24"/>
          <w:szCs w:val="24"/>
          <w:shd w:val="clear" w:color="auto" w:fill="FFFFFF"/>
        </w:rPr>
        <w:t xml:space="preserve">代理人(被授权人)（签名）: </w:t>
      </w:r>
    </w:p>
    <w:p w14:paraId="03B34A01">
      <w:pPr>
        <w:adjustRightInd w:val="0"/>
        <w:snapToGrid w:val="0"/>
        <w:spacing w:line="600" w:lineRule="exact"/>
        <w:jc w:val="left"/>
        <w:rPr>
          <w:rFonts w:cs="Times New Roman" w:asciiTheme="majorEastAsia" w:hAnsiTheme="majorEastAsia" w:eastAsiaTheme="majorEastAsia"/>
          <w:spacing w:val="-11"/>
          <w:sz w:val="24"/>
          <w:szCs w:val="24"/>
          <w:shd w:val="clear" w:color="auto" w:fill="FFFFFF"/>
        </w:rPr>
      </w:pPr>
      <w:r>
        <w:rPr>
          <w:rFonts w:hint="eastAsia" w:cs="Times New Roman" w:asciiTheme="majorEastAsia" w:hAnsiTheme="majorEastAsia" w:eastAsiaTheme="majorEastAsia"/>
          <w:spacing w:val="-11"/>
          <w:sz w:val="24"/>
          <w:szCs w:val="24"/>
          <w:shd w:val="clear" w:color="auto" w:fill="FFFFFF"/>
        </w:rPr>
        <w:t>授权单位名称（盖章）：</w:t>
      </w:r>
    </w:p>
    <w:p w14:paraId="3300CEE8">
      <w:pPr>
        <w:adjustRightInd w:val="0"/>
        <w:snapToGrid w:val="0"/>
        <w:spacing w:line="600" w:lineRule="exact"/>
        <w:jc w:val="left"/>
        <w:rPr>
          <w:rFonts w:cs="Times New Roman" w:asciiTheme="majorEastAsia" w:hAnsiTheme="majorEastAsia" w:eastAsiaTheme="majorEastAsia"/>
          <w:spacing w:val="-11"/>
          <w:sz w:val="24"/>
          <w:szCs w:val="24"/>
          <w:shd w:val="clear" w:color="auto" w:fill="FFFFFF"/>
        </w:rPr>
      </w:pPr>
      <w:r>
        <w:rPr>
          <w:rFonts w:hint="eastAsia" w:cs="Times New Roman" w:asciiTheme="majorEastAsia" w:hAnsiTheme="majorEastAsia" w:eastAsiaTheme="majorEastAsia"/>
          <w:spacing w:val="-11"/>
          <w:sz w:val="24"/>
          <w:szCs w:val="24"/>
          <w:shd w:val="clear" w:color="auto" w:fill="FFFFFF"/>
        </w:rPr>
        <w:t>授权单位法定代表人（签名或盖章）：</w:t>
      </w:r>
    </w:p>
    <w:p w14:paraId="0B19F1E0">
      <w:pPr>
        <w:adjustRightInd w:val="0"/>
        <w:snapToGrid w:val="0"/>
        <w:spacing w:line="600" w:lineRule="exact"/>
        <w:ind w:firstLine="545" w:firstLineChars="250"/>
        <w:jc w:val="left"/>
        <w:rPr>
          <w:rFonts w:cs="Times New Roman" w:asciiTheme="majorEastAsia" w:hAnsiTheme="majorEastAsia" w:eastAsiaTheme="majorEastAsia"/>
          <w:spacing w:val="-11"/>
          <w:sz w:val="24"/>
          <w:szCs w:val="24"/>
          <w:u w:val="single"/>
          <w:shd w:val="clear" w:color="auto" w:fill="FFFFFF"/>
        </w:rPr>
      </w:pPr>
      <w:r>
        <w:rPr>
          <w:rFonts w:hint="eastAsia" w:cs="Times New Roman" w:asciiTheme="majorEastAsia" w:hAnsiTheme="majorEastAsia" w:eastAsiaTheme="majorEastAsia"/>
          <w:spacing w:val="-11"/>
          <w:sz w:val="24"/>
          <w:szCs w:val="24"/>
          <w:shd w:val="clear" w:color="auto" w:fill="FFFFFF"/>
        </w:rPr>
        <w:t>年    月    日</w:t>
      </w:r>
    </w:p>
    <w:p w14:paraId="12D946FB">
      <w:pPr>
        <w:jc w:val="left"/>
        <w:rPr>
          <w:rFonts w:cs="Times New Roman" w:asciiTheme="majorEastAsia" w:hAnsiTheme="majorEastAsia" w:eastAsiaTheme="majorEastAsia"/>
          <w:sz w:val="24"/>
          <w:szCs w:val="24"/>
          <w:shd w:val="clear" w:color="auto" w:fill="FFFFFF"/>
        </w:rPr>
      </w:pPr>
    </w:p>
    <w:p w14:paraId="58FAC661">
      <w:pPr>
        <w:pStyle w:val="4"/>
        <w:rPr>
          <w:rFonts w:cs="Times New Roman" w:asciiTheme="majorEastAsia" w:hAnsiTheme="majorEastAsia" w:eastAsiaTheme="majorEastAsia"/>
          <w:kern w:val="2"/>
          <w:shd w:val="clear" w:color="auto" w:fill="FFFFFF"/>
        </w:rPr>
        <w:sectPr>
          <w:footerReference r:id="rId3" w:type="default"/>
          <w:pgSz w:w="11906" w:h="16838"/>
          <w:pgMar w:top="1418" w:right="1274" w:bottom="1418" w:left="1560" w:header="851" w:footer="992" w:gutter="0"/>
          <w:cols w:space="425" w:num="1"/>
          <w:docGrid w:type="lines" w:linePitch="312" w:charSpace="0"/>
        </w:sectPr>
      </w:pPr>
      <w:r>
        <w:rPr>
          <w:rFonts w:hint="eastAsia" w:cs="Times New Roman" w:asciiTheme="majorEastAsia" w:hAnsiTheme="majorEastAsia" w:eastAsiaTheme="majorEastAsia"/>
          <w:b/>
          <w:shd w:val="clear" w:color="auto" w:fill="FFFFFF"/>
        </w:rPr>
        <w:t>附：代理人(被授权人)身份证正反面复印件盖公章</w:t>
      </w:r>
    </w:p>
    <w:p w14:paraId="5D02D39F">
      <w:pPr>
        <w:spacing w:line="360" w:lineRule="auto"/>
        <w:jc w:val="left"/>
        <w:rPr>
          <w:rFonts w:cs="FangSong_GB2312" w:asciiTheme="majorEastAsia" w:hAnsiTheme="majorEastAsia" w:eastAsiaTheme="majorEastAsia"/>
          <w:bCs/>
          <w:sz w:val="28"/>
          <w:szCs w:val="28"/>
        </w:rPr>
      </w:pPr>
      <w:r>
        <w:rPr>
          <w:rFonts w:hint="eastAsia" w:cs="FangSong_GB2312" w:asciiTheme="majorEastAsia" w:hAnsiTheme="majorEastAsia" w:eastAsiaTheme="majorEastAsia"/>
          <w:bCs/>
          <w:sz w:val="28"/>
          <w:szCs w:val="28"/>
        </w:rPr>
        <w:t>附件4：</w:t>
      </w:r>
    </w:p>
    <w:p w14:paraId="0E9B92BE">
      <w:pPr>
        <w:widowControl/>
        <w:spacing w:line="500" w:lineRule="exact"/>
        <w:jc w:val="center"/>
        <w:rPr>
          <w:rFonts w:cs="Times New Roman" w:asciiTheme="majorEastAsia" w:hAnsiTheme="majorEastAsia" w:eastAsiaTheme="majorEastAsia"/>
          <w:b/>
          <w:sz w:val="32"/>
          <w:szCs w:val="32"/>
        </w:rPr>
      </w:pPr>
      <w:r>
        <w:rPr>
          <w:rFonts w:hint="eastAsia" w:cs="Times New Roman" w:asciiTheme="majorEastAsia" w:hAnsiTheme="majorEastAsia" w:eastAsiaTheme="majorEastAsia"/>
          <w:b/>
          <w:sz w:val="32"/>
          <w:szCs w:val="32"/>
        </w:rPr>
        <w:t>供应商信用承诺书</w:t>
      </w:r>
    </w:p>
    <w:p w14:paraId="7615E8B1">
      <w:pPr>
        <w:widowControl/>
        <w:spacing w:line="500" w:lineRule="exact"/>
        <w:jc w:val="left"/>
        <w:rPr>
          <w:rFonts w:cs="Times New Roman" w:asciiTheme="majorEastAsia" w:hAnsiTheme="majorEastAsia" w:eastAsiaTheme="majorEastAsia"/>
          <w:spacing w:val="-11"/>
          <w:sz w:val="28"/>
          <w:szCs w:val="28"/>
          <w:u w:val="single"/>
          <w:shd w:val="clear" w:color="auto" w:fill="FFFFFF"/>
        </w:rPr>
      </w:pPr>
    </w:p>
    <w:p w14:paraId="44B8CEA2">
      <w:pPr>
        <w:widowControl/>
        <w:spacing w:line="500" w:lineRule="exact"/>
        <w:jc w:val="left"/>
        <w:rPr>
          <w:rFonts w:cs="Times New Roman" w:asciiTheme="majorEastAsia" w:hAnsiTheme="majorEastAsia" w:eastAsiaTheme="majorEastAsia"/>
          <w:spacing w:val="-11"/>
          <w:sz w:val="24"/>
          <w:szCs w:val="24"/>
          <w:u w:val="single"/>
          <w:shd w:val="clear" w:color="auto" w:fill="FFFFFF"/>
        </w:rPr>
      </w:pPr>
      <w:r>
        <w:rPr>
          <w:rFonts w:hint="eastAsia" w:cs="Times New Roman" w:asciiTheme="majorEastAsia" w:hAnsiTheme="majorEastAsia" w:eastAsiaTheme="majorEastAsia"/>
          <w:spacing w:val="-11"/>
          <w:sz w:val="24"/>
          <w:szCs w:val="24"/>
          <w:u w:val="single"/>
          <w:shd w:val="clear" w:color="auto" w:fill="FFFFFF"/>
        </w:rPr>
        <w:t>启东市城市水处理有限公司：</w:t>
      </w:r>
    </w:p>
    <w:p w14:paraId="4D72AA4C">
      <w:pPr>
        <w:widowControl/>
        <w:adjustRightInd w:val="0"/>
        <w:snapToGrid w:val="0"/>
        <w:spacing w:line="520" w:lineRule="exact"/>
        <w:ind w:firstLine="480" w:firstLineChars="200"/>
        <w:jc w:val="left"/>
        <w:rPr>
          <w:rFonts w:cs="Times New Roman" w:asciiTheme="majorEastAsia" w:hAnsiTheme="majorEastAsia" w:eastAsiaTheme="majorEastAsia"/>
          <w:sz w:val="24"/>
          <w:szCs w:val="24"/>
          <w:shd w:val="clear" w:color="auto" w:fill="FFFFFF"/>
        </w:rPr>
      </w:pPr>
      <w:r>
        <w:rPr>
          <w:rFonts w:hint="eastAsia" w:cs="Times New Roman" w:asciiTheme="majorEastAsia" w:hAnsiTheme="majorEastAsia" w:eastAsiaTheme="majorEastAsia"/>
          <w:sz w:val="24"/>
          <w:szCs w:val="24"/>
          <w:shd w:val="clear" w:color="auto" w:fill="FFFFFF"/>
        </w:rPr>
        <w:t>我们已收到你们关于的采购文件，经仔细阅读研究，我们决定参加投标，并作如下承诺：</w:t>
      </w:r>
    </w:p>
    <w:p w14:paraId="6906518C">
      <w:pPr>
        <w:widowControl/>
        <w:adjustRightInd w:val="0"/>
        <w:snapToGrid w:val="0"/>
        <w:spacing w:line="520" w:lineRule="exact"/>
        <w:ind w:firstLine="480" w:firstLineChars="200"/>
        <w:jc w:val="left"/>
        <w:rPr>
          <w:rFonts w:cs="Times New Roman" w:asciiTheme="majorEastAsia" w:hAnsiTheme="majorEastAsia" w:eastAsiaTheme="majorEastAsia"/>
          <w:sz w:val="24"/>
          <w:szCs w:val="24"/>
          <w:shd w:val="clear" w:color="auto" w:fill="FFFFFF"/>
        </w:rPr>
      </w:pPr>
      <w:r>
        <w:rPr>
          <w:rFonts w:hint="eastAsia" w:cs="Times New Roman" w:asciiTheme="majorEastAsia" w:hAnsiTheme="majorEastAsia" w:eastAsiaTheme="majorEastAsia"/>
          <w:sz w:val="24"/>
          <w:szCs w:val="24"/>
          <w:shd w:val="clear" w:color="auto" w:fill="FFFFFF"/>
        </w:rPr>
        <w:t>1.愿意按照采购文件的一切要求，参与投标。</w:t>
      </w:r>
    </w:p>
    <w:p w14:paraId="4CAC1FB3">
      <w:pPr>
        <w:widowControl/>
        <w:adjustRightInd w:val="0"/>
        <w:snapToGrid w:val="0"/>
        <w:spacing w:line="520" w:lineRule="exact"/>
        <w:ind w:firstLine="480" w:firstLineChars="200"/>
        <w:jc w:val="left"/>
        <w:rPr>
          <w:rFonts w:cs="Times New Roman" w:asciiTheme="majorEastAsia" w:hAnsiTheme="majorEastAsia" w:eastAsiaTheme="majorEastAsia"/>
          <w:sz w:val="24"/>
          <w:szCs w:val="24"/>
          <w:shd w:val="clear" w:color="auto" w:fill="FFFFFF"/>
        </w:rPr>
      </w:pPr>
      <w:r>
        <w:rPr>
          <w:rFonts w:hint="eastAsia" w:cs="Times New Roman" w:asciiTheme="majorEastAsia" w:hAnsiTheme="majorEastAsia" w:eastAsiaTheme="majorEastAsia"/>
          <w:sz w:val="24"/>
          <w:szCs w:val="24"/>
          <w:shd w:val="clear" w:color="auto" w:fill="FFFFFF"/>
        </w:rPr>
        <w:t>2.我单位的响应文件自响应文件递交截止时间后60天内有效。</w:t>
      </w:r>
    </w:p>
    <w:p w14:paraId="04A2BAD9">
      <w:pPr>
        <w:widowControl/>
        <w:adjustRightInd w:val="0"/>
        <w:snapToGrid w:val="0"/>
        <w:spacing w:line="520" w:lineRule="exact"/>
        <w:ind w:firstLine="480" w:firstLineChars="200"/>
        <w:jc w:val="left"/>
        <w:rPr>
          <w:rFonts w:cs="Times New Roman" w:asciiTheme="majorEastAsia" w:hAnsiTheme="majorEastAsia" w:eastAsiaTheme="majorEastAsia"/>
          <w:sz w:val="24"/>
          <w:szCs w:val="24"/>
          <w:shd w:val="clear" w:color="auto" w:fill="FFFFFF"/>
        </w:rPr>
      </w:pPr>
      <w:r>
        <w:rPr>
          <w:rFonts w:hint="eastAsia" w:cs="Times New Roman" w:asciiTheme="majorEastAsia" w:hAnsiTheme="majorEastAsia" w:eastAsiaTheme="majorEastAsia"/>
          <w:sz w:val="24"/>
          <w:szCs w:val="24"/>
          <w:shd w:val="clear" w:color="auto" w:fill="FFFFFF"/>
        </w:rPr>
        <w:t>3.我单位所提交的单位基本信息、人员、从业资质和资格、业绩等所有资料，均合法、真实、准确、有效，无任何伪造、修改、虚假成分；</w:t>
      </w:r>
    </w:p>
    <w:p w14:paraId="75E1C151">
      <w:pPr>
        <w:widowControl/>
        <w:adjustRightInd w:val="0"/>
        <w:snapToGrid w:val="0"/>
        <w:spacing w:line="520" w:lineRule="exact"/>
        <w:ind w:firstLine="480" w:firstLineChars="200"/>
        <w:jc w:val="left"/>
        <w:rPr>
          <w:rFonts w:cs="Times New Roman" w:asciiTheme="majorEastAsia" w:hAnsiTheme="majorEastAsia" w:eastAsiaTheme="majorEastAsia"/>
          <w:sz w:val="24"/>
          <w:szCs w:val="24"/>
          <w:shd w:val="clear" w:color="auto" w:fill="FFFFFF"/>
        </w:rPr>
      </w:pPr>
      <w:r>
        <w:rPr>
          <w:rFonts w:hint="eastAsia" w:cs="Times New Roman" w:asciiTheme="majorEastAsia" w:hAnsiTheme="majorEastAsia" w:eastAsiaTheme="majorEastAsia"/>
          <w:sz w:val="24"/>
          <w:szCs w:val="24"/>
          <w:shd w:val="clear" w:color="auto" w:fill="FFFFFF"/>
        </w:rPr>
        <w:t>4.严格依照国家和省、市、县关于招标投标等方面的法律、法规、规章、规范性文件，参加招标投标活动；积极履行社会责任，促进廉政建设；</w:t>
      </w:r>
    </w:p>
    <w:p w14:paraId="5839C35E">
      <w:pPr>
        <w:widowControl/>
        <w:adjustRightInd w:val="0"/>
        <w:snapToGrid w:val="0"/>
        <w:spacing w:line="520" w:lineRule="exact"/>
        <w:ind w:firstLine="480" w:firstLineChars="200"/>
        <w:jc w:val="left"/>
        <w:rPr>
          <w:rFonts w:cs="Times New Roman" w:asciiTheme="majorEastAsia" w:hAnsiTheme="majorEastAsia" w:eastAsiaTheme="majorEastAsia"/>
          <w:sz w:val="24"/>
          <w:szCs w:val="24"/>
          <w:shd w:val="clear" w:color="auto" w:fill="FFFFFF"/>
        </w:rPr>
      </w:pPr>
      <w:r>
        <w:rPr>
          <w:rFonts w:hint="eastAsia" w:cs="Times New Roman" w:asciiTheme="majorEastAsia" w:hAnsiTheme="majorEastAsia" w:eastAsiaTheme="majorEastAsia"/>
          <w:sz w:val="24"/>
          <w:szCs w:val="24"/>
          <w:shd w:val="clear" w:color="auto" w:fill="FFFFFF"/>
        </w:rPr>
        <w:t>5.自我约束、自我管理，守合同、重信用，不参与围标串标、弄虚作假、骗取中标、干扰评标、违约毁约、恶意投诉等行为，主动维护招标投标的良好秩序；</w:t>
      </w:r>
    </w:p>
    <w:p w14:paraId="605F7BF0">
      <w:pPr>
        <w:widowControl/>
        <w:adjustRightInd w:val="0"/>
        <w:snapToGrid w:val="0"/>
        <w:spacing w:line="520" w:lineRule="exact"/>
        <w:ind w:firstLine="480" w:firstLineChars="200"/>
        <w:jc w:val="left"/>
        <w:rPr>
          <w:rFonts w:cs="Times New Roman" w:asciiTheme="majorEastAsia" w:hAnsiTheme="majorEastAsia" w:eastAsiaTheme="majorEastAsia"/>
          <w:sz w:val="24"/>
          <w:szCs w:val="24"/>
          <w:shd w:val="clear" w:color="auto" w:fill="FFFFFF"/>
        </w:rPr>
      </w:pPr>
      <w:r>
        <w:rPr>
          <w:rFonts w:hint="eastAsia" w:cs="Times New Roman" w:asciiTheme="majorEastAsia" w:hAnsiTheme="majorEastAsia" w:eastAsiaTheme="majorEastAsia"/>
          <w:sz w:val="24"/>
          <w:szCs w:val="24"/>
          <w:shd w:val="clear" w:color="auto" w:fill="FFFFFF"/>
        </w:rPr>
        <w:t>6.我单位自愿接受有关行政监督部门的依法检查。如发生违法违规或不良行为或存在其他法律法规对招标投标行为予以限制的情形，自愿接受有关行政监督部门依法给予的行政处罚（处理），并依法承担相应的法律责任；</w:t>
      </w:r>
    </w:p>
    <w:p w14:paraId="2663B73C">
      <w:pPr>
        <w:widowControl/>
        <w:adjustRightInd w:val="0"/>
        <w:snapToGrid w:val="0"/>
        <w:spacing w:line="520" w:lineRule="exact"/>
        <w:ind w:firstLine="480" w:firstLineChars="200"/>
        <w:jc w:val="left"/>
        <w:rPr>
          <w:rFonts w:cs="Times New Roman" w:asciiTheme="majorEastAsia" w:hAnsiTheme="majorEastAsia" w:eastAsiaTheme="majorEastAsia"/>
          <w:sz w:val="24"/>
          <w:szCs w:val="24"/>
          <w:shd w:val="clear" w:color="auto" w:fill="FFFFFF"/>
        </w:rPr>
      </w:pPr>
      <w:r>
        <w:rPr>
          <w:rFonts w:hint="eastAsia" w:cs="Times New Roman" w:asciiTheme="majorEastAsia" w:hAnsiTheme="majorEastAsia" w:eastAsiaTheme="majorEastAsia"/>
          <w:sz w:val="24"/>
          <w:szCs w:val="24"/>
          <w:shd w:val="clear" w:color="auto" w:fill="FFFFFF"/>
        </w:rPr>
        <w:t>7.自觉接受政府部门、行业组织、社会公众、新闻舆论等监督；</w:t>
      </w:r>
    </w:p>
    <w:p w14:paraId="5F366AA0">
      <w:pPr>
        <w:widowControl/>
        <w:adjustRightInd w:val="0"/>
        <w:snapToGrid w:val="0"/>
        <w:spacing w:line="520" w:lineRule="exact"/>
        <w:ind w:firstLine="480" w:firstLineChars="200"/>
        <w:jc w:val="left"/>
        <w:rPr>
          <w:rFonts w:cs="Times New Roman" w:asciiTheme="majorEastAsia" w:hAnsiTheme="majorEastAsia" w:eastAsiaTheme="majorEastAsia"/>
          <w:sz w:val="24"/>
          <w:szCs w:val="24"/>
          <w:shd w:val="clear" w:color="auto" w:fill="FFFFFF"/>
        </w:rPr>
      </w:pPr>
      <w:r>
        <w:rPr>
          <w:rFonts w:hint="eastAsia" w:cs="Times New Roman" w:asciiTheme="majorEastAsia" w:hAnsiTheme="majorEastAsia" w:eastAsiaTheme="majorEastAsia"/>
          <w:sz w:val="24"/>
          <w:szCs w:val="24"/>
          <w:shd w:val="clear" w:color="auto" w:fill="FFFFFF"/>
        </w:rPr>
        <w:t>8.如果我单位的响应文件被接受，我单位将严格履行采购文件中规定的每一项要求，按期、按质、按量履行义务。</w:t>
      </w:r>
    </w:p>
    <w:p w14:paraId="1F97ECE1">
      <w:pPr>
        <w:widowControl/>
        <w:adjustRightInd w:val="0"/>
        <w:snapToGrid w:val="0"/>
        <w:spacing w:line="520" w:lineRule="exact"/>
        <w:ind w:firstLine="480" w:firstLineChars="200"/>
        <w:jc w:val="left"/>
        <w:rPr>
          <w:rFonts w:cs="Times New Roman" w:asciiTheme="majorEastAsia" w:hAnsiTheme="majorEastAsia" w:eastAsiaTheme="majorEastAsia"/>
          <w:sz w:val="24"/>
          <w:szCs w:val="24"/>
          <w:shd w:val="clear" w:color="auto" w:fill="FFFFFF"/>
        </w:rPr>
      </w:pPr>
      <w:r>
        <w:rPr>
          <w:rFonts w:hint="eastAsia" w:cs="Times New Roman" w:asciiTheme="majorEastAsia" w:hAnsiTheme="majorEastAsia" w:eastAsiaTheme="majorEastAsia"/>
          <w:sz w:val="24"/>
          <w:szCs w:val="24"/>
          <w:shd w:val="clear" w:color="auto" w:fill="FFFFFF"/>
        </w:rPr>
        <w:t>9.我单位愿意提供在采购文件中要求的所有资料。</w:t>
      </w:r>
    </w:p>
    <w:p w14:paraId="137874FC">
      <w:pPr>
        <w:widowControl/>
        <w:adjustRightInd w:val="0"/>
        <w:snapToGrid w:val="0"/>
        <w:spacing w:line="520" w:lineRule="exact"/>
        <w:ind w:firstLine="480" w:firstLineChars="200"/>
        <w:jc w:val="left"/>
        <w:rPr>
          <w:rFonts w:cs="Times New Roman" w:asciiTheme="majorEastAsia" w:hAnsiTheme="majorEastAsia" w:eastAsiaTheme="majorEastAsia"/>
          <w:sz w:val="24"/>
          <w:szCs w:val="24"/>
          <w:shd w:val="clear" w:color="auto" w:fill="FFFFFF"/>
        </w:rPr>
      </w:pPr>
      <w:r>
        <w:rPr>
          <w:rFonts w:hint="eastAsia" w:cs="Times New Roman" w:asciiTheme="majorEastAsia" w:hAnsiTheme="majorEastAsia" w:eastAsiaTheme="majorEastAsia"/>
          <w:sz w:val="24"/>
          <w:szCs w:val="24"/>
          <w:shd w:val="clear" w:color="auto" w:fill="FFFFFF"/>
        </w:rPr>
        <w:t>10.我单位同意采购文件中确定成交供应商的方式。</w:t>
      </w:r>
    </w:p>
    <w:p w14:paraId="1B17D626">
      <w:pPr>
        <w:widowControl/>
        <w:adjustRightInd w:val="0"/>
        <w:snapToGrid w:val="0"/>
        <w:spacing w:line="520" w:lineRule="exact"/>
        <w:ind w:firstLine="480" w:firstLineChars="200"/>
        <w:jc w:val="left"/>
        <w:rPr>
          <w:rFonts w:cs="Times New Roman" w:asciiTheme="majorEastAsia" w:hAnsiTheme="majorEastAsia" w:eastAsiaTheme="majorEastAsia"/>
          <w:sz w:val="24"/>
          <w:szCs w:val="24"/>
          <w:shd w:val="clear" w:color="auto" w:fill="FFFFFF"/>
        </w:rPr>
      </w:pPr>
      <w:r>
        <w:rPr>
          <w:rFonts w:hint="eastAsia" w:cs="Times New Roman" w:asciiTheme="majorEastAsia" w:hAnsiTheme="majorEastAsia" w:eastAsiaTheme="majorEastAsia"/>
          <w:sz w:val="24"/>
          <w:szCs w:val="24"/>
          <w:shd w:val="clear" w:color="auto" w:fill="FFFFFF"/>
        </w:rPr>
        <w:t>11.如被确定为成交供应商，愿意在签订合同前向采购人交纳履约保证金，如无法履约合同义务，采购人可对履约保证金作不予退还处理并报相关部门予以处罚；如逾期完成合同任务，采购人可按采购文件予以处理。</w:t>
      </w:r>
    </w:p>
    <w:p w14:paraId="051CFEE5">
      <w:pPr>
        <w:widowControl/>
        <w:adjustRightInd w:val="0"/>
        <w:snapToGrid w:val="0"/>
        <w:spacing w:line="520" w:lineRule="exact"/>
        <w:ind w:firstLine="480" w:firstLineChars="200"/>
        <w:jc w:val="left"/>
        <w:rPr>
          <w:rFonts w:cs="Times New Roman" w:asciiTheme="majorEastAsia" w:hAnsiTheme="majorEastAsia" w:eastAsiaTheme="majorEastAsia"/>
          <w:sz w:val="24"/>
          <w:szCs w:val="24"/>
          <w:shd w:val="clear" w:color="auto" w:fill="FFFFFF"/>
        </w:rPr>
      </w:pPr>
      <w:r>
        <w:rPr>
          <w:rFonts w:hint="eastAsia" w:cs="Times New Roman" w:asciiTheme="majorEastAsia" w:hAnsiTheme="majorEastAsia" w:eastAsiaTheme="majorEastAsia"/>
          <w:sz w:val="24"/>
          <w:szCs w:val="24"/>
          <w:shd w:val="clear" w:color="auto" w:fill="FFFFFF"/>
        </w:rPr>
        <w:t>12.上述承诺已向我单位员工作了宣传教育。</w:t>
      </w:r>
    </w:p>
    <w:p w14:paraId="67A94B60">
      <w:pPr>
        <w:widowControl/>
        <w:adjustRightInd w:val="0"/>
        <w:snapToGrid w:val="0"/>
        <w:spacing w:line="520" w:lineRule="exact"/>
        <w:ind w:firstLine="480" w:firstLineChars="200"/>
        <w:jc w:val="left"/>
        <w:rPr>
          <w:rFonts w:cs="Times New Roman" w:asciiTheme="majorEastAsia" w:hAnsiTheme="majorEastAsia" w:eastAsiaTheme="majorEastAsia"/>
          <w:sz w:val="24"/>
          <w:szCs w:val="24"/>
          <w:shd w:val="clear" w:color="auto" w:fill="FFFFFF"/>
        </w:rPr>
      </w:pPr>
      <w:r>
        <w:rPr>
          <w:rFonts w:hint="eastAsia" w:cs="Times New Roman" w:asciiTheme="majorEastAsia" w:hAnsiTheme="majorEastAsia" w:eastAsiaTheme="majorEastAsia"/>
          <w:sz w:val="24"/>
          <w:szCs w:val="24"/>
          <w:shd w:val="clear" w:color="auto" w:fill="FFFFFF"/>
        </w:rPr>
        <w:t>如有违反上述承诺的不良行为，我单位同意将其予以上网公示。</w:t>
      </w:r>
    </w:p>
    <w:p w14:paraId="799E6293">
      <w:pPr>
        <w:widowControl/>
        <w:adjustRightInd w:val="0"/>
        <w:snapToGrid w:val="0"/>
        <w:spacing w:line="520" w:lineRule="exact"/>
        <w:ind w:firstLine="480" w:firstLineChars="200"/>
        <w:jc w:val="left"/>
        <w:rPr>
          <w:rFonts w:cs="Times New Roman" w:asciiTheme="majorEastAsia" w:hAnsiTheme="majorEastAsia" w:eastAsiaTheme="majorEastAsia"/>
          <w:sz w:val="24"/>
          <w:szCs w:val="24"/>
          <w:shd w:val="clear" w:color="auto" w:fill="FFFFFF"/>
        </w:rPr>
      </w:pPr>
      <w:r>
        <w:rPr>
          <w:rFonts w:hint="eastAsia" w:cs="Times New Roman" w:asciiTheme="majorEastAsia" w:hAnsiTheme="majorEastAsia" w:eastAsiaTheme="majorEastAsia"/>
          <w:sz w:val="24"/>
          <w:szCs w:val="24"/>
          <w:shd w:val="clear" w:color="auto" w:fill="FFFFFF"/>
        </w:rPr>
        <w:t>有关本项目事项的函电，请按下列方式联系：</w:t>
      </w:r>
    </w:p>
    <w:p w14:paraId="51C072BC">
      <w:pPr>
        <w:widowControl/>
        <w:adjustRightInd w:val="0"/>
        <w:snapToGrid w:val="0"/>
        <w:spacing w:line="520" w:lineRule="exact"/>
        <w:ind w:firstLine="480" w:firstLineChars="200"/>
        <w:jc w:val="left"/>
        <w:rPr>
          <w:rFonts w:cs="Times New Roman" w:asciiTheme="majorEastAsia" w:hAnsiTheme="majorEastAsia" w:eastAsiaTheme="majorEastAsia"/>
          <w:sz w:val="24"/>
          <w:szCs w:val="24"/>
          <w:shd w:val="clear" w:color="auto" w:fill="FFFFFF"/>
        </w:rPr>
      </w:pPr>
      <w:r>
        <w:rPr>
          <w:rFonts w:hint="eastAsia" w:cs="Times New Roman" w:asciiTheme="majorEastAsia" w:hAnsiTheme="majorEastAsia" w:eastAsiaTheme="majorEastAsia"/>
          <w:sz w:val="24"/>
          <w:szCs w:val="24"/>
          <w:shd w:val="clear" w:color="auto" w:fill="FFFFFF"/>
        </w:rPr>
        <w:t>单位：      邮编：             电话：</w:t>
      </w:r>
    </w:p>
    <w:p w14:paraId="2E996365">
      <w:pPr>
        <w:widowControl/>
        <w:adjustRightInd w:val="0"/>
        <w:snapToGrid w:val="0"/>
        <w:spacing w:line="520" w:lineRule="exact"/>
        <w:ind w:firstLine="480" w:firstLineChars="200"/>
        <w:jc w:val="left"/>
        <w:rPr>
          <w:rFonts w:cs="Times New Roman" w:asciiTheme="majorEastAsia" w:hAnsiTheme="majorEastAsia" w:eastAsiaTheme="majorEastAsia"/>
          <w:sz w:val="24"/>
          <w:szCs w:val="24"/>
          <w:shd w:val="clear" w:color="auto" w:fill="FFFFFF"/>
        </w:rPr>
      </w:pPr>
      <w:r>
        <w:rPr>
          <w:rFonts w:hint="eastAsia" w:cs="Times New Roman" w:asciiTheme="majorEastAsia" w:hAnsiTheme="majorEastAsia" w:eastAsiaTheme="majorEastAsia"/>
          <w:sz w:val="24"/>
          <w:szCs w:val="24"/>
          <w:shd w:val="clear" w:color="auto" w:fill="FFFFFF"/>
        </w:rPr>
        <w:t>传真：         联系人：           地址：</w:t>
      </w:r>
    </w:p>
    <w:p w14:paraId="14C19DD7">
      <w:pPr>
        <w:widowControl/>
        <w:adjustRightInd w:val="0"/>
        <w:snapToGrid w:val="0"/>
        <w:spacing w:line="520" w:lineRule="exact"/>
        <w:ind w:firstLine="480" w:firstLineChars="200"/>
        <w:jc w:val="left"/>
        <w:rPr>
          <w:rFonts w:cs="Times New Roman" w:asciiTheme="majorEastAsia" w:hAnsiTheme="majorEastAsia" w:eastAsiaTheme="majorEastAsia"/>
          <w:sz w:val="24"/>
          <w:szCs w:val="24"/>
          <w:shd w:val="clear" w:color="auto" w:fill="FFFFFF"/>
        </w:rPr>
      </w:pPr>
      <w:r>
        <w:rPr>
          <w:rFonts w:hint="eastAsia" w:cs="Times New Roman" w:asciiTheme="majorEastAsia" w:hAnsiTheme="majorEastAsia" w:eastAsiaTheme="majorEastAsia"/>
          <w:sz w:val="24"/>
          <w:szCs w:val="24"/>
          <w:shd w:val="clear" w:color="auto" w:fill="FFFFFF"/>
        </w:rPr>
        <w:t>供应商（盖章）：</w:t>
      </w:r>
    </w:p>
    <w:p w14:paraId="12E811F5">
      <w:pPr>
        <w:widowControl/>
        <w:adjustRightInd w:val="0"/>
        <w:snapToGrid w:val="0"/>
        <w:spacing w:line="520" w:lineRule="exact"/>
        <w:ind w:firstLine="480" w:firstLineChars="200"/>
        <w:jc w:val="left"/>
        <w:rPr>
          <w:rFonts w:cs="Times New Roman" w:asciiTheme="majorEastAsia" w:hAnsiTheme="majorEastAsia" w:eastAsiaTheme="majorEastAsia"/>
          <w:sz w:val="24"/>
          <w:szCs w:val="24"/>
          <w:shd w:val="clear" w:color="auto" w:fill="FFFFFF"/>
        </w:rPr>
      </w:pPr>
      <w:r>
        <w:rPr>
          <w:rFonts w:hint="eastAsia" w:cs="Times New Roman" w:asciiTheme="majorEastAsia" w:hAnsiTheme="majorEastAsia" w:eastAsiaTheme="majorEastAsia"/>
          <w:sz w:val="24"/>
          <w:szCs w:val="24"/>
          <w:shd w:val="clear" w:color="auto" w:fill="FFFFFF"/>
        </w:rPr>
        <w:t>法定代表人（签名或盖章）：</w:t>
      </w:r>
    </w:p>
    <w:p w14:paraId="72C0905F">
      <w:pPr>
        <w:widowControl/>
        <w:adjustRightInd w:val="0"/>
        <w:snapToGrid w:val="0"/>
        <w:spacing w:line="520" w:lineRule="exact"/>
        <w:ind w:firstLine="480" w:firstLineChars="200"/>
        <w:jc w:val="left"/>
        <w:rPr>
          <w:rFonts w:cs="Times New Roman" w:asciiTheme="majorEastAsia" w:hAnsiTheme="majorEastAsia" w:eastAsiaTheme="majorEastAsia"/>
          <w:sz w:val="24"/>
          <w:szCs w:val="24"/>
          <w:shd w:val="clear" w:color="auto" w:fill="FFFFFF"/>
        </w:rPr>
      </w:pPr>
      <w:r>
        <w:rPr>
          <w:rFonts w:hint="eastAsia" w:cs="Times New Roman" w:asciiTheme="majorEastAsia" w:hAnsiTheme="majorEastAsia" w:eastAsiaTheme="majorEastAsia"/>
          <w:sz w:val="24"/>
          <w:szCs w:val="24"/>
          <w:shd w:val="clear" w:color="auto" w:fill="FFFFFF"/>
        </w:rPr>
        <w:t>受托代理人（签名或盖章）：</w:t>
      </w:r>
    </w:p>
    <w:p w14:paraId="37ED6749">
      <w:pPr>
        <w:spacing w:line="500" w:lineRule="exact"/>
        <w:ind w:firstLine="480" w:firstLineChars="20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shd w:val="clear" w:color="auto" w:fill="FFFFFF"/>
        </w:rPr>
        <w:t>时间：   年  月  日</w:t>
      </w:r>
    </w:p>
    <w:p w14:paraId="5776C51A">
      <w:pPr>
        <w:spacing w:line="500" w:lineRule="exact"/>
        <w:rPr>
          <w:rFonts w:ascii="宋体" w:hAnsi="宋体" w:eastAsia="宋体" w:cs="Times New Roman"/>
          <w:sz w:val="28"/>
          <w:szCs w:val="28"/>
        </w:rPr>
      </w:pPr>
    </w:p>
    <w:p w14:paraId="41A17992">
      <w:pPr>
        <w:spacing w:line="500" w:lineRule="exact"/>
        <w:rPr>
          <w:rFonts w:ascii="宋体" w:hAnsi="宋体" w:eastAsia="宋体" w:cs="Times New Roman"/>
          <w:sz w:val="28"/>
          <w:szCs w:val="28"/>
        </w:rPr>
      </w:pPr>
    </w:p>
    <w:p w14:paraId="7B45ABEF">
      <w:pPr>
        <w:spacing w:line="500" w:lineRule="exact"/>
        <w:rPr>
          <w:rFonts w:ascii="宋体" w:hAnsi="宋体" w:eastAsia="宋体" w:cs="Times New Roman"/>
          <w:sz w:val="28"/>
          <w:szCs w:val="28"/>
        </w:rPr>
      </w:pPr>
    </w:p>
    <w:p w14:paraId="2A6ADC31">
      <w:pPr>
        <w:spacing w:line="500" w:lineRule="exact"/>
        <w:rPr>
          <w:rFonts w:ascii="宋体" w:hAnsi="宋体" w:eastAsia="宋体" w:cs="Times New Roman"/>
          <w:sz w:val="28"/>
          <w:szCs w:val="28"/>
        </w:rPr>
      </w:pPr>
    </w:p>
    <w:p w14:paraId="1FCCA765">
      <w:pPr>
        <w:spacing w:line="500" w:lineRule="exact"/>
        <w:rPr>
          <w:rFonts w:ascii="宋体" w:hAnsi="宋体" w:eastAsia="宋体" w:cs="Times New Roman"/>
          <w:sz w:val="28"/>
          <w:szCs w:val="28"/>
        </w:rPr>
      </w:pPr>
    </w:p>
    <w:p w14:paraId="74728A8D">
      <w:pPr>
        <w:spacing w:line="500" w:lineRule="exact"/>
        <w:rPr>
          <w:rFonts w:ascii="宋体" w:hAnsi="宋体" w:eastAsia="宋体" w:cs="Times New Roman"/>
          <w:sz w:val="28"/>
          <w:szCs w:val="28"/>
        </w:rPr>
      </w:pPr>
    </w:p>
    <w:p w14:paraId="352B1EED">
      <w:pPr>
        <w:spacing w:line="500" w:lineRule="exact"/>
        <w:rPr>
          <w:rFonts w:ascii="宋体" w:hAnsi="宋体" w:eastAsia="宋体" w:cs="Times New Roman"/>
          <w:sz w:val="28"/>
          <w:szCs w:val="28"/>
        </w:rPr>
      </w:pPr>
    </w:p>
    <w:p w14:paraId="5D06CB58">
      <w:pPr>
        <w:spacing w:line="500" w:lineRule="exact"/>
        <w:rPr>
          <w:rFonts w:ascii="宋体" w:hAnsi="宋体" w:eastAsia="宋体" w:cs="Times New Roman"/>
          <w:sz w:val="28"/>
          <w:szCs w:val="28"/>
        </w:rPr>
      </w:pPr>
    </w:p>
    <w:p w14:paraId="72335BDB">
      <w:pPr>
        <w:spacing w:line="500" w:lineRule="exact"/>
        <w:rPr>
          <w:rFonts w:ascii="宋体" w:hAnsi="宋体" w:eastAsia="宋体" w:cs="Times New Roman"/>
          <w:sz w:val="28"/>
          <w:szCs w:val="28"/>
        </w:rPr>
      </w:pPr>
    </w:p>
    <w:p w14:paraId="1C1A9796">
      <w:pPr>
        <w:pStyle w:val="2"/>
      </w:pPr>
    </w:p>
    <w:p w14:paraId="425E172B">
      <w:pPr>
        <w:pStyle w:val="2"/>
      </w:pPr>
    </w:p>
    <w:p w14:paraId="1F6CCCDA"/>
    <w:p w14:paraId="1B6712E7">
      <w:pPr>
        <w:pStyle w:val="2"/>
      </w:pPr>
    </w:p>
    <w:p w14:paraId="76FC2392"/>
    <w:p w14:paraId="5555A9A2">
      <w:pPr>
        <w:pStyle w:val="2"/>
      </w:pPr>
    </w:p>
    <w:p w14:paraId="66FC0542"/>
    <w:p w14:paraId="0BC7A05C">
      <w:pPr>
        <w:pStyle w:val="2"/>
      </w:pPr>
    </w:p>
    <w:p w14:paraId="77F05126"/>
    <w:p w14:paraId="1CA4CD86">
      <w:pPr>
        <w:pStyle w:val="2"/>
      </w:pPr>
    </w:p>
    <w:p w14:paraId="26CB535B"/>
    <w:p w14:paraId="75FF1A84">
      <w:pPr>
        <w:pStyle w:val="2"/>
      </w:pPr>
    </w:p>
    <w:p w14:paraId="4688280A"/>
    <w:p w14:paraId="16D03442">
      <w:pPr>
        <w:pStyle w:val="2"/>
      </w:pPr>
    </w:p>
    <w:p w14:paraId="12A945DA"/>
    <w:p w14:paraId="212FAC11">
      <w:pPr>
        <w:pStyle w:val="2"/>
      </w:pPr>
    </w:p>
    <w:p w14:paraId="494EEA1A">
      <w:pPr>
        <w:widowControl/>
        <w:spacing w:before="100" w:beforeAutospacing="1" w:after="100" w:afterAutospacing="1" w:line="360" w:lineRule="auto"/>
        <w:ind w:firstLine="560" w:firstLineChars="200"/>
        <w:jc w:val="left"/>
        <w:rPr>
          <w:rFonts w:ascii="宋体" w:hAnsi="宋体" w:eastAsia="宋体" w:cs="宋体"/>
          <w:b/>
          <w:sz w:val="28"/>
          <w:szCs w:val="28"/>
        </w:rPr>
      </w:pPr>
      <w:r>
        <w:rPr>
          <w:rFonts w:hint="eastAsia" w:ascii="宋体" w:hAnsi="宋体" w:eastAsia="宋体" w:cs="Times New Roman"/>
          <w:sz w:val="28"/>
          <w:szCs w:val="28"/>
        </w:rPr>
        <w:t>附件5：</w:t>
      </w:r>
    </w:p>
    <w:p w14:paraId="265820B8">
      <w:pPr>
        <w:widowControl/>
        <w:spacing w:before="100" w:beforeAutospacing="1" w:after="100" w:afterAutospacing="1" w:line="360" w:lineRule="auto"/>
        <w:ind w:firstLine="562" w:firstLineChars="200"/>
        <w:jc w:val="center"/>
        <w:rPr>
          <w:rFonts w:ascii="宋体" w:hAnsi="宋体" w:eastAsia="宋体" w:cs="宋体"/>
          <w:b/>
          <w:kern w:val="0"/>
          <w:sz w:val="28"/>
          <w:szCs w:val="28"/>
        </w:rPr>
      </w:pPr>
      <w:r>
        <w:rPr>
          <w:rFonts w:hint="eastAsia" w:ascii="宋体" w:hAnsi="宋体" w:eastAsia="宋体" w:cs="宋体"/>
          <w:b/>
          <w:sz w:val="28"/>
          <w:szCs w:val="28"/>
        </w:rPr>
        <w:t>没有重大违法记</w:t>
      </w:r>
      <w:r>
        <w:rPr>
          <w:rFonts w:hint="eastAsia" w:ascii="宋体" w:hAnsi="宋体" w:eastAsia="宋体" w:cs="宋体"/>
          <w:b/>
          <w:bCs/>
          <w:sz w:val="28"/>
          <w:szCs w:val="28"/>
        </w:rPr>
        <w:t>录和失信记录的书面声明</w:t>
      </w:r>
    </w:p>
    <w:p w14:paraId="7FCAC6AE">
      <w:pPr>
        <w:spacing w:line="480" w:lineRule="auto"/>
        <w:ind w:firstLine="482"/>
        <w:rPr>
          <w:rFonts w:ascii="宋体" w:hAnsi="宋体" w:eastAsia="宋体" w:cs="宋体"/>
          <w:bCs/>
          <w:sz w:val="24"/>
          <w:szCs w:val="24"/>
        </w:rPr>
      </w:pPr>
      <w:r>
        <w:rPr>
          <w:rFonts w:hint="eastAsia" w:ascii="宋体" w:hAnsi="宋体" w:eastAsia="宋体" w:cs="宋体"/>
          <w:bCs/>
          <w:sz w:val="24"/>
          <w:szCs w:val="24"/>
        </w:rPr>
        <w:t xml:space="preserve">我公司郑重声明： </w:t>
      </w:r>
    </w:p>
    <w:p w14:paraId="34020B54">
      <w:pPr>
        <w:spacing w:line="480" w:lineRule="auto"/>
        <w:ind w:firstLine="482"/>
        <w:rPr>
          <w:rFonts w:ascii="宋体" w:hAnsi="宋体" w:eastAsia="宋体" w:cs="宋体"/>
          <w:sz w:val="24"/>
          <w:szCs w:val="24"/>
        </w:rPr>
      </w:pPr>
      <w:r>
        <w:rPr>
          <w:rFonts w:hint="eastAsia" w:ascii="宋体" w:hAnsi="宋体" w:eastAsia="宋体" w:cs="宋体"/>
          <w:bCs/>
          <w:sz w:val="24"/>
          <w:szCs w:val="24"/>
        </w:rPr>
        <w:t>在</w:t>
      </w:r>
      <w:r>
        <w:rPr>
          <w:rFonts w:hint="eastAsia" w:ascii="宋体" w:hAnsi="宋体" w:eastAsia="宋体" w:cs="宋体"/>
          <w:sz w:val="24"/>
          <w:szCs w:val="24"/>
        </w:rPr>
        <w:t>投标截止时间节点，没有被“信用中国”、“信用江苏”、“江苏政府采购网”网站列入失信被执行人、重大税收违法案件当事人名单、政府采购严重失信行为记录名单。</w:t>
      </w:r>
    </w:p>
    <w:p w14:paraId="657B78D4">
      <w:pPr>
        <w:rPr>
          <w:rFonts w:ascii="宋体" w:hAnsi="宋体" w:eastAsia="宋体" w:cs="Times New Roman"/>
          <w:kern w:val="0"/>
          <w:sz w:val="24"/>
          <w:szCs w:val="20"/>
        </w:rPr>
      </w:pPr>
    </w:p>
    <w:p w14:paraId="4799C18C">
      <w:pPr>
        <w:spacing w:line="360" w:lineRule="auto"/>
        <w:rPr>
          <w:rFonts w:ascii="宋体" w:hAnsi="宋体" w:eastAsia="宋体" w:cs="宋体"/>
          <w:bCs/>
          <w:sz w:val="24"/>
          <w:szCs w:val="24"/>
        </w:rPr>
      </w:pPr>
      <w:r>
        <w:rPr>
          <w:rFonts w:hint="eastAsia" w:ascii="宋体" w:hAnsi="宋体" w:eastAsia="宋体" w:cs="宋体"/>
          <w:bCs/>
          <w:sz w:val="24"/>
          <w:szCs w:val="24"/>
        </w:rPr>
        <w:t xml:space="preserve">                           报价单位名称（公章）：</w:t>
      </w:r>
    </w:p>
    <w:p w14:paraId="1827F9BB">
      <w:pPr>
        <w:spacing w:line="360" w:lineRule="auto"/>
        <w:rPr>
          <w:rFonts w:ascii="宋体" w:hAnsi="宋体" w:eastAsia="宋体" w:cs="宋体"/>
          <w:bCs/>
          <w:sz w:val="24"/>
          <w:szCs w:val="24"/>
        </w:rPr>
      </w:pPr>
      <w:r>
        <w:rPr>
          <w:rFonts w:hint="eastAsia" w:ascii="宋体" w:hAnsi="宋体" w:eastAsia="宋体" w:cs="宋体"/>
          <w:bCs/>
          <w:sz w:val="24"/>
          <w:szCs w:val="24"/>
        </w:rPr>
        <w:t xml:space="preserve">                           授权代表签字：</w:t>
      </w:r>
      <w:r>
        <w:rPr>
          <w:rFonts w:hint="eastAsia" w:ascii="宋体" w:hAnsi="宋体" w:eastAsia="宋体" w:cs="宋体"/>
          <w:bCs/>
          <w:sz w:val="24"/>
          <w:szCs w:val="24"/>
          <w:u w:val="single"/>
        </w:rPr>
        <w:t>_______________________</w:t>
      </w:r>
    </w:p>
    <w:p w14:paraId="71607F99">
      <w:pPr>
        <w:spacing w:line="360" w:lineRule="auto"/>
        <w:rPr>
          <w:rFonts w:ascii="宋体" w:hAnsi="宋体" w:eastAsia="宋体" w:cs="宋体"/>
          <w:bCs/>
          <w:sz w:val="24"/>
          <w:szCs w:val="24"/>
        </w:rPr>
      </w:pPr>
      <w:r>
        <w:rPr>
          <w:rFonts w:hint="eastAsia" w:ascii="宋体" w:hAnsi="宋体" w:eastAsia="宋体" w:cs="宋体"/>
          <w:bCs/>
          <w:sz w:val="24"/>
          <w:szCs w:val="24"/>
        </w:rPr>
        <w:t xml:space="preserve">                           日期：</w:t>
      </w:r>
      <w:r>
        <w:rPr>
          <w:rFonts w:hint="eastAsia" w:ascii="宋体" w:hAnsi="宋体" w:eastAsia="宋体" w:cs="宋体"/>
          <w:bCs/>
          <w:sz w:val="24"/>
          <w:szCs w:val="24"/>
          <w:u w:val="single"/>
        </w:rPr>
        <w:t>______</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w:t>
      </w:r>
    </w:p>
    <w:p w14:paraId="43E9E218">
      <w:pPr>
        <w:spacing w:line="500" w:lineRule="exact"/>
        <w:rPr>
          <w:rFonts w:ascii="宋体" w:hAnsi="宋体" w:eastAsia="宋体" w:cs="Times New Roman"/>
          <w:sz w:val="28"/>
          <w:szCs w:val="28"/>
        </w:rPr>
      </w:pPr>
    </w:p>
    <w:p w14:paraId="6D4F315B">
      <w:pPr>
        <w:spacing w:line="500" w:lineRule="exact"/>
        <w:rPr>
          <w:rFonts w:ascii="宋体" w:hAnsi="宋体" w:eastAsia="宋体" w:cs="Times New Roman"/>
          <w:sz w:val="28"/>
          <w:szCs w:val="28"/>
        </w:rPr>
      </w:pPr>
    </w:p>
    <w:p w14:paraId="5A8F1BC0">
      <w:pPr>
        <w:pStyle w:val="2"/>
      </w:pPr>
    </w:p>
    <w:p w14:paraId="4C9EA820"/>
    <w:p w14:paraId="3BE945F4">
      <w:pPr>
        <w:pStyle w:val="2"/>
      </w:pPr>
    </w:p>
    <w:p w14:paraId="5AC45F87"/>
    <w:p w14:paraId="1813BB0B">
      <w:pPr>
        <w:pStyle w:val="2"/>
      </w:pPr>
    </w:p>
    <w:p w14:paraId="23268E3F"/>
    <w:p w14:paraId="230F0410">
      <w:pPr>
        <w:pStyle w:val="2"/>
      </w:pPr>
    </w:p>
    <w:p w14:paraId="0151BE04"/>
    <w:p w14:paraId="2BA4142E">
      <w:pPr>
        <w:pStyle w:val="2"/>
      </w:pPr>
    </w:p>
    <w:p w14:paraId="5C5D2967"/>
    <w:p w14:paraId="348B25A1">
      <w:pPr>
        <w:pStyle w:val="2"/>
      </w:pPr>
    </w:p>
    <w:p w14:paraId="33A70C94"/>
    <w:p w14:paraId="02D58ABC">
      <w:pPr>
        <w:pStyle w:val="2"/>
      </w:pPr>
    </w:p>
    <w:p w14:paraId="24D57C32"/>
    <w:p w14:paraId="1C6D1B61">
      <w:pPr>
        <w:pStyle w:val="2"/>
      </w:pPr>
    </w:p>
    <w:p w14:paraId="6C4817A1"/>
    <w:p w14:paraId="2FA40C60">
      <w:pPr>
        <w:pStyle w:val="2"/>
      </w:pPr>
    </w:p>
    <w:p w14:paraId="2983E979"/>
    <w:p w14:paraId="283464FF">
      <w:pPr>
        <w:pStyle w:val="2"/>
      </w:pPr>
    </w:p>
    <w:p w14:paraId="6CD4D5F6"/>
    <w:p w14:paraId="4372DD0C">
      <w:pPr>
        <w:pStyle w:val="2"/>
      </w:pPr>
    </w:p>
    <w:p w14:paraId="4C7251F8">
      <w:pPr>
        <w:spacing w:line="500" w:lineRule="exact"/>
        <w:rPr>
          <w:rFonts w:ascii="宋体" w:hAnsi="宋体" w:eastAsia="宋体" w:cs="Times New Roman"/>
          <w:sz w:val="28"/>
          <w:szCs w:val="28"/>
          <w:shd w:val="clear" w:color="auto" w:fill="FFFFFF"/>
        </w:rPr>
      </w:pPr>
      <w:r>
        <w:rPr>
          <w:rFonts w:hint="eastAsia" w:ascii="宋体" w:hAnsi="宋体" w:eastAsia="宋体" w:cs="Times New Roman"/>
          <w:sz w:val="28"/>
          <w:szCs w:val="28"/>
        </w:rPr>
        <w:t>附件6：</w:t>
      </w:r>
    </w:p>
    <w:p w14:paraId="47B620D7">
      <w:pPr>
        <w:spacing w:line="500" w:lineRule="exact"/>
        <w:jc w:val="center"/>
        <w:rPr>
          <w:rFonts w:ascii="宋体" w:hAnsi="宋体" w:eastAsia="宋体" w:cs="Times New Roman"/>
          <w:b/>
          <w:sz w:val="32"/>
          <w:szCs w:val="32"/>
        </w:rPr>
      </w:pPr>
      <w:r>
        <w:rPr>
          <w:rFonts w:hint="eastAsia" w:ascii="宋体" w:hAnsi="宋体" w:eastAsia="宋体" w:cs="Times New Roman"/>
          <w:b/>
          <w:sz w:val="32"/>
          <w:szCs w:val="32"/>
        </w:rPr>
        <w:t>谈判报价表</w:t>
      </w:r>
    </w:p>
    <w:p w14:paraId="4FCC1AA2">
      <w:pPr>
        <w:pStyle w:val="2"/>
      </w:pPr>
    </w:p>
    <w:p w14:paraId="5EE8E632">
      <w:pPr>
        <w:jc w:val="center"/>
        <w:rPr>
          <w:rFonts w:ascii="Times New Roman" w:hAnsi="Times New Roman" w:eastAsia="宋体" w:cs="Times New Roman"/>
          <w:b/>
          <w:bCs/>
          <w:sz w:val="22"/>
        </w:rPr>
      </w:pPr>
      <w:bookmarkStart w:id="2" w:name="OLE_LINK7"/>
      <w:r>
        <w:rPr>
          <w:rFonts w:hint="eastAsia" w:ascii="Times New Roman" w:hAnsi="Times New Roman" w:eastAsia="宋体" w:cs="Times New Roman"/>
          <w:b/>
          <w:bCs/>
          <w:sz w:val="22"/>
        </w:rPr>
        <w:t>城市水处理公司及乡镇园区水处理厂2025年度废水废气检测项目</w:t>
      </w:r>
    </w:p>
    <w:tbl>
      <w:tblPr>
        <w:tblStyle w:val="12"/>
        <w:tblW w:w="11311" w:type="dxa"/>
        <w:tblInd w:w="-1082" w:type="dxa"/>
        <w:tblLayout w:type="fixed"/>
        <w:tblCellMar>
          <w:top w:w="0" w:type="dxa"/>
          <w:left w:w="108" w:type="dxa"/>
          <w:bottom w:w="0" w:type="dxa"/>
          <w:right w:w="108" w:type="dxa"/>
        </w:tblCellMar>
      </w:tblPr>
      <w:tblGrid>
        <w:gridCol w:w="709"/>
        <w:gridCol w:w="1190"/>
        <w:gridCol w:w="820"/>
        <w:gridCol w:w="1251"/>
        <w:gridCol w:w="992"/>
        <w:gridCol w:w="1134"/>
        <w:gridCol w:w="992"/>
        <w:gridCol w:w="1559"/>
        <w:gridCol w:w="1332"/>
        <w:gridCol w:w="1332"/>
      </w:tblGrid>
      <w:tr w14:paraId="18EE48AC">
        <w:tblPrEx>
          <w:tblCellMar>
            <w:top w:w="0" w:type="dxa"/>
            <w:left w:w="108" w:type="dxa"/>
            <w:bottom w:w="0" w:type="dxa"/>
            <w:right w:w="108" w:type="dxa"/>
          </w:tblCellMar>
        </w:tblPrEx>
        <w:trPr>
          <w:trHeight w:val="540" w:hRule="atLeast"/>
        </w:trPr>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10D31D">
            <w:pPr>
              <w:widowControl/>
              <w:jc w:val="center"/>
              <w:rPr>
                <w:rFonts w:ascii="宋体" w:hAnsi="宋体" w:eastAsia="宋体" w:cs="宋体"/>
                <w:kern w:val="0"/>
                <w:sz w:val="22"/>
              </w:rPr>
            </w:pPr>
            <w:r>
              <w:rPr>
                <w:rFonts w:hint="eastAsia" w:ascii="宋体" w:hAnsi="宋体" w:eastAsia="宋体" w:cs="宋体"/>
                <w:kern w:val="0"/>
                <w:sz w:val="22"/>
              </w:rPr>
              <w:t>监测内容</w:t>
            </w:r>
          </w:p>
        </w:tc>
        <w:tc>
          <w:tcPr>
            <w:tcW w:w="11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3E8486">
            <w:pPr>
              <w:widowControl/>
              <w:jc w:val="center"/>
              <w:rPr>
                <w:rFonts w:ascii="宋体" w:hAnsi="宋体" w:eastAsia="宋体" w:cs="宋体"/>
                <w:kern w:val="0"/>
                <w:sz w:val="22"/>
              </w:rPr>
            </w:pPr>
            <w:r>
              <w:rPr>
                <w:rFonts w:hint="eastAsia" w:ascii="宋体" w:hAnsi="宋体" w:eastAsia="宋体" w:cs="宋体"/>
                <w:kern w:val="0"/>
                <w:sz w:val="22"/>
              </w:rPr>
              <w:t>监测项目</w:t>
            </w:r>
          </w:p>
        </w:tc>
        <w:tc>
          <w:tcPr>
            <w:tcW w:w="8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CFD273">
            <w:pPr>
              <w:widowControl/>
              <w:jc w:val="center"/>
              <w:rPr>
                <w:rFonts w:ascii="宋体" w:hAnsi="宋体" w:eastAsia="宋体" w:cs="宋体"/>
                <w:kern w:val="0"/>
                <w:sz w:val="22"/>
              </w:rPr>
            </w:pPr>
            <w:r>
              <w:rPr>
                <w:rFonts w:hint="eastAsia" w:ascii="宋体" w:hAnsi="宋体" w:eastAsia="宋体" w:cs="宋体"/>
                <w:kern w:val="0"/>
                <w:sz w:val="22"/>
              </w:rPr>
              <w:t>单位（次）</w:t>
            </w:r>
          </w:p>
        </w:tc>
        <w:tc>
          <w:tcPr>
            <w:tcW w:w="1251" w:type="dxa"/>
            <w:tcBorders>
              <w:top w:val="single" w:color="auto" w:sz="4" w:space="0"/>
              <w:left w:val="nil"/>
              <w:bottom w:val="single" w:color="auto" w:sz="4" w:space="0"/>
              <w:right w:val="single" w:color="auto" w:sz="4" w:space="0"/>
            </w:tcBorders>
            <w:shd w:val="clear" w:color="auto" w:fill="auto"/>
            <w:noWrap/>
            <w:vAlign w:val="center"/>
          </w:tcPr>
          <w:p w14:paraId="3E869229">
            <w:pPr>
              <w:widowControl/>
              <w:jc w:val="center"/>
              <w:rPr>
                <w:rFonts w:ascii="宋体" w:hAnsi="宋体" w:eastAsia="宋体" w:cs="宋体"/>
                <w:kern w:val="0"/>
                <w:sz w:val="22"/>
              </w:rPr>
            </w:pPr>
            <w:r>
              <w:rPr>
                <w:rFonts w:hint="eastAsia" w:ascii="宋体" w:hAnsi="宋体" w:eastAsia="宋体" w:cs="宋体"/>
                <w:kern w:val="0"/>
                <w:sz w:val="22"/>
              </w:rPr>
              <w:t>江海</w:t>
            </w:r>
          </w:p>
          <w:p w14:paraId="74FCB723">
            <w:pPr>
              <w:widowControl/>
              <w:jc w:val="center"/>
              <w:rPr>
                <w:rFonts w:ascii="宋体" w:hAnsi="宋体" w:eastAsia="宋体" w:cs="宋体"/>
                <w:kern w:val="0"/>
                <w:sz w:val="22"/>
              </w:rPr>
            </w:pPr>
            <w:r>
              <w:rPr>
                <w:rFonts w:hint="eastAsia" w:ascii="宋体" w:hAnsi="宋体" w:eastAsia="宋体" w:cs="宋体"/>
                <w:kern w:val="0"/>
                <w:sz w:val="22"/>
              </w:rPr>
              <w:t>污水厂</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4E05622A">
            <w:pPr>
              <w:widowControl/>
              <w:jc w:val="center"/>
              <w:rPr>
                <w:rFonts w:ascii="宋体" w:hAnsi="宋体" w:eastAsia="宋体" w:cs="宋体"/>
                <w:kern w:val="0"/>
                <w:sz w:val="22"/>
              </w:rPr>
            </w:pPr>
            <w:r>
              <w:rPr>
                <w:rFonts w:hint="eastAsia" w:ascii="宋体" w:hAnsi="宋体" w:eastAsia="宋体" w:cs="宋体"/>
                <w:kern w:val="0"/>
                <w:sz w:val="22"/>
              </w:rPr>
              <w:t>吕四</w:t>
            </w:r>
          </w:p>
          <w:p w14:paraId="4F051B69">
            <w:pPr>
              <w:widowControl/>
              <w:jc w:val="center"/>
              <w:rPr>
                <w:rFonts w:ascii="宋体" w:hAnsi="宋体" w:eastAsia="宋体" w:cs="宋体"/>
                <w:kern w:val="0"/>
                <w:sz w:val="22"/>
              </w:rPr>
            </w:pPr>
            <w:r>
              <w:rPr>
                <w:rFonts w:hint="eastAsia" w:ascii="宋体" w:hAnsi="宋体" w:eastAsia="宋体" w:cs="宋体"/>
                <w:kern w:val="0"/>
                <w:sz w:val="22"/>
              </w:rPr>
              <w:t>污水厂</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1CD36A89">
            <w:pPr>
              <w:widowControl/>
              <w:jc w:val="center"/>
              <w:rPr>
                <w:rFonts w:ascii="宋体" w:hAnsi="宋体" w:eastAsia="宋体" w:cs="宋体"/>
                <w:kern w:val="0"/>
                <w:sz w:val="22"/>
              </w:rPr>
            </w:pPr>
            <w:r>
              <w:rPr>
                <w:rFonts w:hint="eastAsia" w:ascii="宋体" w:hAnsi="宋体" w:eastAsia="宋体" w:cs="宋体"/>
                <w:kern w:val="0"/>
                <w:sz w:val="22"/>
              </w:rPr>
              <w:t>滨海</w:t>
            </w:r>
          </w:p>
          <w:p w14:paraId="6870440B">
            <w:pPr>
              <w:widowControl/>
              <w:jc w:val="center"/>
              <w:rPr>
                <w:rFonts w:ascii="宋体" w:hAnsi="宋体" w:eastAsia="宋体" w:cs="宋体"/>
                <w:kern w:val="0"/>
                <w:sz w:val="22"/>
              </w:rPr>
            </w:pPr>
            <w:r>
              <w:rPr>
                <w:rFonts w:hint="eastAsia" w:ascii="宋体" w:hAnsi="宋体" w:eastAsia="宋体" w:cs="宋体"/>
                <w:kern w:val="0"/>
                <w:sz w:val="22"/>
              </w:rPr>
              <w:t>污水厂</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6CEBF5D0">
            <w:pPr>
              <w:widowControl/>
              <w:jc w:val="center"/>
              <w:rPr>
                <w:rFonts w:ascii="宋体" w:hAnsi="宋体" w:eastAsia="宋体" w:cs="宋体"/>
                <w:kern w:val="0"/>
                <w:sz w:val="22"/>
              </w:rPr>
            </w:pPr>
            <w:r>
              <w:rPr>
                <w:rFonts w:hint="eastAsia" w:ascii="宋体" w:hAnsi="宋体" w:eastAsia="宋体" w:cs="宋体"/>
                <w:kern w:val="0"/>
                <w:sz w:val="22"/>
              </w:rPr>
              <w:t>东元</w:t>
            </w:r>
          </w:p>
          <w:p w14:paraId="582D6F46">
            <w:pPr>
              <w:widowControl/>
              <w:jc w:val="center"/>
              <w:rPr>
                <w:rFonts w:ascii="宋体" w:hAnsi="宋体" w:eastAsia="宋体" w:cs="宋体"/>
                <w:kern w:val="0"/>
                <w:sz w:val="22"/>
              </w:rPr>
            </w:pPr>
            <w:r>
              <w:rPr>
                <w:rFonts w:hint="eastAsia" w:ascii="宋体" w:hAnsi="宋体" w:eastAsia="宋体" w:cs="宋体"/>
                <w:kern w:val="0"/>
                <w:sz w:val="22"/>
              </w:rPr>
              <w:t>污水厂</w:t>
            </w:r>
          </w:p>
        </w:tc>
        <w:tc>
          <w:tcPr>
            <w:tcW w:w="1559" w:type="dxa"/>
            <w:tcBorders>
              <w:top w:val="single" w:color="auto" w:sz="4" w:space="0"/>
              <w:left w:val="nil"/>
              <w:bottom w:val="single" w:color="auto" w:sz="4" w:space="0"/>
              <w:right w:val="single" w:color="auto" w:sz="4" w:space="0"/>
            </w:tcBorders>
            <w:shd w:val="clear" w:color="auto" w:fill="auto"/>
            <w:vAlign w:val="center"/>
          </w:tcPr>
          <w:p w14:paraId="6C2DB131">
            <w:pPr>
              <w:widowControl/>
              <w:jc w:val="center"/>
              <w:rPr>
                <w:rFonts w:ascii="宋体" w:hAnsi="宋体" w:eastAsia="宋体" w:cs="宋体"/>
                <w:kern w:val="0"/>
                <w:sz w:val="22"/>
              </w:rPr>
            </w:pPr>
            <w:r>
              <w:rPr>
                <w:rFonts w:hint="eastAsia" w:ascii="宋体" w:hAnsi="宋体" w:eastAsia="宋体" w:cs="宋体"/>
                <w:kern w:val="0"/>
                <w:sz w:val="22"/>
              </w:rPr>
              <w:t>合作、王鲍、东海、海复、南阳、启隆</w:t>
            </w:r>
          </w:p>
        </w:tc>
        <w:tc>
          <w:tcPr>
            <w:tcW w:w="1332" w:type="dxa"/>
            <w:tcBorders>
              <w:top w:val="single" w:color="auto" w:sz="4" w:space="0"/>
              <w:left w:val="nil"/>
              <w:bottom w:val="single" w:color="auto" w:sz="4" w:space="0"/>
              <w:right w:val="single" w:color="auto" w:sz="4" w:space="0"/>
            </w:tcBorders>
            <w:shd w:val="clear" w:color="auto" w:fill="auto"/>
            <w:noWrap/>
            <w:vAlign w:val="center"/>
          </w:tcPr>
          <w:p w14:paraId="11438F11">
            <w:pPr>
              <w:widowControl/>
              <w:jc w:val="center"/>
              <w:rPr>
                <w:rFonts w:ascii="宋体" w:hAnsi="宋体" w:eastAsia="宋体" w:cs="宋体"/>
                <w:kern w:val="0"/>
                <w:sz w:val="22"/>
              </w:rPr>
            </w:pPr>
            <w:r>
              <w:rPr>
                <w:rFonts w:hint="eastAsia" w:ascii="宋体" w:hAnsi="宋体" w:eastAsia="宋体" w:cs="宋体"/>
                <w:kern w:val="0"/>
                <w:sz w:val="22"/>
              </w:rPr>
              <w:t>城市水处理</w:t>
            </w:r>
          </w:p>
        </w:tc>
        <w:tc>
          <w:tcPr>
            <w:tcW w:w="1332" w:type="dxa"/>
            <w:tcBorders>
              <w:top w:val="single" w:color="auto" w:sz="4" w:space="0"/>
              <w:left w:val="nil"/>
              <w:bottom w:val="single" w:color="auto" w:sz="4" w:space="0"/>
              <w:right w:val="single" w:color="auto" w:sz="4" w:space="0"/>
            </w:tcBorders>
            <w:vAlign w:val="center"/>
          </w:tcPr>
          <w:p w14:paraId="6BC095AB">
            <w:pPr>
              <w:widowControl/>
              <w:jc w:val="center"/>
              <w:rPr>
                <w:rFonts w:ascii="宋体" w:hAnsi="宋体" w:eastAsia="宋体" w:cs="宋体"/>
                <w:kern w:val="0"/>
                <w:sz w:val="22"/>
              </w:rPr>
            </w:pPr>
            <w:r>
              <w:rPr>
                <w:rFonts w:hint="eastAsia" w:ascii="宋体" w:hAnsi="宋体" w:eastAsia="宋体" w:cs="宋体"/>
                <w:kern w:val="0"/>
                <w:sz w:val="22"/>
              </w:rPr>
              <w:t>金额（元）</w:t>
            </w:r>
          </w:p>
        </w:tc>
      </w:tr>
      <w:tr w14:paraId="3D1E8ECB">
        <w:tblPrEx>
          <w:tblCellMar>
            <w:top w:w="0" w:type="dxa"/>
            <w:left w:w="108" w:type="dxa"/>
            <w:bottom w:w="0" w:type="dxa"/>
            <w:right w:w="108" w:type="dxa"/>
          </w:tblCellMar>
        </w:tblPrEx>
        <w:trPr>
          <w:trHeight w:val="27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63BA940F">
            <w:pPr>
              <w:widowControl/>
              <w:jc w:val="left"/>
              <w:rPr>
                <w:rFonts w:ascii="宋体" w:hAnsi="宋体" w:eastAsia="宋体" w:cs="宋体"/>
                <w:kern w:val="0"/>
                <w:sz w:val="22"/>
              </w:rPr>
            </w:pPr>
          </w:p>
        </w:tc>
        <w:tc>
          <w:tcPr>
            <w:tcW w:w="1190" w:type="dxa"/>
            <w:vMerge w:val="continue"/>
            <w:tcBorders>
              <w:top w:val="single" w:color="auto" w:sz="4" w:space="0"/>
              <w:left w:val="single" w:color="auto" w:sz="4" w:space="0"/>
              <w:bottom w:val="single" w:color="auto" w:sz="4" w:space="0"/>
              <w:right w:val="single" w:color="auto" w:sz="4" w:space="0"/>
            </w:tcBorders>
            <w:vAlign w:val="center"/>
          </w:tcPr>
          <w:p w14:paraId="02110315">
            <w:pPr>
              <w:widowControl/>
              <w:jc w:val="left"/>
              <w:rPr>
                <w:rFonts w:ascii="宋体" w:hAnsi="宋体" w:eastAsia="宋体" w:cs="宋体"/>
                <w:kern w:val="0"/>
                <w:sz w:val="22"/>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14:paraId="2AE1A951">
            <w:pPr>
              <w:widowControl/>
              <w:jc w:val="left"/>
              <w:rPr>
                <w:rFonts w:ascii="宋体" w:hAnsi="宋体" w:eastAsia="宋体" w:cs="宋体"/>
                <w:kern w:val="0"/>
                <w:sz w:val="22"/>
              </w:rPr>
            </w:pPr>
          </w:p>
        </w:tc>
        <w:tc>
          <w:tcPr>
            <w:tcW w:w="1251" w:type="dxa"/>
            <w:tcBorders>
              <w:top w:val="nil"/>
              <w:left w:val="nil"/>
              <w:bottom w:val="single" w:color="auto" w:sz="4" w:space="0"/>
              <w:right w:val="single" w:color="auto" w:sz="4" w:space="0"/>
            </w:tcBorders>
            <w:shd w:val="clear" w:color="auto" w:fill="auto"/>
            <w:noWrap/>
            <w:vAlign w:val="center"/>
          </w:tcPr>
          <w:p w14:paraId="446DC115">
            <w:pPr>
              <w:widowControl/>
              <w:jc w:val="center"/>
              <w:rPr>
                <w:rFonts w:ascii="宋体" w:hAnsi="宋体" w:eastAsia="宋体" w:cs="宋体"/>
                <w:kern w:val="0"/>
                <w:sz w:val="22"/>
              </w:rPr>
            </w:pPr>
            <w:r>
              <w:rPr>
                <w:rFonts w:hint="eastAsia" w:ascii="宋体" w:hAnsi="宋体" w:eastAsia="宋体" w:cs="宋体"/>
                <w:kern w:val="0"/>
                <w:sz w:val="22"/>
              </w:rPr>
              <w:t>监测频次</w:t>
            </w:r>
          </w:p>
        </w:tc>
        <w:tc>
          <w:tcPr>
            <w:tcW w:w="992" w:type="dxa"/>
            <w:tcBorders>
              <w:top w:val="nil"/>
              <w:left w:val="nil"/>
              <w:bottom w:val="single" w:color="auto" w:sz="4" w:space="0"/>
              <w:right w:val="single" w:color="auto" w:sz="4" w:space="0"/>
            </w:tcBorders>
            <w:shd w:val="clear" w:color="auto" w:fill="auto"/>
            <w:noWrap/>
            <w:vAlign w:val="center"/>
          </w:tcPr>
          <w:p w14:paraId="1CC21E57">
            <w:pPr>
              <w:widowControl/>
              <w:jc w:val="center"/>
              <w:rPr>
                <w:rFonts w:ascii="宋体" w:hAnsi="宋体" w:eastAsia="宋体" w:cs="宋体"/>
                <w:kern w:val="0"/>
                <w:sz w:val="22"/>
              </w:rPr>
            </w:pPr>
            <w:r>
              <w:rPr>
                <w:rFonts w:hint="eastAsia" w:ascii="宋体" w:hAnsi="宋体" w:eastAsia="宋体" w:cs="宋体"/>
                <w:kern w:val="0"/>
                <w:sz w:val="22"/>
              </w:rPr>
              <w:t>监测</w:t>
            </w:r>
          </w:p>
          <w:p w14:paraId="30E61355">
            <w:pPr>
              <w:widowControl/>
              <w:jc w:val="center"/>
              <w:rPr>
                <w:rFonts w:ascii="宋体" w:hAnsi="宋体" w:eastAsia="宋体" w:cs="宋体"/>
                <w:kern w:val="0"/>
                <w:sz w:val="22"/>
              </w:rPr>
            </w:pPr>
            <w:r>
              <w:rPr>
                <w:rFonts w:hint="eastAsia" w:ascii="宋体" w:hAnsi="宋体" w:eastAsia="宋体" w:cs="宋体"/>
                <w:kern w:val="0"/>
                <w:sz w:val="22"/>
              </w:rPr>
              <w:t>频次</w:t>
            </w:r>
          </w:p>
        </w:tc>
        <w:tc>
          <w:tcPr>
            <w:tcW w:w="1134" w:type="dxa"/>
            <w:tcBorders>
              <w:top w:val="nil"/>
              <w:left w:val="nil"/>
              <w:bottom w:val="single" w:color="auto" w:sz="4" w:space="0"/>
              <w:right w:val="single" w:color="auto" w:sz="4" w:space="0"/>
            </w:tcBorders>
            <w:shd w:val="clear" w:color="auto" w:fill="auto"/>
            <w:noWrap/>
            <w:vAlign w:val="center"/>
          </w:tcPr>
          <w:p w14:paraId="5297B51C">
            <w:pPr>
              <w:widowControl/>
              <w:jc w:val="center"/>
              <w:rPr>
                <w:rFonts w:ascii="宋体" w:hAnsi="宋体" w:eastAsia="宋体" w:cs="宋体"/>
                <w:kern w:val="0"/>
                <w:sz w:val="22"/>
              </w:rPr>
            </w:pPr>
            <w:r>
              <w:rPr>
                <w:rFonts w:hint="eastAsia" w:ascii="宋体" w:hAnsi="宋体" w:eastAsia="宋体" w:cs="宋体"/>
                <w:kern w:val="0"/>
                <w:sz w:val="22"/>
              </w:rPr>
              <w:t>监测</w:t>
            </w:r>
          </w:p>
          <w:p w14:paraId="3C79C5ED">
            <w:pPr>
              <w:widowControl/>
              <w:jc w:val="center"/>
              <w:rPr>
                <w:rFonts w:ascii="宋体" w:hAnsi="宋体" w:eastAsia="宋体" w:cs="宋体"/>
                <w:kern w:val="0"/>
                <w:sz w:val="22"/>
              </w:rPr>
            </w:pPr>
            <w:r>
              <w:rPr>
                <w:rFonts w:hint="eastAsia" w:ascii="宋体" w:hAnsi="宋体" w:eastAsia="宋体" w:cs="宋体"/>
                <w:kern w:val="0"/>
                <w:sz w:val="22"/>
              </w:rPr>
              <w:t>频次</w:t>
            </w:r>
          </w:p>
        </w:tc>
        <w:tc>
          <w:tcPr>
            <w:tcW w:w="992" w:type="dxa"/>
            <w:tcBorders>
              <w:top w:val="nil"/>
              <w:left w:val="nil"/>
              <w:bottom w:val="single" w:color="auto" w:sz="4" w:space="0"/>
              <w:right w:val="single" w:color="auto" w:sz="4" w:space="0"/>
            </w:tcBorders>
            <w:shd w:val="clear" w:color="auto" w:fill="auto"/>
            <w:noWrap/>
            <w:vAlign w:val="center"/>
          </w:tcPr>
          <w:p w14:paraId="51059ED8">
            <w:pPr>
              <w:widowControl/>
              <w:jc w:val="center"/>
              <w:rPr>
                <w:rFonts w:ascii="宋体" w:hAnsi="宋体" w:eastAsia="宋体" w:cs="宋体"/>
                <w:kern w:val="0"/>
                <w:sz w:val="22"/>
              </w:rPr>
            </w:pPr>
            <w:r>
              <w:rPr>
                <w:rFonts w:hint="eastAsia" w:ascii="宋体" w:hAnsi="宋体" w:eastAsia="宋体" w:cs="宋体"/>
                <w:kern w:val="0"/>
                <w:sz w:val="22"/>
              </w:rPr>
              <w:t>监测</w:t>
            </w:r>
          </w:p>
          <w:p w14:paraId="3F0DE3B0">
            <w:pPr>
              <w:widowControl/>
              <w:jc w:val="center"/>
              <w:rPr>
                <w:rFonts w:ascii="宋体" w:hAnsi="宋体" w:eastAsia="宋体" w:cs="宋体"/>
                <w:kern w:val="0"/>
                <w:sz w:val="22"/>
              </w:rPr>
            </w:pPr>
            <w:r>
              <w:rPr>
                <w:rFonts w:hint="eastAsia" w:ascii="宋体" w:hAnsi="宋体" w:eastAsia="宋体" w:cs="宋体"/>
                <w:kern w:val="0"/>
                <w:sz w:val="22"/>
              </w:rPr>
              <w:t>频次</w:t>
            </w:r>
          </w:p>
        </w:tc>
        <w:tc>
          <w:tcPr>
            <w:tcW w:w="1559" w:type="dxa"/>
            <w:tcBorders>
              <w:top w:val="nil"/>
              <w:left w:val="nil"/>
              <w:bottom w:val="single" w:color="auto" w:sz="4" w:space="0"/>
              <w:right w:val="single" w:color="auto" w:sz="4" w:space="0"/>
            </w:tcBorders>
            <w:shd w:val="clear" w:color="auto" w:fill="auto"/>
            <w:noWrap/>
            <w:vAlign w:val="center"/>
          </w:tcPr>
          <w:p w14:paraId="19A71B66">
            <w:pPr>
              <w:widowControl/>
              <w:jc w:val="center"/>
              <w:rPr>
                <w:rFonts w:ascii="宋体" w:hAnsi="宋体" w:eastAsia="宋体" w:cs="宋体"/>
                <w:kern w:val="0"/>
                <w:sz w:val="22"/>
              </w:rPr>
            </w:pPr>
            <w:r>
              <w:rPr>
                <w:rFonts w:hint="eastAsia" w:ascii="宋体" w:hAnsi="宋体" w:eastAsia="宋体" w:cs="宋体"/>
                <w:kern w:val="0"/>
                <w:sz w:val="22"/>
              </w:rPr>
              <w:t>监测频次</w:t>
            </w:r>
          </w:p>
          <w:p w14:paraId="13609A59">
            <w:pPr>
              <w:widowControl/>
              <w:jc w:val="center"/>
              <w:rPr>
                <w:rFonts w:ascii="宋体" w:hAnsi="宋体" w:eastAsia="宋体" w:cs="宋体"/>
                <w:kern w:val="0"/>
                <w:sz w:val="22"/>
              </w:rPr>
            </w:pPr>
            <w:r>
              <w:rPr>
                <w:rFonts w:hint="eastAsia" w:ascii="宋体" w:hAnsi="宋体" w:eastAsia="宋体" w:cs="宋体"/>
                <w:kern w:val="0"/>
                <w:sz w:val="22"/>
              </w:rPr>
              <w:t>（每厂）</w:t>
            </w:r>
          </w:p>
        </w:tc>
        <w:tc>
          <w:tcPr>
            <w:tcW w:w="1332" w:type="dxa"/>
            <w:tcBorders>
              <w:top w:val="nil"/>
              <w:left w:val="nil"/>
              <w:bottom w:val="single" w:color="auto" w:sz="4" w:space="0"/>
              <w:right w:val="single" w:color="auto" w:sz="4" w:space="0"/>
            </w:tcBorders>
            <w:shd w:val="clear" w:color="auto" w:fill="auto"/>
            <w:noWrap/>
            <w:vAlign w:val="center"/>
          </w:tcPr>
          <w:p w14:paraId="4CA66BCC">
            <w:pPr>
              <w:widowControl/>
              <w:jc w:val="center"/>
              <w:rPr>
                <w:rFonts w:ascii="宋体" w:hAnsi="宋体" w:eastAsia="宋体" w:cs="宋体"/>
                <w:kern w:val="0"/>
                <w:sz w:val="22"/>
              </w:rPr>
            </w:pPr>
            <w:r>
              <w:rPr>
                <w:rFonts w:hint="eastAsia" w:ascii="宋体" w:hAnsi="宋体" w:eastAsia="宋体" w:cs="宋体"/>
                <w:kern w:val="0"/>
                <w:sz w:val="22"/>
              </w:rPr>
              <w:t>监测频次（点.次.台.天）</w:t>
            </w:r>
          </w:p>
        </w:tc>
        <w:tc>
          <w:tcPr>
            <w:tcW w:w="1332" w:type="dxa"/>
            <w:tcBorders>
              <w:top w:val="nil"/>
              <w:left w:val="nil"/>
              <w:bottom w:val="single" w:color="auto" w:sz="4" w:space="0"/>
              <w:right w:val="single" w:color="auto" w:sz="4" w:space="0"/>
            </w:tcBorders>
          </w:tcPr>
          <w:p w14:paraId="100DB4C7">
            <w:pPr>
              <w:widowControl/>
              <w:jc w:val="center"/>
              <w:rPr>
                <w:rFonts w:ascii="宋体" w:hAnsi="宋体" w:eastAsia="宋体" w:cs="宋体"/>
                <w:kern w:val="0"/>
                <w:sz w:val="22"/>
              </w:rPr>
            </w:pPr>
          </w:p>
        </w:tc>
      </w:tr>
      <w:tr w14:paraId="42E07222">
        <w:tblPrEx>
          <w:tblCellMar>
            <w:top w:w="0" w:type="dxa"/>
            <w:left w:w="108" w:type="dxa"/>
            <w:bottom w:w="0" w:type="dxa"/>
            <w:right w:w="108" w:type="dxa"/>
          </w:tblCellMar>
        </w:tblPrEx>
        <w:trPr>
          <w:trHeight w:val="402" w:hRule="atLeast"/>
        </w:trPr>
        <w:tc>
          <w:tcPr>
            <w:tcW w:w="709" w:type="dxa"/>
            <w:vMerge w:val="restart"/>
            <w:tcBorders>
              <w:top w:val="nil"/>
              <w:left w:val="single" w:color="auto" w:sz="4" w:space="0"/>
              <w:bottom w:val="single" w:color="000000" w:sz="4" w:space="0"/>
              <w:right w:val="single" w:color="auto" w:sz="4" w:space="0"/>
            </w:tcBorders>
            <w:shd w:val="clear" w:color="auto" w:fill="auto"/>
            <w:vAlign w:val="center"/>
          </w:tcPr>
          <w:p w14:paraId="58A7E34E">
            <w:pPr>
              <w:widowControl/>
              <w:jc w:val="center"/>
              <w:rPr>
                <w:rFonts w:ascii="宋体" w:hAnsi="宋体" w:eastAsia="宋体" w:cs="宋体"/>
                <w:kern w:val="0"/>
                <w:sz w:val="22"/>
              </w:rPr>
            </w:pPr>
            <w:r>
              <w:rPr>
                <w:rFonts w:hint="eastAsia" w:ascii="宋体" w:hAnsi="宋体" w:eastAsia="宋体" w:cs="宋体"/>
                <w:kern w:val="0"/>
                <w:sz w:val="22"/>
              </w:rPr>
              <w:t>废水总排口</w:t>
            </w:r>
          </w:p>
        </w:tc>
        <w:tc>
          <w:tcPr>
            <w:tcW w:w="1190" w:type="dxa"/>
            <w:tcBorders>
              <w:top w:val="nil"/>
              <w:left w:val="nil"/>
              <w:bottom w:val="single" w:color="auto" w:sz="4" w:space="0"/>
              <w:right w:val="single" w:color="auto" w:sz="4" w:space="0"/>
            </w:tcBorders>
            <w:shd w:val="clear" w:color="auto" w:fill="auto"/>
            <w:vAlign w:val="center"/>
          </w:tcPr>
          <w:p w14:paraId="407BC0D4">
            <w:pPr>
              <w:widowControl/>
              <w:jc w:val="center"/>
              <w:rPr>
                <w:rFonts w:ascii="宋体" w:hAnsi="宋体" w:eastAsia="宋体" w:cs="宋体"/>
                <w:kern w:val="0"/>
                <w:sz w:val="22"/>
              </w:rPr>
            </w:pPr>
            <w:r>
              <w:rPr>
                <w:rFonts w:hint="eastAsia" w:ascii="宋体" w:hAnsi="宋体" w:eastAsia="宋体" w:cs="宋体"/>
                <w:kern w:val="0"/>
                <w:sz w:val="22"/>
              </w:rPr>
              <w:t>总汞</w:t>
            </w:r>
          </w:p>
        </w:tc>
        <w:tc>
          <w:tcPr>
            <w:tcW w:w="820" w:type="dxa"/>
            <w:tcBorders>
              <w:top w:val="nil"/>
              <w:left w:val="nil"/>
              <w:bottom w:val="single" w:color="auto" w:sz="4" w:space="0"/>
              <w:right w:val="single" w:color="auto" w:sz="4" w:space="0"/>
            </w:tcBorders>
            <w:shd w:val="clear" w:color="auto" w:fill="auto"/>
            <w:vAlign w:val="center"/>
          </w:tcPr>
          <w:p w14:paraId="382EAA84">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18C9E46F">
            <w:pPr>
              <w:widowControl/>
              <w:jc w:val="center"/>
              <w:rPr>
                <w:rFonts w:ascii="宋体" w:hAnsi="宋体" w:eastAsia="宋体" w:cs="宋体"/>
                <w:kern w:val="0"/>
                <w:sz w:val="22"/>
              </w:rPr>
            </w:pPr>
            <w:r>
              <w:rPr>
                <w:rFonts w:hint="eastAsia" w:ascii="宋体" w:hAnsi="宋体" w:eastAsia="宋体" w:cs="宋体"/>
                <w:kern w:val="0"/>
                <w:sz w:val="22"/>
              </w:rPr>
              <w:t>4（每季度一次）</w:t>
            </w:r>
          </w:p>
        </w:tc>
        <w:tc>
          <w:tcPr>
            <w:tcW w:w="992" w:type="dxa"/>
            <w:tcBorders>
              <w:top w:val="nil"/>
              <w:left w:val="nil"/>
              <w:bottom w:val="single" w:color="auto" w:sz="4" w:space="0"/>
              <w:right w:val="single" w:color="auto" w:sz="4" w:space="0"/>
            </w:tcBorders>
            <w:shd w:val="clear" w:color="auto" w:fill="auto"/>
            <w:noWrap/>
            <w:vAlign w:val="center"/>
          </w:tcPr>
          <w:p w14:paraId="33BF2678">
            <w:pPr>
              <w:widowControl/>
              <w:jc w:val="center"/>
              <w:rPr>
                <w:rFonts w:ascii="宋体" w:hAnsi="宋体" w:eastAsia="宋体" w:cs="宋体"/>
                <w:kern w:val="0"/>
                <w:sz w:val="22"/>
              </w:rPr>
            </w:pPr>
            <w:r>
              <w:rPr>
                <w:rFonts w:hint="eastAsia" w:ascii="宋体" w:hAnsi="宋体" w:eastAsia="宋体" w:cs="宋体"/>
                <w:kern w:val="0"/>
                <w:sz w:val="22"/>
              </w:rPr>
              <w:t>2</w:t>
            </w:r>
          </w:p>
        </w:tc>
        <w:tc>
          <w:tcPr>
            <w:tcW w:w="1134" w:type="dxa"/>
            <w:tcBorders>
              <w:top w:val="nil"/>
              <w:left w:val="nil"/>
              <w:bottom w:val="single" w:color="auto" w:sz="4" w:space="0"/>
              <w:right w:val="single" w:color="auto" w:sz="4" w:space="0"/>
            </w:tcBorders>
            <w:shd w:val="clear" w:color="auto" w:fill="auto"/>
            <w:noWrap/>
            <w:vAlign w:val="center"/>
          </w:tcPr>
          <w:p w14:paraId="5CE1CF52">
            <w:pPr>
              <w:widowControl/>
              <w:jc w:val="center"/>
              <w:rPr>
                <w:rFonts w:ascii="宋体" w:hAnsi="宋体" w:eastAsia="宋体" w:cs="宋体"/>
                <w:kern w:val="0"/>
                <w:sz w:val="22"/>
              </w:rPr>
            </w:pPr>
            <w:r>
              <w:rPr>
                <w:rFonts w:hint="eastAsia" w:ascii="宋体" w:hAnsi="宋体" w:eastAsia="宋体" w:cs="宋体"/>
                <w:kern w:val="0"/>
                <w:sz w:val="22"/>
              </w:rPr>
              <w:t>2</w:t>
            </w:r>
          </w:p>
        </w:tc>
        <w:tc>
          <w:tcPr>
            <w:tcW w:w="992" w:type="dxa"/>
            <w:tcBorders>
              <w:top w:val="nil"/>
              <w:left w:val="nil"/>
              <w:bottom w:val="single" w:color="auto" w:sz="4" w:space="0"/>
              <w:right w:val="single" w:color="auto" w:sz="4" w:space="0"/>
            </w:tcBorders>
            <w:shd w:val="clear" w:color="auto" w:fill="auto"/>
            <w:noWrap/>
            <w:vAlign w:val="center"/>
          </w:tcPr>
          <w:p w14:paraId="2A1D3171">
            <w:pPr>
              <w:widowControl/>
              <w:jc w:val="center"/>
              <w:rPr>
                <w:rFonts w:ascii="宋体" w:hAnsi="宋体" w:eastAsia="宋体" w:cs="宋体"/>
                <w:kern w:val="0"/>
                <w:sz w:val="22"/>
              </w:rPr>
            </w:pPr>
            <w:r>
              <w:rPr>
                <w:rFonts w:hint="eastAsia" w:ascii="宋体" w:hAnsi="宋体" w:eastAsia="宋体" w:cs="宋体"/>
                <w:kern w:val="0"/>
                <w:sz w:val="22"/>
              </w:rPr>
              <w:t>2</w:t>
            </w:r>
          </w:p>
        </w:tc>
        <w:tc>
          <w:tcPr>
            <w:tcW w:w="1559" w:type="dxa"/>
            <w:vMerge w:val="restart"/>
            <w:tcBorders>
              <w:top w:val="nil"/>
              <w:left w:val="single" w:color="auto" w:sz="4" w:space="0"/>
              <w:bottom w:val="single" w:color="auto" w:sz="4" w:space="0"/>
              <w:right w:val="single" w:color="auto" w:sz="4" w:space="0"/>
            </w:tcBorders>
            <w:shd w:val="clear" w:color="auto" w:fill="auto"/>
            <w:noWrap/>
            <w:vAlign w:val="center"/>
          </w:tcPr>
          <w:p w14:paraId="42504753">
            <w:pPr>
              <w:widowControl/>
              <w:jc w:val="center"/>
              <w:rPr>
                <w:rFonts w:ascii="宋体" w:hAnsi="宋体" w:eastAsia="宋体" w:cs="宋体"/>
                <w:kern w:val="0"/>
                <w:sz w:val="22"/>
              </w:rPr>
            </w:pPr>
            <w:r>
              <w:rPr>
                <w:rFonts w:hint="eastAsia" w:ascii="宋体" w:hAnsi="宋体" w:eastAsia="宋体" w:cs="宋体"/>
                <w:kern w:val="0"/>
                <w:sz w:val="22"/>
              </w:rPr>
              <w:t>1次×2天（半年一次）</w:t>
            </w:r>
          </w:p>
        </w:tc>
        <w:tc>
          <w:tcPr>
            <w:tcW w:w="1332" w:type="dxa"/>
            <w:vMerge w:val="restart"/>
            <w:tcBorders>
              <w:top w:val="nil"/>
              <w:left w:val="single" w:color="auto" w:sz="4" w:space="0"/>
              <w:bottom w:val="single" w:color="auto" w:sz="4" w:space="0"/>
              <w:right w:val="single" w:color="auto" w:sz="4" w:space="0"/>
            </w:tcBorders>
            <w:shd w:val="clear" w:color="auto" w:fill="auto"/>
            <w:noWrap/>
            <w:vAlign w:val="center"/>
          </w:tcPr>
          <w:p w14:paraId="535D274A">
            <w:pPr>
              <w:widowControl/>
              <w:jc w:val="center"/>
              <w:rPr>
                <w:rFonts w:ascii="宋体" w:hAnsi="宋体" w:eastAsia="宋体" w:cs="宋体"/>
                <w:kern w:val="0"/>
                <w:sz w:val="22"/>
              </w:rPr>
            </w:pPr>
            <w:r>
              <w:rPr>
                <w:rFonts w:hint="eastAsia" w:ascii="宋体" w:hAnsi="宋体" w:eastAsia="宋体" w:cs="宋体"/>
                <w:kern w:val="0"/>
                <w:sz w:val="22"/>
              </w:rPr>
              <w:t>1点×1次×4天（每季度一次）</w:t>
            </w:r>
          </w:p>
        </w:tc>
        <w:tc>
          <w:tcPr>
            <w:tcW w:w="1332" w:type="dxa"/>
            <w:tcBorders>
              <w:top w:val="nil"/>
              <w:left w:val="single" w:color="auto" w:sz="4" w:space="0"/>
              <w:bottom w:val="single" w:color="auto" w:sz="4" w:space="0"/>
              <w:right w:val="single" w:color="auto" w:sz="4" w:space="0"/>
            </w:tcBorders>
          </w:tcPr>
          <w:p w14:paraId="0CA202DA">
            <w:pPr>
              <w:widowControl/>
              <w:jc w:val="center"/>
              <w:rPr>
                <w:rFonts w:ascii="宋体" w:hAnsi="宋体" w:eastAsia="宋体" w:cs="宋体"/>
                <w:kern w:val="0"/>
                <w:sz w:val="22"/>
              </w:rPr>
            </w:pPr>
          </w:p>
        </w:tc>
      </w:tr>
      <w:tr w14:paraId="509344F1">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06D2A931">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2DF5A46E">
            <w:pPr>
              <w:widowControl/>
              <w:jc w:val="center"/>
              <w:rPr>
                <w:rFonts w:ascii="宋体" w:hAnsi="宋体" w:eastAsia="宋体" w:cs="宋体"/>
                <w:kern w:val="0"/>
                <w:sz w:val="22"/>
              </w:rPr>
            </w:pPr>
            <w:r>
              <w:rPr>
                <w:rFonts w:hint="eastAsia" w:ascii="宋体" w:hAnsi="宋体" w:eastAsia="宋体" w:cs="宋体"/>
                <w:kern w:val="0"/>
                <w:sz w:val="22"/>
              </w:rPr>
              <w:t>总镉</w:t>
            </w:r>
          </w:p>
        </w:tc>
        <w:tc>
          <w:tcPr>
            <w:tcW w:w="820" w:type="dxa"/>
            <w:tcBorders>
              <w:top w:val="nil"/>
              <w:left w:val="nil"/>
              <w:bottom w:val="single" w:color="auto" w:sz="4" w:space="0"/>
              <w:right w:val="single" w:color="auto" w:sz="4" w:space="0"/>
            </w:tcBorders>
            <w:shd w:val="clear" w:color="auto" w:fill="auto"/>
            <w:vAlign w:val="center"/>
          </w:tcPr>
          <w:p w14:paraId="5E661D45">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7FEE356F">
            <w:pPr>
              <w:widowControl/>
              <w:jc w:val="center"/>
              <w:rPr>
                <w:rFonts w:ascii="宋体" w:hAnsi="宋体" w:eastAsia="宋体" w:cs="宋体"/>
                <w:kern w:val="0"/>
                <w:sz w:val="22"/>
              </w:rPr>
            </w:pPr>
            <w:r>
              <w:rPr>
                <w:rFonts w:hint="eastAsia" w:ascii="宋体" w:hAnsi="宋体" w:eastAsia="宋体" w:cs="宋体"/>
                <w:kern w:val="0"/>
                <w:sz w:val="22"/>
              </w:rPr>
              <w:t>4（每季度一次）</w:t>
            </w:r>
          </w:p>
        </w:tc>
        <w:tc>
          <w:tcPr>
            <w:tcW w:w="992" w:type="dxa"/>
            <w:tcBorders>
              <w:top w:val="nil"/>
              <w:left w:val="nil"/>
              <w:bottom w:val="single" w:color="auto" w:sz="4" w:space="0"/>
              <w:right w:val="single" w:color="auto" w:sz="4" w:space="0"/>
            </w:tcBorders>
            <w:shd w:val="clear" w:color="auto" w:fill="auto"/>
            <w:noWrap/>
            <w:vAlign w:val="center"/>
          </w:tcPr>
          <w:p w14:paraId="32A90779">
            <w:pPr>
              <w:widowControl/>
              <w:jc w:val="center"/>
              <w:rPr>
                <w:rFonts w:ascii="宋体" w:hAnsi="宋体" w:eastAsia="宋体" w:cs="宋体"/>
                <w:kern w:val="0"/>
                <w:sz w:val="22"/>
              </w:rPr>
            </w:pPr>
            <w:r>
              <w:rPr>
                <w:rFonts w:hint="eastAsia" w:ascii="宋体" w:hAnsi="宋体" w:eastAsia="宋体" w:cs="宋体"/>
                <w:kern w:val="0"/>
                <w:sz w:val="22"/>
              </w:rPr>
              <w:t>2</w:t>
            </w:r>
          </w:p>
        </w:tc>
        <w:tc>
          <w:tcPr>
            <w:tcW w:w="1134" w:type="dxa"/>
            <w:tcBorders>
              <w:top w:val="nil"/>
              <w:left w:val="nil"/>
              <w:bottom w:val="single" w:color="auto" w:sz="4" w:space="0"/>
              <w:right w:val="single" w:color="auto" w:sz="4" w:space="0"/>
            </w:tcBorders>
            <w:shd w:val="clear" w:color="auto" w:fill="auto"/>
            <w:noWrap/>
            <w:vAlign w:val="center"/>
          </w:tcPr>
          <w:p w14:paraId="22A713AB">
            <w:pPr>
              <w:widowControl/>
              <w:jc w:val="center"/>
              <w:rPr>
                <w:rFonts w:ascii="宋体" w:hAnsi="宋体" w:eastAsia="宋体" w:cs="宋体"/>
                <w:kern w:val="0"/>
                <w:sz w:val="22"/>
              </w:rPr>
            </w:pPr>
            <w:r>
              <w:rPr>
                <w:rFonts w:hint="eastAsia" w:ascii="宋体" w:hAnsi="宋体" w:eastAsia="宋体" w:cs="宋体"/>
                <w:kern w:val="0"/>
                <w:sz w:val="22"/>
              </w:rPr>
              <w:t>2</w:t>
            </w:r>
          </w:p>
        </w:tc>
        <w:tc>
          <w:tcPr>
            <w:tcW w:w="992" w:type="dxa"/>
            <w:tcBorders>
              <w:top w:val="nil"/>
              <w:left w:val="nil"/>
              <w:bottom w:val="single" w:color="auto" w:sz="4" w:space="0"/>
              <w:right w:val="single" w:color="auto" w:sz="4" w:space="0"/>
            </w:tcBorders>
            <w:shd w:val="clear" w:color="auto" w:fill="auto"/>
            <w:noWrap/>
            <w:vAlign w:val="center"/>
          </w:tcPr>
          <w:p w14:paraId="506320A8">
            <w:pPr>
              <w:widowControl/>
              <w:jc w:val="center"/>
              <w:rPr>
                <w:rFonts w:ascii="宋体" w:hAnsi="宋体" w:eastAsia="宋体" w:cs="宋体"/>
                <w:kern w:val="0"/>
                <w:sz w:val="22"/>
              </w:rPr>
            </w:pPr>
            <w:r>
              <w:rPr>
                <w:rFonts w:hint="eastAsia" w:ascii="宋体" w:hAnsi="宋体" w:eastAsia="宋体" w:cs="宋体"/>
                <w:kern w:val="0"/>
                <w:sz w:val="22"/>
              </w:rPr>
              <w:t>2</w:t>
            </w:r>
          </w:p>
        </w:tc>
        <w:tc>
          <w:tcPr>
            <w:tcW w:w="1559" w:type="dxa"/>
            <w:vMerge w:val="continue"/>
            <w:tcBorders>
              <w:top w:val="nil"/>
              <w:left w:val="single" w:color="auto" w:sz="4" w:space="0"/>
              <w:bottom w:val="single" w:color="auto" w:sz="4" w:space="0"/>
              <w:right w:val="single" w:color="auto" w:sz="4" w:space="0"/>
            </w:tcBorders>
            <w:vAlign w:val="center"/>
          </w:tcPr>
          <w:p w14:paraId="08B223FB">
            <w:pPr>
              <w:widowControl/>
              <w:jc w:val="left"/>
              <w:rPr>
                <w:rFonts w:ascii="宋体" w:hAnsi="宋体" w:eastAsia="宋体" w:cs="宋体"/>
                <w:kern w:val="0"/>
                <w:sz w:val="22"/>
              </w:rPr>
            </w:pPr>
          </w:p>
        </w:tc>
        <w:tc>
          <w:tcPr>
            <w:tcW w:w="1332" w:type="dxa"/>
            <w:vMerge w:val="continue"/>
            <w:tcBorders>
              <w:top w:val="nil"/>
              <w:left w:val="single" w:color="auto" w:sz="4" w:space="0"/>
              <w:bottom w:val="single" w:color="auto" w:sz="4" w:space="0"/>
              <w:right w:val="single" w:color="auto" w:sz="4" w:space="0"/>
            </w:tcBorders>
            <w:vAlign w:val="center"/>
          </w:tcPr>
          <w:p w14:paraId="24A6C2E0">
            <w:pPr>
              <w:widowControl/>
              <w:jc w:val="left"/>
              <w:rPr>
                <w:rFonts w:ascii="宋体" w:hAnsi="宋体" w:eastAsia="宋体" w:cs="宋体"/>
                <w:kern w:val="0"/>
                <w:sz w:val="22"/>
              </w:rPr>
            </w:pPr>
          </w:p>
        </w:tc>
        <w:tc>
          <w:tcPr>
            <w:tcW w:w="1332" w:type="dxa"/>
            <w:tcBorders>
              <w:top w:val="nil"/>
              <w:left w:val="single" w:color="auto" w:sz="4" w:space="0"/>
              <w:bottom w:val="single" w:color="auto" w:sz="4" w:space="0"/>
              <w:right w:val="single" w:color="auto" w:sz="4" w:space="0"/>
            </w:tcBorders>
          </w:tcPr>
          <w:p w14:paraId="540F93BB">
            <w:pPr>
              <w:widowControl/>
              <w:jc w:val="left"/>
              <w:rPr>
                <w:rFonts w:ascii="宋体" w:hAnsi="宋体" w:eastAsia="宋体" w:cs="宋体"/>
                <w:kern w:val="0"/>
                <w:sz w:val="22"/>
              </w:rPr>
            </w:pPr>
          </w:p>
        </w:tc>
      </w:tr>
      <w:tr w14:paraId="19680FF8">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3370E3A1">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4560680B">
            <w:pPr>
              <w:widowControl/>
              <w:jc w:val="center"/>
              <w:rPr>
                <w:rFonts w:ascii="宋体" w:hAnsi="宋体" w:eastAsia="宋体" w:cs="宋体"/>
                <w:kern w:val="0"/>
                <w:sz w:val="22"/>
              </w:rPr>
            </w:pPr>
            <w:r>
              <w:rPr>
                <w:rFonts w:hint="eastAsia" w:ascii="宋体" w:hAnsi="宋体" w:eastAsia="宋体" w:cs="宋体"/>
                <w:kern w:val="0"/>
                <w:sz w:val="22"/>
              </w:rPr>
              <w:t>六价铬</w:t>
            </w:r>
          </w:p>
        </w:tc>
        <w:tc>
          <w:tcPr>
            <w:tcW w:w="820" w:type="dxa"/>
            <w:tcBorders>
              <w:top w:val="nil"/>
              <w:left w:val="nil"/>
              <w:bottom w:val="single" w:color="auto" w:sz="4" w:space="0"/>
              <w:right w:val="single" w:color="auto" w:sz="4" w:space="0"/>
            </w:tcBorders>
            <w:shd w:val="clear" w:color="auto" w:fill="auto"/>
            <w:vAlign w:val="center"/>
          </w:tcPr>
          <w:p w14:paraId="679B5DBA">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67C7E128">
            <w:pPr>
              <w:widowControl/>
              <w:jc w:val="center"/>
              <w:rPr>
                <w:rFonts w:ascii="宋体" w:hAnsi="宋体" w:eastAsia="宋体" w:cs="宋体"/>
                <w:kern w:val="0"/>
                <w:sz w:val="22"/>
              </w:rPr>
            </w:pPr>
            <w:r>
              <w:rPr>
                <w:rFonts w:hint="eastAsia" w:ascii="宋体" w:hAnsi="宋体" w:eastAsia="宋体" w:cs="宋体"/>
                <w:kern w:val="0"/>
                <w:sz w:val="22"/>
              </w:rPr>
              <w:t>4（每季度一次）</w:t>
            </w:r>
          </w:p>
        </w:tc>
        <w:tc>
          <w:tcPr>
            <w:tcW w:w="992" w:type="dxa"/>
            <w:tcBorders>
              <w:top w:val="nil"/>
              <w:left w:val="nil"/>
              <w:bottom w:val="single" w:color="auto" w:sz="4" w:space="0"/>
              <w:right w:val="single" w:color="auto" w:sz="4" w:space="0"/>
            </w:tcBorders>
            <w:shd w:val="clear" w:color="auto" w:fill="auto"/>
            <w:noWrap/>
            <w:vAlign w:val="center"/>
          </w:tcPr>
          <w:p w14:paraId="63B22914">
            <w:pPr>
              <w:widowControl/>
              <w:jc w:val="center"/>
              <w:rPr>
                <w:rFonts w:ascii="宋体" w:hAnsi="宋体" w:eastAsia="宋体" w:cs="宋体"/>
                <w:kern w:val="0"/>
                <w:sz w:val="22"/>
              </w:rPr>
            </w:pPr>
            <w:r>
              <w:rPr>
                <w:rFonts w:hint="eastAsia" w:ascii="宋体" w:hAnsi="宋体" w:eastAsia="宋体" w:cs="宋体"/>
                <w:kern w:val="0"/>
                <w:sz w:val="22"/>
              </w:rPr>
              <w:t>2</w:t>
            </w:r>
          </w:p>
        </w:tc>
        <w:tc>
          <w:tcPr>
            <w:tcW w:w="1134" w:type="dxa"/>
            <w:tcBorders>
              <w:top w:val="nil"/>
              <w:left w:val="nil"/>
              <w:bottom w:val="single" w:color="auto" w:sz="4" w:space="0"/>
              <w:right w:val="single" w:color="auto" w:sz="4" w:space="0"/>
            </w:tcBorders>
            <w:shd w:val="clear" w:color="auto" w:fill="auto"/>
            <w:noWrap/>
            <w:vAlign w:val="center"/>
          </w:tcPr>
          <w:p w14:paraId="740F6886">
            <w:pPr>
              <w:widowControl/>
              <w:jc w:val="center"/>
              <w:rPr>
                <w:rFonts w:ascii="宋体" w:hAnsi="宋体" w:eastAsia="宋体" w:cs="宋体"/>
                <w:kern w:val="0"/>
                <w:sz w:val="22"/>
              </w:rPr>
            </w:pPr>
            <w:r>
              <w:rPr>
                <w:rFonts w:hint="eastAsia" w:ascii="宋体" w:hAnsi="宋体" w:eastAsia="宋体" w:cs="宋体"/>
                <w:kern w:val="0"/>
                <w:sz w:val="22"/>
              </w:rPr>
              <w:t>2</w:t>
            </w:r>
          </w:p>
        </w:tc>
        <w:tc>
          <w:tcPr>
            <w:tcW w:w="992" w:type="dxa"/>
            <w:tcBorders>
              <w:top w:val="nil"/>
              <w:left w:val="nil"/>
              <w:bottom w:val="single" w:color="auto" w:sz="4" w:space="0"/>
              <w:right w:val="single" w:color="auto" w:sz="4" w:space="0"/>
            </w:tcBorders>
            <w:shd w:val="clear" w:color="auto" w:fill="auto"/>
            <w:noWrap/>
            <w:vAlign w:val="center"/>
          </w:tcPr>
          <w:p w14:paraId="1431FF1B">
            <w:pPr>
              <w:widowControl/>
              <w:jc w:val="center"/>
              <w:rPr>
                <w:rFonts w:ascii="宋体" w:hAnsi="宋体" w:eastAsia="宋体" w:cs="宋体"/>
                <w:kern w:val="0"/>
                <w:sz w:val="22"/>
              </w:rPr>
            </w:pPr>
            <w:r>
              <w:rPr>
                <w:rFonts w:hint="eastAsia" w:ascii="宋体" w:hAnsi="宋体" w:eastAsia="宋体" w:cs="宋体"/>
                <w:kern w:val="0"/>
                <w:sz w:val="22"/>
              </w:rPr>
              <w:t>2</w:t>
            </w:r>
          </w:p>
        </w:tc>
        <w:tc>
          <w:tcPr>
            <w:tcW w:w="1559" w:type="dxa"/>
            <w:vMerge w:val="continue"/>
            <w:tcBorders>
              <w:top w:val="nil"/>
              <w:left w:val="single" w:color="auto" w:sz="4" w:space="0"/>
              <w:bottom w:val="single" w:color="auto" w:sz="4" w:space="0"/>
              <w:right w:val="single" w:color="auto" w:sz="4" w:space="0"/>
            </w:tcBorders>
            <w:vAlign w:val="center"/>
          </w:tcPr>
          <w:p w14:paraId="5D1702E7">
            <w:pPr>
              <w:widowControl/>
              <w:jc w:val="left"/>
              <w:rPr>
                <w:rFonts w:ascii="宋体" w:hAnsi="宋体" w:eastAsia="宋体" w:cs="宋体"/>
                <w:kern w:val="0"/>
                <w:sz w:val="22"/>
              </w:rPr>
            </w:pPr>
          </w:p>
        </w:tc>
        <w:tc>
          <w:tcPr>
            <w:tcW w:w="1332" w:type="dxa"/>
            <w:vMerge w:val="continue"/>
            <w:tcBorders>
              <w:top w:val="nil"/>
              <w:left w:val="single" w:color="auto" w:sz="4" w:space="0"/>
              <w:bottom w:val="single" w:color="auto" w:sz="4" w:space="0"/>
              <w:right w:val="single" w:color="auto" w:sz="4" w:space="0"/>
            </w:tcBorders>
            <w:vAlign w:val="center"/>
          </w:tcPr>
          <w:p w14:paraId="079A0EA8">
            <w:pPr>
              <w:widowControl/>
              <w:jc w:val="left"/>
              <w:rPr>
                <w:rFonts w:ascii="宋体" w:hAnsi="宋体" w:eastAsia="宋体" w:cs="宋体"/>
                <w:kern w:val="0"/>
                <w:sz w:val="22"/>
              </w:rPr>
            </w:pPr>
          </w:p>
        </w:tc>
        <w:tc>
          <w:tcPr>
            <w:tcW w:w="1332" w:type="dxa"/>
            <w:tcBorders>
              <w:top w:val="nil"/>
              <w:left w:val="single" w:color="auto" w:sz="4" w:space="0"/>
              <w:bottom w:val="single" w:color="auto" w:sz="4" w:space="0"/>
              <w:right w:val="single" w:color="auto" w:sz="4" w:space="0"/>
            </w:tcBorders>
          </w:tcPr>
          <w:p w14:paraId="717B2478">
            <w:pPr>
              <w:widowControl/>
              <w:jc w:val="left"/>
              <w:rPr>
                <w:rFonts w:ascii="宋体" w:hAnsi="宋体" w:eastAsia="宋体" w:cs="宋体"/>
                <w:kern w:val="0"/>
                <w:sz w:val="22"/>
              </w:rPr>
            </w:pPr>
          </w:p>
        </w:tc>
      </w:tr>
      <w:tr w14:paraId="6736064E">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023ADF2E">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7383C5FC">
            <w:pPr>
              <w:widowControl/>
              <w:jc w:val="center"/>
              <w:rPr>
                <w:rFonts w:ascii="宋体" w:hAnsi="宋体" w:eastAsia="宋体" w:cs="宋体"/>
                <w:kern w:val="0"/>
                <w:sz w:val="22"/>
              </w:rPr>
            </w:pPr>
            <w:r>
              <w:rPr>
                <w:rFonts w:hint="eastAsia" w:ascii="宋体" w:hAnsi="宋体" w:eastAsia="宋体" w:cs="宋体"/>
                <w:kern w:val="0"/>
                <w:sz w:val="22"/>
              </w:rPr>
              <w:t>总铅</w:t>
            </w:r>
          </w:p>
        </w:tc>
        <w:tc>
          <w:tcPr>
            <w:tcW w:w="820" w:type="dxa"/>
            <w:tcBorders>
              <w:top w:val="nil"/>
              <w:left w:val="nil"/>
              <w:bottom w:val="single" w:color="auto" w:sz="4" w:space="0"/>
              <w:right w:val="single" w:color="auto" w:sz="4" w:space="0"/>
            </w:tcBorders>
            <w:shd w:val="clear" w:color="auto" w:fill="auto"/>
            <w:vAlign w:val="center"/>
          </w:tcPr>
          <w:p w14:paraId="4B3CB77C">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59630EDA">
            <w:pPr>
              <w:widowControl/>
              <w:jc w:val="center"/>
              <w:rPr>
                <w:rFonts w:ascii="宋体" w:hAnsi="宋体" w:eastAsia="宋体" w:cs="宋体"/>
                <w:kern w:val="0"/>
                <w:sz w:val="22"/>
              </w:rPr>
            </w:pPr>
            <w:r>
              <w:rPr>
                <w:rFonts w:hint="eastAsia" w:ascii="宋体" w:hAnsi="宋体" w:eastAsia="宋体" w:cs="宋体"/>
                <w:kern w:val="0"/>
                <w:sz w:val="22"/>
              </w:rPr>
              <w:t>4（每季度一次）</w:t>
            </w:r>
          </w:p>
        </w:tc>
        <w:tc>
          <w:tcPr>
            <w:tcW w:w="992" w:type="dxa"/>
            <w:tcBorders>
              <w:top w:val="nil"/>
              <w:left w:val="nil"/>
              <w:bottom w:val="single" w:color="auto" w:sz="4" w:space="0"/>
              <w:right w:val="single" w:color="auto" w:sz="4" w:space="0"/>
            </w:tcBorders>
            <w:shd w:val="clear" w:color="auto" w:fill="auto"/>
            <w:noWrap/>
            <w:vAlign w:val="center"/>
          </w:tcPr>
          <w:p w14:paraId="13C8C393">
            <w:pPr>
              <w:widowControl/>
              <w:jc w:val="center"/>
              <w:rPr>
                <w:rFonts w:ascii="宋体" w:hAnsi="宋体" w:eastAsia="宋体" w:cs="宋体"/>
                <w:kern w:val="0"/>
                <w:sz w:val="22"/>
              </w:rPr>
            </w:pPr>
            <w:r>
              <w:rPr>
                <w:rFonts w:hint="eastAsia" w:ascii="宋体" w:hAnsi="宋体" w:eastAsia="宋体" w:cs="宋体"/>
                <w:kern w:val="0"/>
                <w:sz w:val="22"/>
              </w:rPr>
              <w:t>2</w:t>
            </w:r>
          </w:p>
        </w:tc>
        <w:tc>
          <w:tcPr>
            <w:tcW w:w="1134" w:type="dxa"/>
            <w:tcBorders>
              <w:top w:val="nil"/>
              <w:left w:val="nil"/>
              <w:bottom w:val="single" w:color="auto" w:sz="4" w:space="0"/>
              <w:right w:val="single" w:color="auto" w:sz="4" w:space="0"/>
            </w:tcBorders>
            <w:shd w:val="clear" w:color="auto" w:fill="auto"/>
            <w:noWrap/>
            <w:vAlign w:val="center"/>
          </w:tcPr>
          <w:p w14:paraId="40423055">
            <w:pPr>
              <w:widowControl/>
              <w:jc w:val="center"/>
              <w:rPr>
                <w:rFonts w:ascii="宋体" w:hAnsi="宋体" w:eastAsia="宋体" w:cs="宋体"/>
                <w:kern w:val="0"/>
                <w:sz w:val="22"/>
              </w:rPr>
            </w:pPr>
            <w:r>
              <w:rPr>
                <w:rFonts w:hint="eastAsia" w:ascii="宋体" w:hAnsi="宋体" w:eastAsia="宋体" w:cs="宋体"/>
                <w:kern w:val="0"/>
                <w:sz w:val="22"/>
              </w:rPr>
              <w:t>2</w:t>
            </w:r>
          </w:p>
        </w:tc>
        <w:tc>
          <w:tcPr>
            <w:tcW w:w="992" w:type="dxa"/>
            <w:tcBorders>
              <w:top w:val="nil"/>
              <w:left w:val="nil"/>
              <w:bottom w:val="single" w:color="auto" w:sz="4" w:space="0"/>
              <w:right w:val="single" w:color="auto" w:sz="4" w:space="0"/>
            </w:tcBorders>
            <w:shd w:val="clear" w:color="auto" w:fill="auto"/>
            <w:noWrap/>
            <w:vAlign w:val="center"/>
          </w:tcPr>
          <w:p w14:paraId="36D47DA6">
            <w:pPr>
              <w:widowControl/>
              <w:jc w:val="center"/>
              <w:rPr>
                <w:rFonts w:ascii="宋体" w:hAnsi="宋体" w:eastAsia="宋体" w:cs="宋体"/>
                <w:kern w:val="0"/>
                <w:sz w:val="22"/>
              </w:rPr>
            </w:pPr>
            <w:r>
              <w:rPr>
                <w:rFonts w:hint="eastAsia" w:ascii="宋体" w:hAnsi="宋体" w:eastAsia="宋体" w:cs="宋体"/>
                <w:kern w:val="0"/>
                <w:sz w:val="22"/>
              </w:rPr>
              <w:t>2</w:t>
            </w:r>
          </w:p>
        </w:tc>
        <w:tc>
          <w:tcPr>
            <w:tcW w:w="1559" w:type="dxa"/>
            <w:vMerge w:val="continue"/>
            <w:tcBorders>
              <w:top w:val="nil"/>
              <w:left w:val="single" w:color="auto" w:sz="4" w:space="0"/>
              <w:bottom w:val="single" w:color="auto" w:sz="4" w:space="0"/>
              <w:right w:val="single" w:color="auto" w:sz="4" w:space="0"/>
            </w:tcBorders>
            <w:vAlign w:val="center"/>
          </w:tcPr>
          <w:p w14:paraId="50C3F2D4">
            <w:pPr>
              <w:widowControl/>
              <w:jc w:val="left"/>
              <w:rPr>
                <w:rFonts w:ascii="宋体" w:hAnsi="宋体" w:eastAsia="宋体" w:cs="宋体"/>
                <w:kern w:val="0"/>
                <w:sz w:val="22"/>
              </w:rPr>
            </w:pPr>
          </w:p>
        </w:tc>
        <w:tc>
          <w:tcPr>
            <w:tcW w:w="1332" w:type="dxa"/>
            <w:vMerge w:val="continue"/>
            <w:tcBorders>
              <w:top w:val="nil"/>
              <w:left w:val="single" w:color="auto" w:sz="4" w:space="0"/>
              <w:bottom w:val="single" w:color="auto" w:sz="4" w:space="0"/>
              <w:right w:val="single" w:color="auto" w:sz="4" w:space="0"/>
            </w:tcBorders>
            <w:vAlign w:val="center"/>
          </w:tcPr>
          <w:p w14:paraId="100666FA">
            <w:pPr>
              <w:widowControl/>
              <w:jc w:val="left"/>
              <w:rPr>
                <w:rFonts w:ascii="宋体" w:hAnsi="宋体" w:eastAsia="宋体" w:cs="宋体"/>
                <w:kern w:val="0"/>
                <w:sz w:val="22"/>
              </w:rPr>
            </w:pPr>
          </w:p>
        </w:tc>
        <w:tc>
          <w:tcPr>
            <w:tcW w:w="1332" w:type="dxa"/>
            <w:tcBorders>
              <w:top w:val="nil"/>
              <w:left w:val="single" w:color="auto" w:sz="4" w:space="0"/>
              <w:bottom w:val="single" w:color="auto" w:sz="4" w:space="0"/>
              <w:right w:val="single" w:color="auto" w:sz="4" w:space="0"/>
            </w:tcBorders>
          </w:tcPr>
          <w:p w14:paraId="19B2221C">
            <w:pPr>
              <w:widowControl/>
              <w:jc w:val="left"/>
              <w:rPr>
                <w:rFonts w:ascii="宋体" w:hAnsi="宋体" w:eastAsia="宋体" w:cs="宋体"/>
                <w:kern w:val="0"/>
                <w:sz w:val="22"/>
              </w:rPr>
            </w:pPr>
          </w:p>
        </w:tc>
      </w:tr>
      <w:tr w14:paraId="0A9EC655">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03B1DC68">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4476AB0C">
            <w:pPr>
              <w:widowControl/>
              <w:jc w:val="center"/>
              <w:rPr>
                <w:rFonts w:ascii="宋体" w:hAnsi="宋体" w:eastAsia="宋体" w:cs="宋体"/>
                <w:kern w:val="0"/>
                <w:sz w:val="22"/>
              </w:rPr>
            </w:pPr>
            <w:r>
              <w:rPr>
                <w:rFonts w:hint="eastAsia" w:ascii="宋体" w:hAnsi="宋体" w:eastAsia="宋体" w:cs="宋体"/>
                <w:kern w:val="0"/>
                <w:sz w:val="22"/>
              </w:rPr>
              <w:t>总砷</w:t>
            </w:r>
          </w:p>
        </w:tc>
        <w:tc>
          <w:tcPr>
            <w:tcW w:w="820" w:type="dxa"/>
            <w:tcBorders>
              <w:top w:val="nil"/>
              <w:left w:val="nil"/>
              <w:bottom w:val="single" w:color="auto" w:sz="4" w:space="0"/>
              <w:right w:val="single" w:color="auto" w:sz="4" w:space="0"/>
            </w:tcBorders>
            <w:shd w:val="clear" w:color="auto" w:fill="auto"/>
            <w:vAlign w:val="center"/>
          </w:tcPr>
          <w:p w14:paraId="456AD038">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49250BF3">
            <w:pPr>
              <w:widowControl/>
              <w:jc w:val="center"/>
              <w:rPr>
                <w:rFonts w:ascii="宋体" w:hAnsi="宋体" w:eastAsia="宋体" w:cs="宋体"/>
                <w:kern w:val="0"/>
                <w:sz w:val="22"/>
              </w:rPr>
            </w:pPr>
            <w:r>
              <w:rPr>
                <w:rFonts w:hint="eastAsia" w:ascii="宋体" w:hAnsi="宋体" w:eastAsia="宋体" w:cs="宋体"/>
                <w:kern w:val="0"/>
                <w:sz w:val="22"/>
              </w:rPr>
              <w:t>4（每季度一次）</w:t>
            </w:r>
          </w:p>
        </w:tc>
        <w:tc>
          <w:tcPr>
            <w:tcW w:w="992" w:type="dxa"/>
            <w:tcBorders>
              <w:top w:val="nil"/>
              <w:left w:val="nil"/>
              <w:bottom w:val="single" w:color="auto" w:sz="4" w:space="0"/>
              <w:right w:val="single" w:color="auto" w:sz="4" w:space="0"/>
            </w:tcBorders>
            <w:shd w:val="clear" w:color="auto" w:fill="auto"/>
            <w:noWrap/>
            <w:vAlign w:val="center"/>
          </w:tcPr>
          <w:p w14:paraId="55F12479">
            <w:pPr>
              <w:widowControl/>
              <w:jc w:val="center"/>
              <w:rPr>
                <w:rFonts w:ascii="宋体" w:hAnsi="宋体" w:eastAsia="宋体" w:cs="宋体"/>
                <w:kern w:val="0"/>
                <w:sz w:val="22"/>
              </w:rPr>
            </w:pPr>
            <w:r>
              <w:rPr>
                <w:rFonts w:hint="eastAsia" w:ascii="宋体" w:hAnsi="宋体" w:eastAsia="宋体" w:cs="宋体"/>
                <w:kern w:val="0"/>
                <w:sz w:val="22"/>
              </w:rPr>
              <w:t>2</w:t>
            </w:r>
          </w:p>
        </w:tc>
        <w:tc>
          <w:tcPr>
            <w:tcW w:w="1134" w:type="dxa"/>
            <w:tcBorders>
              <w:top w:val="nil"/>
              <w:left w:val="nil"/>
              <w:bottom w:val="single" w:color="auto" w:sz="4" w:space="0"/>
              <w:right w:val="single" w:color="auto" w:sz="4" w:space="0"/>
            </w:tcBorders>
            <w:shd w:val="clear" w:color="auto" w:fill="auto"/>
            <w:noWrap/>
            <w:vAlign w:val="center"/>
          </w:tcPr>
          <w:p w14:paraId="33ABC98A">
            <w:pPr>
              <w:widowControl/>
              <w:jc w:val="center"/>
              <w:rPr>
                <w:rFonts w:ascii="宋体" w:hAnsi="宋体" w:eastAsia="宋体" w:cs="宋体"/>
                <w:kern w:val="0"/>
                <w:sz w:val="22"/>
              </w:rPr>
            </w:pPr>
            <w:r>
              <w:rPr>
                <w:rFonts w:hint="eastAsia" w:ascii="宋体" w:hAnsi="宋体" w:eastAsia="宋体" w:cs="宋体"/>
                <w:kern w:val="0"/>
                <w:sz w:val="22"/>
              </w:rPr>
              <w:t>2</w:t>
            </w:r>
          </w:p>
        </w:tc>
        <w:tc>
          <w:tcPr>
            <w:tcW w:w="992" w:type="dxa"/>
            <w:tcBorders>
              <w:top w:val="nil"/>
              <w:left w:val="nil"/>
              <w:bottom w:val="single" w:color="auto" w:sz="4" w:space="0"/>
              <w:right w:val="single" w:color="auto" w:sz="4" w:space="0"/>
            </w:tcBorders>
            <w:shd w:val="clear" w:color="auto" w:fill="auto"/>
            <w:noWrap/>
            <w:vAlign w:val="center"/>
          </w:tcPr>
          <w:p w14:paraId="11913ED3">
            <w:pPr>
              <w:widowControl/>
              <w:jc w:val="center"/>
              <w:rPr>
                <w:rFonts w:ascii="宋体" w:hAnsi="宋体" w:eastAsia="宋体" w:cs="宋体"/>
                <w:kern w:val="0"/>
                <w:sz w:val="22"/>
              </w:rPr>
            </w:pPr>
            <w:r>
              <w:rPr>
                <w:rFonts w:hint="eastAsia" w:ascii="宋体" w:hAnsi="宋体" w:eastAsia="宋体" w:cs="宋体"/>
                <w:kern w:val="0"/>
                <w:sz w:val="22"/>
              </w:rPr>
              <w:t>2</w:t>
            </w:r>
          </w:p>
        </w:tc>
        <w:tc>
          <w:tcPr>
            <w:tcW w:w="1559" w:type="dxa"/>
            <w:vMerge w:val="continue"/>
            <w:tcBorders>
              <w:top w:val="nil"/>
              <w:left w:val="single" w:color="auto" w:sz="4" w:space="0"/>
              <w:bottom w:val="single" w:color="auto" w:sz="4" w:space="0"/>
              <w:right w:val="single" w:color="auto" w:sz="4" w:space="0"/>
            </w:tcBorders>
            <w:vAlign w:val="center"/>
          </w:tcPr>
          <w:p w14:paraId="1F8427C4">
            <w:pPr>
              <w:widowControl/>
              <w:jc w:val="left"/>
              <w:rPr>
                <w:rFonts w:ascii="宋体" w:hAnsi="宋体" w:eastAsia="宋体" w:cs="宋体"/>
                <w:kern w:val="0"/>
                <w:sz w:val="22"/>
              </w:rPr>
            </w:pPr>
          </w:p>
        </w:tc>
        <w:tc>
          <w:tcPr>
            <w:tcW w:w="1332" w:type="dxa"/>
            <w:vMerge w:val="continue"/>
            <w:tcBorders>
              <w:top w:val="nil"/>
              <w:left w:val="single" w:color="auto" w:sz="4" w:space="0"/>
              <w:bottom w:val="single" w:color="auto" w:sz="4" w:space="0"/>
              <w:right w:val="single" w:color="auto" w:sz="4" w:space="0"/>
            </w:tcBorders>
            <w:vAlign w:val="center"/>
          </w:tcPr>
          <w:p w14:paraId="396E2C7D">
            <w:pPr>
              <w:widowControl/>
              <w:jc w:val="left"/>
              <w:rPr>
                <w:rFonts w:ascii="宋体" w:hAnsi="宋体" w:eastAsia="宋体" w:cs="宋体"/>
                <w:kern w:val="0"/>
                <w:sz w:val="22"/>
              </w:rPr>
            </w:pPr>
          </w:p>
        </w:tc>
        <w:tc>
          <w:tcPr>
            <w:tcW w:w="1332" w:type="dxa"/>
            <w:tcBorders>
              <w:top w:val="nil"/>
              <w:left w:val="single" w:color="auto" w:sz="4" w:space="0"/>
              <w:bottom w:val="single" w:color="auto" w:sz="4" w:space="0"/>
              <w:right w:val="single" w:color="auto" w:sz="4" w:space="0"/>
            </w:tcBorders>
          </w:tcPr>
          <w:p w14:paraId="7EA46465">
            <w:pPr>
              <w:widowControl/>
              <w:jc w:val="left"/>
              <w:rPr>
                <w:rFonts w:ascii="宋体" w:hAnsi="宋体" w:eastAsia="宋体" w:cs="宋体"/>
                <w:kern w:val="0"/>
                <w:sz w:val="22"/>
              </w:rPr>
            </w:pPr>
          </w:p>
        </w:tc>
      </w:tr>
      <w:tr w14:paraId="7F0BE5FA">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1AEBB551">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613848CB">
            <w:pPr>
              <w:widowControl/>
              <w:jc w:val="center"/>
              <w:rPr>
                <w:rFonts w:ascii="宋体" w:hAnsi="宋体" w:eastAsia="宋体" w:cs="宋体"/>
                <w:kern w:val="0"/>
                <w:sz w:val="22"/>
              </w:rPr>
            </w:pPr>
            <w:r>
              <w:rPr>
                <w:rFonts w:hint="eastAsia" w:ascii="宋体" w:hAnsi="宋体" w:eastAsia="宋体" w:cs="宋体"/>
                <w:kern w:val="0"/>
                <w:sz w:val="22"/>
              </w:rPr>
              <w:t>总铬</w:t>
            </w:r>
          </w:p>
        </w:tc>
        <w:tc>
          <w:tcPr>
            <w:tcW w:w="820" w:type="dxa"/>
            <w:tcBorders>
              <w:top w:val="nil"/>
              <w:left w:val="nil"/>
              <w:bottom w:val="single" w:color="auto" w:sz="4" w:space="0"/>
              <w:right w:val="single" w:color="auto" w:sz="4" w:space="0"/>
            </w:tcBorders>
            <w:shd w:val="clear" w:color="auto" w:fill="auto"/>
            <w:vAlign w:val="center"/>
          </w:tcPr>
          <w:p w14:paraId="533FF45D">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77353ECD">
            <w:pPr>
              <w:widowControl/>
              <w:jc w:val="center"/>
              <w:rPr>
                <w:rFonts w:ascii="宋体" w:hAnsi="宋体" w:eastAsia="宋体" w:cs="宋体"/>
                <w:kern w:val="0"/>
                <w:sz w:val="22"/>
              </w:rPr>
            </w:pPr>
            <w:r>
              <w:rPr>
                <w:rFonts w:hint="eastAsia" w:ascii="宋体" w:hAnsi="宋体" w:eastAsia="宋体" w:cs="宋体"/>
                <w:kern w:val="0"/>
                <w:sz w:val="22"/>
              </w:rPr>
              <w:t>4（每季度一次）</w:t>
            </w:r>
          </w:p>
        </w:tc>
        <w:tc>
          <w:tcPr>
            <w:tcW w:w="992" w:type="dxa"/>
            <w:tcBorders>
              <w:top w:val="nil"/>
              <w:left w:val="nil"/>
              <w:bottom w:val="single" w:color="auto" w:sz="4" w:space="0"/>
              <w:right w:val="single" w:color="auto" w:sz="4" w:space="0"/>
            </w:tcBorders>
            <w:shd w:val="clear" w:color="auto" w:fill="auto"/>
            <w:noWrap/>
            <w:vAlign w:val="center"/>
          </w:tcPr>
          <w:p w14:paraId="0086986C">
            <w:pPr>
              <w:widowControl/>
              <w:jc w:val="center"/>
              <w:rPr>
                <w:rFonts w:ascii="宋体" w:hAnsi="宋体" w:eastAsia="宋体" w:cs="宋体"/>
                <w:kern w:val="0"/>
                <w:sz w:val="22"/>
              </w:rPr>
            </w:pPr>
            <w:r>
              <w:rPr>
                <w:rFonts w:hint="eastAsia" w:ascii="宋体" w:hAnsi="宋体" w:eastAsia="宋体" w:cs="宋体"/>
                <w:kern w:val="0"/>
                <w:sz w:val="22"/>
              </w:rPr>
              <w:t>2</w:t>
            </w:r>
          </w:p>
        </w:tc>
        <w:tc>
          <w:tcPr>
            <w:tcW w:w="1134" w:type="dxa"/>
            <w:tcBorders>
              <w:top w:val="nil"/>
              <w:left w:val="nil"/>
              <w:bottom w:val="single" w:color="auto" w:sz="4" w:space="0"/>
              <w:right w:val="single" w:color="auto" w:sz="4" w:space="0"/>
            </w:tcBorders>
            <w:shd w:val="clear" w:color="auto" w:fill="auto"/>
            <w:noWrap/>
            <w:vAlign w:val="center"/>
          </w:tcPr>
          <w:p w14:paraId="22D35D12">
            <w:pPr>
              <w:widowControl/>
              <w:jc w:val="center"/>
              <w:rPr>
                <w:rFonts w:ascii="宋体" w:hAnsi="宋体" w:eastAsia="宋体" w:cs="宋体"/>
                <w:kern w:val="0"/>
                <w:sz w:val="22"/>
              </w:rPr>
            </w:pPr>
            <w:r>
              <w:rPr>
                <w:rFonts w:hint="eastAsia" w:ascii="宋体" w:hAnsi="宋体" w:eastAsia="宋体" w:cs="宋体"/>
                <w:kern w:val="0"/>
                <w:sz w:val="22"/>
              </w:rPr>
              <w:t>2</w:t>
            </w:r>
          </w:p>
        </w:tc>
        <w:tc>
          <w:tcPr>
            <w:tcW w:w="992" w:type="dxa"/>
            <w:tcBorders>
              <w:top w:val="nil"/>
              <w:left w:val="nil"/>
              <w:bottom w:val="single" w:color="auto" w:sz="4" w:space="0"/>
              <w:right w:val="single" w:color="auto" w:sz="4" w:space="0"/>
            </w:tcBorders>
            <w:shd w:val="clear" w:color="auto" w:fill="auto"/>
            <w:noWrap/>
            <w:vAlign w:val="center"/>
          </w:tcPr>
          <w:p w14:paraId="13F3BB41">
            <w:pPr>
              <w:widowControl/>
              <w:jc w:val="center"/>
              <w:rPr>
                <w:rFonts w:ascii="宋体" w:hAnsi="宋体" w:eastAsia="宋体" w:cs="宋体"/>
                <w:kern w:val="0"/>
                <w:sz w:val="22"/>
              </w:rPr>
            </w:pPr>
            <w:r>
              <w:rPr>
                <w:rFonts w:hint="eastAsia" w:ascii="宋体" w:hAnsi="宋体" w:eastAsia="宋体" w:cs="宋体"/>
                <w:kern w:val="0"/>
                <w:sz w:val="22"/>
              </w:rPr>
              <w:t>2</w:t>
            </w:r>
          </w:p>
        </w:tc>
        <w:tc>
          <w:tcPr>
            <w:tcW w:w="1559" w:type="dxa"/>
            <w:vMerge w:val="continue"/>
            <w:tcBorders>
              <w:top w:val="nil"/>
              <w:left w:val="single" w:color="auto" w:sz="4" w:space="0"/>
              <w:bottom w:val="single" w:color="auto" w:sz="4" w:space="0"/>
              <w:right w:val="single" w:color="auto" w:sz="4" w:space="0"/>
            </w:tcBorders>
            <w:vAlign w:val="center"/>
          </w:tcPr>
          <w:p w14:paraId="5ADBD546">
            <w:pPr>
              <w:widowControl/>
              <w:jc w:val="left"/>
              <w:rPr>
                <w:rFonts w:ascii="宋体" w:hAnsi="宋体" w:eastAsia="宋体" w:cs="宋体"/>
                <w:kern w:val="0"/>
                <w:sz w:val="22"/>
              </w:rPr>
            </w:pPr>
          </w:p>
        </w:tc>
        <w:tc>
          <w:tcPr>
            <w:tcW w:w="1332" w:type="dxa"/>
            <w:vMerge w:val="continue"/>
            <w:tcBorders>
              <w:top w:val="nil"/>
              <w:left w:val="single" w:color="auto" w:sz="4" w:space="0"/>
              <w:bottom w:val="single" w:color="auto" w:sz="4" w:space="0"/>
              <w:right w:val="single" w:color="auto" w:sz="4" w:space="0"/>
            </w:tcBorders>
            <w:vAlign w:val="center"/>
          </w:tcPr>
          <w:p w14:paraId="790378A3">
            <w:pPr>
              <w:widowControl/>
              <w:jc w:val="left"/>
              <w:rPr>
                <w:rFonts w:ascii="宋体" w:hAnsi="宋体" w:eastAsia="宋体" w:cs="宋体"/>
                <w:kern w:val="0"/>
                <w:sz w:val="22"/>
              </w:rPr>
            </w:pPr>
          </w:p>
        </w:tc>
        <w:tc>
          <w:tcPr>
            <w:tcW w:w="1332" w:type="dxa"/>
            <w:tcBorders>
              <w:top w:val="nil"/>
              <w:left w:val="single" w:color="auto" w:sz="4" w:space="0"/>
              <w:bottom w:val="single" w:color="auto" w:sz="4" w:space="0"/>
              <w:right w:val="single" w:color="auto" w:sz="4" w:space="0"/>
            </w:tcBorders>
          </w:tcPr>
          <w:p w14:paraId="7D00F0AD">
            <w:pPr>
              <w:widowControl/>
              <w:jc w:val="left"/>
              <w:rPr>
                <w:rFonts w:ascii="宋体" w:hAnsi="宋体" w:eastAsia="宋体" w:cs="宋体"/>
                <w:kern w:val="0"/>
                <w:sz w:val="22"/>
              </w:rPr>
            </w:pPr>
          </w:p>
        </w:tc>
      </w:tr>
      <w:tr w14:paraId="4FA41AB0">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392A04CC">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16A9E713">
            <w:pPr>
              <w:widowControl/>
              <w:jc w:val="center"/>
              <w:rPr>
                <w:rFonts w:ascii="宋体" w:hAnsi="宋体" w:eastAsia="宋体" w:cs="宋体"/>
                <w:kern w:val="0"/>
                <w:sz w:val="22"/>
              </w:rPr>
            </w:pPr>
            <w:r>
              <w:rPr>
                <w:rFonts w:hint="eastAsia" w:ascii="宋体" w:hAnsi="宋体" w:eastAsia="宋体" w:cs="宋体"/>
                <w:kern w:val="0"/>
                <w:sz w:val="22"/>
              </w:rPr>
              <w:t>烷基汞</w:t>
            </w:r>
          </w:p>
        </w:tc>
        <w:tc>
          <w:tcPr>
            <w:tcW w:w="820" w:type="dxa"/>
            <w:tcBorders>
              <w:top w:val="nil"/>
              <w:left w:val="nil"/>
              <w:bottom w:val="single" w:color="auto" w:sz="4" w:space="0"/>
              <w:right w:val="single" w:color="auto" w:sz="4" w:space="0"/>
            </w:tcBorders>
            <w:shd w:val="clear" w:color="auto" w:fill="auto"/>
            <w:vAlign w:val="center"/>
          </w:tcPr>
          <w:p w14:paraId="425DDAE3">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4ADA6F9B">
            <w:pPr>
              <w:widowControl/>
              <w:jc w:val="center"/>
              <w:rPr>
                <w:rFonts w:ascii="宋体" w:hAnsi="宋体" w:eastAsia="宋体" w:cs="宋体"/>
                <w:kern w:val="0"/>
                <w:sz w:val="22"/>
              </w:rPr>
            </w:pPr>
            <w:r>
              <w:rPr>
                <w:rFonts w:hint="eastAsia" w:ascii="宋体" w:hAnsi="宋体" w:eastAsia="宋体" w:cs="宋体"/>
                <w:kern w:val="0"/>
                <w:sz w:val="22"/>
              </w:rPr>
              <w:t>2（半年一次）</w:t>
            </w:r>
          </w:p>
        </w:tc>
        <w:tc>
          <w:tcPr>
            <w:tcW w:w="992" w:type="dxa"/>
            <w:tcBorders>
              <w:top w:val="nil"/>
              <w:left w:val="nil"/>
              <w:bottom w:val="single" w:color="auto" w:sz="4" w:space="0"/>
              <w:right w:val="single" w:color="auto" w:sz="4" w:space="0"/>
            </w:tcBorders>
            <w:shd w:val="clear" w:color="auto" w:fill="auto"/>
            <w:noWrap/>
            <w:vAlign w:val="center"/>
          </w:tcPr>
          <w:p w14:paraId="4878C1D9">
            <w:pPr>
              <w:widowControl/>
              <w:jc w:val="center"/>
              <w:rPr>
                <w:rFonts w:ascii="宋体" w:hAnsi="宋体" w:eastAsia="宋体" w:cs="宋体"/>
                <w:kern w:val="0"/>
                <w:sz w:val="22"/>
              </w:rPr>
            </w:pPr>
            <w:r>
              <w:rPr>
                <w:rFonts w:hint="eastAsia" w:ascii="宋体" w:hAnsi="宋体" w:eastAsia="宋体" w:cs="宋体"/>
                <w:kern w:val="0"/>
                <w:sz w:val="22"/>
              </w:rPr>
              <w:t>2</w:t>
            </w:r>
          </w:p>
        </w:tc>
        <w:tc>
          <w:tcPr>
            <w:tcW w:w="1134" w:type="dxa"/>
            <w:tcBorders>
              <w:top w:val="nil"/>
              <w:left w:val="nil"/>
              <w:bottom w:val="single" w:color="auto" w:sz="4" w:space="0"/>
              <w:right w:val="single" w:color="auto" w:sz="4" w:space="0"/>
            </w:tcBorders>
            <w:shd w:val="clear" w:color="auto" w:fill="auto"/>
            <w:noWrap/>
            <w:vAlign w:val="center"/>
          </w:tcPr>
          <w:p w14:paraId="7729BCA4">
            <w:pPr>
              <w:widowControl/>
              <w:jc w:val="center"/>
              <w:rPr>
                <w:rFonts w:ascii="宋体" w:hAnsi="宋体" w:eastAsia="宋体" w:cs="宋体"/>
                <w:kern w:val="0"/>
                <w:sz w:val="22"/>
              </w:rPr>
            </w:pPr>
            <w:r>
              <w:rPr>
                <w:rFonts w:hint="eastAsia" w:ascii="宋体" w:hAnsi="宋体" w:eastAsia="宋体" w:cs="宋体"/>
                <w:kern w:val="0"/>
                <w:sz w:val="22"/>
              </w:rPr>
              <w:t>2</w:t>
            </w:r>
          </w:p>
        </w:tc>
        <w:tc>
          <w:tcPr>
            <w:tcW w:w="992" w:type="dxa"/>
            <w:tcBorders>
              <w:top w:val="nil"/>
              <w:left w:val="nil"/>
              <w:bottom w:val="single" w:color="auto" w:sz="4" w:space="0"/>
              <w:right w:val="single" w:color="auto" w:sz="4" w:space="0"/>
            </w:tcBorders>
            <w:shd w:val="clear" w:color="auto" w:fill="auto"/>
            <w:noWrap/>
            <w:vAlign w:val="center"/>
          </w:tcPr>
          <w:p w14:paraId="5CFAB05A">
            <w:pPr>
              <w:widowControl/>
              <w:jc w:val="center"/>
              <w:rPr>
                <w:rFonts w:ascii="宋体" w:hAnsi="宋体" w:eastAsia="宋体" w:cs="宋体"/>
                <w:kern w:val="0"/>
                <w:sz w:val="22"/>
              </w:rPr>
            </w:pPr>
            <w:r>
              <w:rPr>
                <w:rFonts w:hint="eastAsia" w:ascii="宋体" w:hAnsi="宋体" w:eastAsia="宋体" w:cs="宋体"/>
                <w:kern w:val="0"/>
                <w:sz w:val="22"/>
              </w:rPr>
              <w:t>2</w:t>
            </w:r>
          </w:p>
        </w:tc>
        <w:tc>
          <w:tcPr>
            <w:tcW w:w="1559" w:type="dxa"/>
            <w:vMerge w:val="continue"/>
            <w:tcBorders>
              <w:top w:val="nil"/>
              <w:left w:val="single" w:color="auto" w:sz="4" w:space="0"/>
              <w:bottom w:val="single" w:color="auto" w:sz="4" w:space="0"/>
              <w:right w:val="single" w:color="auto" w:sz="4" w:space="0"/>
            </w:tcBorders>
            <w:vAlign w:val="center"/>
          </w:tcPr>
          <w:p w14:paraId="7CBE6298">
            <w:pPr>
              <w:widowControl/>
              <w:jc w:val="left"/>
              <w:rPr>
                <w:rFonts w:ascii="宋体" w:hAnsi="宋体" w:eastAsia="宋体" w:cs="宋体"/>
                <w:kern w:val="0"/>
                <w:sz w:val="22"/>
              </w:rPr>
            </w:pPr>
          </w:p>
        </w:tc>
        <w:tc>
          <w:tcPr>
            <w:tcW w:w="1332" w:type="dxa"/>
            <w:tcBorders>
              <w:top w:val="nil"/>
              <w:left w:val="nil"/>
              <w:bottom w:val="single" w:color="auto" w:sz="4" w:space="0"/>
              <w:right w:val="single" w:color="auto" w:sz="4" w:space="0"/>
            </w:tcBorders>
            <w:shd w:val="clear" w:color="auto" w:fill="auto"/>
            <w:noWrap/>
            <w:vAlign w:val="center"/>
          </w:tcPr>
          <w:p w14:paraId="579C2DA4">
            <w:pPr>
              <w:widowControl/>
              <w:jc w:val="center"/>
              <w:rPr>
                <w:rFonts w:ascii="宋体" w:hAnsi="宋体" w:eastAsia="宋体" w:cs="宋体"/>
                <w:kern w:val="0"/>
                <w:sz w:val="22"/>
              </w:rPr>
            </w:pPr>
            <w:r>
              <w:rPr>
                <w:rFonts w:hint="eastAsia" w:ascii="宋体" w:hAnsi="宋体" w:eastAsia="宋体" w:cs="宋体"/>
                <w:kern w:val="0"/>
                <w:sz w:val="22"/>
              </w:rPr>
              <w:t>1点×1次×2天（半年1次）</w:t>
            </w:r>
          </w:p>
        </w:tc>
        <w:tc>
          <w:tcPr>
            <w:tcW w:w="1332" w:type="dxa"/>
            <w:tcBorders>
              <w:top w:val="nil"/>
              <w:left w:val="nil"/>
              <w:bottom w:val="single" w:color="auto" w:sz="4" w:space="0"/>
              <w:right w:val="single" w:color="auto" w:sz="4" w:space="0"/>
            </w:tcBorders>
          </w:tcPr>
          <w:p w14:paraId="45B9663D">
            <w:pPr>
              <w:widowControl/>
              <w:jc w:val="center"/>
              <w:rPr>
                <w:rFonts w:ascii="宋体" w:hAnsi="宋体" w:eastAsia="宋体" w:cs="宋体"/>
                <w:kern w:val="0"/>
                <w:sz w:val="22"/>
              </w:rPr>
            </w:pPr>
          </w:p>
        </w:tc>
      </w:tr>
      <w:tr w14:paraId="1ECF0051">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0CA73743">
            <w:pPr>
              <w:widowControl/>
              <w:jc w:val="left"/>
              <w:rPr>
                <w:rFonts w:ascii="宋体" w:hAnsi="宋体" w:eastAsia="宋体" w:cs="宋体"/>
                <w:kern w:val="0"/>
                <w:sz w:val="22"/>
              </w:rPr>
            </w:pPr>
          </w:p>
        </w:tc>
        <w:tc>
          <w:tcPr>
            <w:tcW w:w="1190" w:type="dxa"/>
            <w:tcBorders>
              <w:top w:val="single" w:color="auto" w:sz="4" w:space="0"/>
              <w:left w:val="nil"/>
              <w:bottom w:val="single" w:color="auto" w:sz="4" w:space="0"/>
              <w:right w:val="single" w:color="auto" w:sz="4" w:space="0"/>
            </w:tcBorders>
            <w:shd w:val="clear" w:color="auto" w:fill="auto"/>
            <w:vAlign w:val="center"/>
          </w:tcPr>
          <w:p w14:paraId="727F8DF4">
            <w:pPr>
              <w:widowControl/>
              <w:jc w:val="center"/>
              <w:rPr>
                <w:rFonts w:ascii="宋体" w:hAnsi="宋体" w:eastAsia="宋体" w:cs="宋体"/>
                <w:kern w:val="0"/>
                <w:sz w:val="22"/>
              </w:rPr>
            </w:pPr>
            <w:r>
              <w:rPr>
                <w:rFonts w:hint="eastAsia" w:ascii="宋体" w:hAnsi="宋体" w:eastAsia="宋体" w:cs="宋体"/>
                <w:kern w:val="0"/>
                <w:sz w:val="22"/>
              </w:rPr>
              <w:t>总锌</w:t>
            </w:r>
          </w:p>
        </w:tc>
        <w:tc>
          <w:tcPr>
            <w:tcW w:w="820" w:type="dxa"/>
            <w:tcBorders>
              <w:top w:val="single" w:color="auto" w:sz="4" w:space="0"/>
              <w:left w:val="nil"/>
              <w:bottom w:val="single" w:color="auto" w:sz="4" w:space="0"/>
              <w:right w:val="single" w:color="auto" w:sz="4" w:space="0"/>
            </w:tcBorders>
            <w:shd w:val="clear" w:color="auto" w:fill="auto"/>
            <w:vAlign w:val="center"/>
          </w:tcPr>
          <w:p w14:paraId="1D4CFCB6">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single" w:color="auto" w:sz="4" w:space="0"/>
              <w:left w:val="nil"/>
              <w:bottom w:val="single" w:color="auto" w:sz="4" w:space="0"/>
              <w:right w:val="single" w:color="auto" w:sz="4" w:space="0"/>
            </w:tcBorders>
            <w:shd w:val="clear" w:color="auto" w:fill="auto"/>
            <w:noWrap/>
            <w:vAlign w:val="center"/>
          </w:tcPr>
          <w:p w14:paraId="28BBFF9C">
            <w:pPr>
              <w:widowControl/>
              <w:jc w:val="center"/>
              <w:rPr>
                <w:rFonts w:ascii="宋体" w:hAnsi="宋体" w:eastAsia="宋体" w:cs="宋体"/>
                <w:kern w:val="0"/>
                <w:sz w:val="22"/>
              </w:rPr>
            </w:pPr>
            <w:r>
              <w:rPr>
                <w:rFonts w:hint="eastAsia" w:ascii="宋体" w:hAnsi="宋体" w:eastAsia="宋体" w:cs="宋体"/>
                <w:kern w:val="0"/>
                <w:sz w:val="22"/>
              </w:rPr>
              <w:t>/</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2723AC27">
            <w:pPr>
              <w:widowControl/>
              <w:jc w:val="center"/>
              <w:rPr>
                <w:rFonts w:ascii="宋体" w:hAnsi="宋体" w:eastAsia="宋体" w:cs="宋体"/>
                <w:kern w:val="0"/>
                <w:sz w:val="22"/>
              </w:rPr>
            </w:pPr>
            <w:r>
              <w:rPr>
                <w:rFonts w:hint="eastAsia" w:ascii="宋体" w:hAnsi="宋体" w:eastAsia="宋体" w:cs="宋体"/>
                <w:kern w:val="0"/>
                <w:sz w:val="22"/>
              </w:rPr>
              <w:t>/</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6CE79174">
            <w:pPr>
              <w:widowControl/>
              <w:jc w:val="center"/>
              <w:rPr>
                <w:rFonts w:ascii="宋体" w:hAnsi="宋体" w:eastAsia="宋体" w:cs="宋体"/>
                <w:kern w:val="0"/>
                <w:sz w:val="22"/>
              </w:rPr>
            </w:pPr>
            <w:r>
              <w:rPr>
                <w:rFonts w:hint="eastAsia" w:ascii="宋体" w:hAnsi="宋体" w:eastAsia="宋体" w:cs="宋体"/>
                <w:kern w:val="0"/>
                <w:sz w:val="22"/>
              </w:rPr>
              <w:t>2</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05484D75">
            <w:pPr>
              <w:widowControl/>
              <w:jc w:val="center"/>
              <w:rPr>
                <w:rFonts w:ascii="宋体" w:hAnsi="宋体" w:eastAsia="宋体" w:cs="宋体"/>
                <w:kern w:val="0"/>
                <w:sz w:val="22"/>
              </w:rPr>
            </w:pPr>
            <w:r>
              <w:rPr>
                <w:rFonts w:hint="eastAsia" w:ascii="宋体" w:hAnsi="宋体" w:eastAsia="宋体" w:cs="宋体"/>
                <w:kern w:val="0"/>
                <w:sz w:val="22"/>
              </w:rPr>
              <w:t>/</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6FBB5099">
            <w:pPr>
              <w:widowControl/>
              <w:jc w:val="center"/>
              <w:rPr>
                <w:rFonts w:ascii="宋体" w:hAnsi="宋体" w:eastAsia="宋体" w:cs="宋体"/>
                <w:kern w:val="0"/>
                <w:sz w:val="22"/>
              </w:rPr>
            </w:pPr>
            <w:r>
              <w:rPr>
                <w:rFonts w:hint="eastAsia" w:ascii="宋体" w:hAnsi="宋体" w:eastAsia="宋体" w:cs="宋体"/>
                <w:kern w:val="0"/>
                <w:sz w:val="22"/>
              </w:rPr>
              <w:t>/</w:t>
            </w:r>
          </w:p>
        </w:tc>
        <w:tc>
          <w:tcPr>
            <w:tcW w:w="1332" w:type="dxa"/>
            <w:tcBorders>
              <w:top w:val="single" w:color="auto" w:sz="4" w:space="0"/>
              <w:left w:val="nil"/>
              <w:bottom w:val="single" w:color="auto" w:sz="4" w:space="0"/>
              <w:right w:val="single" w:color="auto" w:sz="4" w:space="0"/>
            </w:tcBorders>
            <w:shd w:val="clear" w:color="auto" w:fill="auto"/>
            <w:noWrap/>
            <w:vAlign w:val="center"/>
          </w:tcPr>
          <w:p w14:paraId="0E5796EF">
            <w:pPr>
              <w:widowControl/>
              <w:jc w:val="center"/>
              <w:rPr>
                <w:rFonts w:ascii="宋体" w:hAnsi="宋体" w:eastAsia="宋体" w:cs="宋体"/>
                <w:kern w:val="0"/>
                <w:sz w:val="22"/>
              </w:rPr>
            </w:pPr>
            <w:r>
              <w:rPr>
                <w:rFonts w:hint="eastAsia" w:ascii="宋体" w:hAnsi="宋体" w:eastAsia="宋体" w:cs="宋体"/>
                <w:kern w:val="0"/>
                <w:sz w:val="22"/>
              </w:rPr>
              <w:t>/</w:t>
            </w:r>
          </w:p>
        </w:tc>
        <w:tc>
          <w:tcPr>
            <w:tcW w:w="1332" w:type="dxa"/>
            <w:tcBorders>
              <w:top w:val="single" w:color="auto" w:sz="4" w:space="0"/>
              <w:left w:val="nil"/>
              <w:bottom w:val="single" w:color="auto" w:sz="4" w:space="0"/>
              <w:right w:val="single" w:color="auto" w:sz="4" w:space="0"/>
            </w:tcBorders>
          </w:tcPr>
          <w:p w14:paraId="20C86C37">
            <w:pPr>
              <w:widowControl/>
              <w:jc w:val="center"/>
              <w:rPr>
                <w:rFonts w:ascii="宋体" w:hAnsi="宋体" w:eastAsia="宋体" w:cs="宋体"/>
                <w:kern w:val="0"/>
                <w:sz w:val="22"/>
              </w:rPr>
            </w:pPr>
          </w:p>
        </w:tc>
      </w:tr>
      <w:tr w14:paraId="411EF786">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1BEF4780">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27691EB1">
            <w:pPr>
              <w:widowControl/>
              <w:jc w:val="center"/>
              <w:rPr>
                <w:rFonts w:ascii="宋体" w:hAnsi="宋体" w:eastAsia="宋体" w:cs="宋体"/>
                <w:kern w:val="0"/>
                <w:sz w:val="22"/>
              </w:rPr>
            </w:pPr>
            <w:r>
              <w:rPr>
                <w:rFonts w:hint="eastAsia" w:ascii="宋体" w:hAnsi="宋体" w:eastAsia="宋体" w:cs="宋体"/>
                <w:kern w:val="0"/>
                <w:sz w:val="22"/>
              </w:rPr>
              <w:t>硫酸盐</w:t>
            </w:r>
          </w:p>
        </w:tc>
        <w:tc>
          <w:tcPr>
            <w:tcW w:w="820" w:type="dxa"/>
            <w:tcBorders>
              <w:top w:val="nil"/>
              <w:left w:val="nil"/>
              <w:bottom w:val="single" w:color="auto" w:sz="4" w:space="0"/>
              <w:right w:val="single" w:color="auto" w:sz="4" w:space="0"/>
            </w:tcBorders>
            <w:shd w:val="clear" w:color="auto" w:fill="auto"/>
            <w:vAlign w:val="center"/>
          </w:tcPr>
          <w:p w14:paraId="4B0546BB">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63FFD162">
            <w:pPr>
              <w:widowControl/>
              <w:jc w:val="center"/>
              <w:rPr>
                <w:rFonts w:ascii="宋体" w:hAnsi="宋体" w:eastAsia="宋体" w:cs="宋体"/>
                <w:kern w:val="0"/>
                <w:sz w:val="22"/>
              </w:rPr>
            </w:pPr>
            <w:r>
              <w:rPr>
                <w:rFonts w:hint="eastAsia" w:ascii="宋体" w:hAnsi="宋体" w:eastAsia="宋体" w:cs="宋体"/>
                <w:kern w:val="0"/>
                <w:sz w:val="22"/>
              </w:rPr>
              <w:t>/</w:t>
            </w:r>
          </w:p>
        </w:tc>
        <w:tc>
          <w:tcPr>
            <w:tcW w:w="992" w:type="dxa"/>
            <w:tcBorders>
              <w:top w:val="nil"/>
              <w:left w:val="nil"/>
              <w:bottom w:val="single" w:color="auto" w:sz="4" w:space="0"/>
              <w:right w:val="single" w:color="auto" w:sz="4" w:space="0"/>
            </w:tcBorders>
            <w:shd w:val="clear" w:color="auto" w:fill="auto"/>
            <w:noWrap/>
            <w:vAlign w:val="center"/>
          </w:tcPr>
          <w:p w14:paraId="5A306068">
            <w:pPr>
              <w:widowControl/>
              <w:jc w:val="center"/>
              <w:rPr>
                <w:rFonts w:ascii="宋体" w:hAnsi="宋体" w:eastAsia="宋体" w:cs="宋体"/>
                <w:kern w:val="0"/>
                <w:sz w:val="22"/>
              </w:rPr>
            </w:pPr>
            <w:r>
              <w:rPr>
                <w:rFonts w:hint="eastAsia" w:ascii="宋体" w:hAnsi="宋体" w:eastAsia="宋体" w:cs="宋体"/>
                <w:kern w:val="0"/>
                <w:sz w:val="22"/>
              </w:rPr>
              <w:t>/</w:t>
            </w:r>
          </w:p>
        </w:tc>
        <w:tc>
          <w:tcPr>
            <w:tcW w:w="1134" w:type="dxa"/>
            <w:tcBorders>
              <w:top w:val="nil"/>
              <w:left w:val="nil"/>
              <w:bottom w:val="single" w:color="auto" w:sz="4" w:space="0"/>
              <w:right w:val="single" w:color="auto" w:sz="4" w:space="0"/>
            </w:tcBorders>
            <w:shd w:val="clear" w:color="auto" w:fill="auto"/>
            <w:noWrap/>
            <w:vAlign w:val="center"/>
          </w:tcPr>
          <w:p w14:paraId="1AE365AD">
            <w:pPr>
              <w:widowControl/>
              <w:jc w:val="center"/>
              <w:rPr>
                <w:rFonts w:ascii="宋体" w:hAnsi="宋体" w:eastAsia="宋体" w:cs="宋体"/>
                <w:kern w:val="0"/>
                <w:sz w:val="22"/>
              </w:rPr>
            </w:pPr>
            <w:r>
              <w:rPr>
                <w:rFonts w:hint="eastAsia" w:ascii="宋体" w:hAnsi="宋体" w:eastAsia="宋体" w:cs="宋体"/>
                <w:kern w:val="0"/>
                <w:sz w:val="22"/>
              </w:rPr>
              <w:t>2</w:t>
            </w:r>
          </w:p>
        </w:tc>
        <w:tc>
          <w:tcPr>
            <w:tcW w:w="992" w:type="dxa"/>
            <w:tcBorders>
              <w:top w:val="nil"/>
              <w:left w:val="nil"/>
              <w:bottom w:val="single" w:color="auto" w:sz="4" w:space="0"/>
              <w:right w:val="single" w:color="auto" w:sz="4" w:space="0"/>
            </w:tcBorders>
            <w:shd w:val="clear" w:color="auto" w:fill="auto"/>
            <w:noWrap/>
            <w:vAlign w:val="center"/>
          </w:tcPr>
          <w:p w14:paraId="286AA1C2">
            <w:pPr>
              <w:widowControl/>
              <w:jc w:val="center"/>
              <w:rPr>
                <w:rFonts w:ascii="宋体" w:hAnsi="宋体" w:eastAsia="宋体" w:cs="宋体"/>
                <w:kern w:val="0"/>
                <w:sz w:val="22"/>
              </w:rPr>
            </w:pPr>
            <w:r>
              <w:rPr>
                <w:rFonts w:hint="eastAsia" w:ascii="宋体" w:hAnsi="宋体" w:eastAsia="宋体" w:cs="宋体"/>
                <w:kern w:val="0"/>
                <w:sz w:val="22"/>
              </w:rPr>
              <w:t>/</w:t>
            </w:r>
          </w:p>
        </w:tc>
        <w:tc>
          <w:tcPr>
            <w:tcW w:w="1559" w:type="dxa"/>
            <w:tcBorders>
              <w:top w:val="nil"/>
              <w:left w:val="nil"/>
              <w:bottom w:val="single" w:color="auto" w:sz="4" w:space="0"/>
              <w:right w:val="single" w:color="auto" w:sz="4" w:space="0"/>
            </w:tcBorders>
            <w:shd w:val="clear" w:color="auto" w:fill="auto"/>
            <w:noWrap/>
            <w:vAlign w:val="center"/>
          </w:tcPr>
          <w:p w14:paraId="3A964F7F">
            <w:pPr>
              <w:widowControl/>
              <w:jc w:val="center"/>
              <w:rPr>
                <w:rFonts w:ascii="宋体" w:hAnsi="宋体" w:eastAsia="宋体" w:cs="宋体"/>
                <w:kern w:val="0"/>
                <w:sz w:val="22"/>
              </w:rPr>
            </w:pPr>
            <w:r>
              <w:rPr>
                <w:rFonts w:hint="eastAsia" w:ascii="宋体" w:hAnsi="宋体" w:eastAsia="宋体" w:cs="宋体"/>
                <w:kern w:val="0"/>
                <w:sz w:val="22"/>
              </w:rPr>
              <w:t>/</w:t>
            </w:r>
          </w:p>
        </w:tc>
        <w:tc>
          <w:tcPr>
            <w:tcW w:w="1332" w:type="dxa"/>
            <w:tcBorders>
              <w:top w:val="nil"/>
              <w:left w:val="nil"/>
              <w:bottom w:val="single" w:color="auto" w:sz="4" w:space="0"/>
              <w:right w:val="single" w:color="auto" w:sz="4" w:space="0"/>
            </w:tcBorders>
            <w:shd w:val="clear" w:color="auto" w:fill="auto"/>
            <w:noWrap/>
            <w:vAlign w:val="center"/>
          </w:tcPr>
          <w:p w14:paraId="19490405">
            <w:pPr>
              <w:widowControl/>
              <w:jc w:val="center"/>
              <w:rPr>
                <w:rFonts w:ascii="宋体" w:hAnsi="宋体" w:eastAsia="宋体" w:cs="宋体"/>
                <w:kern w:val="0"/>
                <w:sz w:val="22"/>
              </w:rPr>
            </w:pPr>
            <w:r>
              <w:rPr>
                <w:rFonts w:hint="eastAsia" w:ascii="宋体" w:hAnsi="宋体" w:eastAsia="宋体" w:cs="宋体"/>
                <w:kern w:val="0"/>
                <w:sz w:val="22"/>
              </w:rPr>
              <w:t>/</w:t>
            </w:r>
          </w:p>
        </w:tc>
        <w:tc>
          <w:tcPr>
            <w:tcW w:w="1332" w:type="dxa"/>
            <w:tcBorders>
              <w:top w:val="nil"/>
              <w:left w:val="nil"/>
              <w:bottom w:val="single" w:color="auto" w:sz="4" w:space="0"/>
              <w:right w:val="single" w:color="auto" w:sz="4" w:space="0"/>
            </w:tcBorders>
          </w:tcPr>
          <w:p w14:paraId="5B322F18">
            <w:pPr>
              <w:widowControl/>
              <w:jc w:val="center"/>
              <w:rPr>
                <w:rFonts w:ascii="宋体" w:hAnsi="宋体" w:eastAsia="宋体" w:cs="宋体"/>
                <w:kern w:val="0"/>
                <w:sz w:val="22"/>
              </w:rPr>
            </w:pPr>
          </w:p>
        </w:tc>
      </w:tr>
      <w:tr w14:paraId="25E981CD">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50708452">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3DCFB597">
            <w:pPr>
              <w:widowControl/>
              <w:jc w:val="center"/>
              <w:rPr>
                <w:rFonts w:ascii="宋体" w:hAnsi="宋体" w:eastAsia="宋体" w:cs="宋体"/>
                <w:kern w:val="0"/>
                <w:sz w:val="22"/>
              </w:rPr>
            </w:pPr>
            <w:r>
              <w:rPr>
                <w:rFonts w:hint="eastAsia" w:ascii="宋体" w:hAnsi="宋体" w:eastAsia="宋体" w:cs="宋体"/>
                <w:kern w:val="0"/>
                <w:sz w:val="22"/>
              </w:rPr>
              <w:t>氯化物</w:t>
            </w:r>
          </w:p>
        </w:tc>
        <w:tc>
          <w:tcPr>
            <w:tcW w:w="820" w:type="dxa"/>
            <w:tcBorders>
              <w:top w:val="nil"/>
              <w:left w:val="nil"/>
              <w:bottom w:val="single" w:color="auto" w:sz="4" w:space="0"/>
              <w:right w:val="single" w:color="auto" w:sz="4" w:space="0"/>
            </w:tcBorders>
            <w:shd w:val="clear" w:color="auto" w:fill="auto"/>
            <w:vAlign w:val="center"/>
          </w:tcPr>
          <w:p w14:paraId="439F8209">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57B0EBD9">
            <w:pPr>
              <w:widowControl/>
              <w:jc w:val="center"/>
              <w:rPr>
                <w:rFonts w:ascii="宋体" w:hAnsi="宋体" w:eastAsia="宋体" w:cs="宋体"/>
                <w:kern w:val="0"/>
                <w:sz w:val="22"/>
              </w:rPr>
            </w:pPr>
            <w:r>
              <w:rPr>
                <w:rFonts w:hint="eastAsia" w:ascii="宋体" w:hAnsi="宋体" w:eastAsia="宋体" w:cs="宋体"/>
                <w:kern w:val="0"/>
                <w:sz w:val="22"/>
              </w:rPr>
              <w:t>/</w:t>
            </w:r>
          </w:p>
        </w:tc>
        <w:tc>
          <w:tcPr>
            <w:tcW w:w="992" w:type="dxa"/>
            <w:tcBorders>
              <w:top w:val="nil"/>
              <w:left w:val="nil"/>
              <w:bottom w:val="single" w:color="auto" w:sz="4" w:space="0"/>
              <w:right w:val="single" w:color="auto" w:sz="4" w:space="0"/>
            </w:tcBorders>
            <w:shd w:val="clear" w:color="auto" w:fill="auto"/>
            <w:noWrap/>
            <w:vAlign w:val="center"/>
          </w:tcPr>
          <w:p w14:paraId="01F8D908">
            <w:pPr>
              <w:widowControl/>
              <w:jc w:val="center"/>
              <w:rPr>
                <w:rFonts w:ascii="宋体" w:hAnsi="宋体" w:eastAsia="宋体" w:cs="宋体"/>
                <w:kern w:val="0"/>
                <w:sz w:val="22"/>
              </w:rPr>
            </w:pPr>
            <w:r>
              <w:rPr>
                <w:rFonts w:hint="eastAsia" w:ascii="宋体" w:hAnsi="宋体" w:eastAsia="宋体" w:cs="宋体"/>
                <w:kern w:val="0"/>
                <w:sz w:val="22"/>
              </w:rPr>
              <w:t>/</w:t>
            </w:r>
          </w:p>
        </w:tc>
        <w:tc>
          <w:tcPr>
            <w:tcW w:w="1134" w:type="dxa"/>
            <w:tcBorders>
              <w:top w:val="nil"/>
              <w:left w:val="nil"/>
              <w:bottom w:val="single" w:color="auto" w:sz="4" w:space="0"/>
              <w:right w:val="single" w:color="auto" w:sz="4" w:space="0"/>
            </w:tcBorders>
            <w:shd w:val="clear" w:color="auto" w:fill="auto"/>
            <w:noWrap/>
            <w:vAlign w:val="center"/>
          </w:tcPr>
          <w:p w14:paraId="6959F273">
            <w:pPr>
              <w:widowControl/>
              <w:jc w:val="center"/>
              <w:rPr>
                <w:rFonts w:ascii="宋体" w:hAnsi="宋体" w:eastAsia="宋体" w:cs="宋体"/>
                <w:kern w:val="0"/>
                <w:sz w:val="22"/>
              </w:rPr>
            </w:pPr>
            <w:r>
              <w:rPr>
                <w:rFonts w:hint="eastAsia" w:ascii="宋体" w:hAnsi="宋体" w:eastAsia="宋体" w:cs="宋体"/>
                <w:kern w:val="0"/>
                <w:sz w:val="22"/>
              </w:rPr>
              <w:t>2</w:t>
            </w:r>
          </w:p>
        </w:tc>
        <w:tc>
          <w:tcPr>
            <w:tcW w:w="992" w:type="dxa"/>
            <w:tcBorders>
              <w:top w:val="nil"/>
              <w:left w:val="nil"/>
              <w:bottom w:val="single" w:color="auto" w:sz="4" w:space="0"/>
              <w:right w:val="single" w:color="auto" w:sz="4" w:space="0"/>
            </w:tcBorders>
            <w:shd w:val="clear" w:color="auto" w:fill="auto"/>
            <w:noWrap/>
            <w:vAlign w:val="center"/>
          </w:tcPr>
          <w:p w14:paraId="7C67E782">
            <w:pPr>
              <w:widowControl/>
              <w:jc w:val="center"/>
              <w:rPr>
                <w:rFonts w:ascii="宋体" w:hAnsi="宋体" w:eastAsia="宋体" w:cs="宋体"/>
                <w:kern w:val="0"/>
                <w:sz w:val="22"/>
              </w:rPr>
            </w:pPr>
            <w:r>
              <w:rPr>
                <w:rFonts w:hint="eastAsia" w:ascii="宋体" w:hAnsi="宋体" w:eastAsia="宋体" w:cs="宋体"/>
                <w:kern w:val="0"/>
                <w:sz w:val="22"/>
              </w:rPr>
              <w:t>/</w:t>
            </w:r>
          </w:p>
        </w:tc>
        <w:tc>
          <w:tcPr>
            <w:tcW w:w="1559" w:type="dxa"/>
            <w:tcBorders>
              <w:top w:val="nil"/>
              <w:left w:val="nil"/>
              <w:bottom w:val="single" w:color="auto" w:sz="4" w:space="0"/>
              <w:right w:val="single" w:color="auto" w:sz="4" w:space="0"/>
            </w:tcBorders>
            <w:shd w:val="clear" w:color="auto" w:fill="auto"/>
            <w:noWrap/>
            <w:vAlign w:val="center"/>
          </w:tcPr>
          <w:p w14:paraId="17198341">
            <w:pPr>
              <w:widowControl/>
              <w:jc w:val="center"/>
              <w:rPr>
                <w:rFonts w:ascii="宋体" w:hAnsi="宋体" w:eastAsia="宋体" w:cs="宋体"/>
                <w:kern w:val="0"/>
                <w:sz w:val="22"/>
              </w:rPr>
            </w:pPr>
            <w:r>
              <w:rPr>
                <w:rFonts w:hint="eastAsia" w:ascii="宋体" w:hAnsi="宋体" w:eastAsia="宋体" w:cs="宋体"/>
                <w:kern w:val="0"/>
                <w:sz w:val="22"/>
              </w:rPr>
              <w:t>/</w:t>
            </w:r>
          </w:p>
        </w:tc>
        <w:tc>
          <w:tcPr>
            <w:tcW w:w="1332" w:type="dxa"/>
            <w:tcBorders>
              <w:top w:val="nil"/>
              <w:left w:val="nil"/>
              <w:bottom w:val="single" w:color="auto" w:sz="4" w:space="0"/>
              <w:right w:val="single" w:color="auto" w:sz="4" w:space="0"/>
            </w:tcBorders>
            <w:shd w:val="clear" w:color="auto" w:fill="auto"/>
            <w:noWrap/>
            <w:vAlign w:val="center"/>
          </w:tcPr>
          <w:p w14:paraId="3A9A9572">
            <w:pPr>
              <w:widowControl/>
              <w:jc w:val="center"/>
              <w:rPr>
                <w:rFonts w:ascii="宋体" w:hAnsi="宋体" w:eastAsia="宋体" w:cs="宋体"/>
                <w:kern w:val="0"/>
                <w:sz w:val="22"/>
              </w:rPr>
            </w:pPr>
            <w:r>
              <w:rPr>
                <w:rFonts w:hint="eastAsia" w:ascii="宋体" w:hAnsi="宋体" w:eastAsia="宋体" w:cs="宋体"/>
                <w:kern w:val="0"/>
                <w:sz w:val="22"/>
              </w:rPr>
              <w:t>/</w:t>
            </w:r>
          </w:p>
        </w:tc>
        <w:tc>
          <w:tcPr>
            <w:tcW w:w="1332" w:type="dxa"/>
            <w:tcBorders>
              <w:top w:val="nil"/>
              <w:left w:val="nil"/>
              <w:bottom w:val="single" w:color="auto" w:sz="4" w:space="0"/>
              <w:right w:val="single" w:color="auto" w:sz="4" w:space="0"/>
            </w:tcBorders>
          </w:tcPr>
          <w:p w14:paraId="234175A4">
            <w:pPr>
              <w:widowControl/>
              <w:jc w:val="center"/>
              <w:rPr>
                <w:rFonts w:ascii="宋体" w:hAnsi="宋体" w:eastAsia="宋体" w:cs="宋体"/>
                <w:kern w:val="0"/>
                <w:sz w:val="22"/>
              </w:rPr>
            </w:pPr>
          </w:p>
        </w:tc>
      </w:tr>
      <w:tr w14:paraId="3B0A5206">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60654A63">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230B7904">
            <w:pPr>
              <w:widowControl/>
              <w:jc w:val="center"/>
              <w:rPr>
                <w:rFonts w:ascii="宋体" w:hAnsi="宋体" w:eastAsia="宋体" w:cs="宋体"/>
                <w:kern w:val="0"/>
                <w:sz w:val="22"/>
              </w:rPr>
            </w:pPr>
            <w:r>
              <w:rPr>
                <w:rFonts w:hint="eastAsia" w:ascii="宋体" w:hAnsi="宋体" w:eastAsia="宋体" w:cs="宋体"/>
                <w:kern w:val="0"/>
                <w:sz w:val="22"/>
              </w:rPr>
              <w:t>总铜</w:t>
            </w:r>
          </w:p>
        </w:tc>
        <w:tc>
          <w:tcPr>
            <w:tcW w:w="820" w:type="dxa"/>
            <w:tcBorders>
              <w:top w:val="nil"/>
              <w:left w:val="nil"/>
              <w:bottom w:val="single" w:color="auto" w:sz="4" w:space="0"/>
              <w:right w:val="single" w:color="auto" w:sz="4" w:space="0"/>
            </w:tcBorders>
            <w:shd w:val="clear" w:color="auto" w:fill="auto"/>
            <w:vAlign w:val="center"/>
          </w:tcPr>
          <w:p w14:paraId="1D3775DA">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79AB4AE0">
            <w:pPr>
              <w:widowControl/>
              <w:jc w:val="center"/>
              <w:rPr>
                <w:rFonts w:ascii="宋体" w:hAnsi="宋体" w:eastAsia="宋体" w:cs="宋体"/>
                <w:kern w:val="0"/>
                <w:sz w:val="22"/>
              </w:rPr>
            </w:pPr>
            <w:r>
              <w:rPr>
                <w:rFonts w:hint="eastAsia" w:ascii="宋体" w:hAnsi="宋体" w:eastAsia="宋体" w:cs="宋体"/>
                <w:kern w:val="0"/>
                <w:sz w:val="22"/>
              </w:rPr>
              <w:t>/</w:t>
            </w:r>
          </w:p>
        </w:tc>
        <w:tc>
          <w:tcPr>
            <w:tcW w:w="992" w:type="dxa"/>
            <w:tcBorders>
              <w:top w:val="nil"/>
              <w:left w:val="nil"/>
              <w:bottom w:val="single" w:color="auto" w:sz="4" w:space="0"/>
              <w:right w:val="single" w:color="auto" w:sz="4" w:space="0"/>
            </w:tcBorders>
            <w:shd w:val="clear" w:color="auto" w:fill="auto"/>
            <w:noWrap/>
            <w:vAlign w:val="center"/>
          </w:tcPr>
          <w:p w14:paraId="1116BA7F">
            <w:pPr>
              <w:widowControl/>
              <w:jc w:val="center"/>
              <w:rPr>
                <w:rFonts w:ascii="宋体" w:hAnsi="宋体" w:eastAsia="宋体" w:cs="宋体"/>
                <w:kern w:val="0"/>
                <w:sz w:val="22"/>
              </w:rPr>
            </w:pPr>
            <w:r>
              <w:rPr>
                <w:rFonts w:hint="eastAsia" w:ascii="宋体" w:hAnsi="宋体" w:eastAsia="宋体" w:cs="宋体"/>
                <w:kern w:val="0"/>
                <w:sz w:val="22"/>
              </w:rPr>
              <w:t>/</w:t>
            </w:r>
          </w:p>
        </w:tc>
        <w:tc>
          <w:tcPr>
            <w:tcW w:w="1134" w:type="dxa"/>
            <w:tcBorders>
              <w:top w:val="nil"/>
              <w:left w:val="nil"/>
              <w:bottom w:val="single" w:color="auto" w:sz="4" w:space="0"/>
              <w:right w:val="single" w:color="auto" w:sz="4" w:space="0"/>
            </w:tcBorders>
            <w:shd w:val="clear" w:color="auto" w:fill="auto"/>
            <w:noWrap/>
            <w:vAlign w:val="center"/>
          </w:tcPr>
          <w:p w14:paraId="04E45496">
            <w:pPr>
              <w:widowControl/>
              <w:jc w:val="center"/>
              <w:rPr>
                <w:rFonts w:ascii="宋体" w:hAnsi="宋体" w:eastAsia="宋体" w:cs="宋体"/>
                <w:kern w:val="0"/>
                <w:sz w:val="22"/>
              </w:rPr>
            </w:pPr>
            <w:r>
              <w:rPr>
                <w:rFonts w:hint="eastAsia" w:ascii="宋体" w:hAnsi="宋体" w:eastAsia="宋体" w:cs="宋体"/>
                <w:kern w:val="0"/>
                <w:sz w:val="22"/>
              </w:rPr>
              <w:t>2</w:t>
            </w:r>
          </w:p>
        </w:tc>
        <w:tc>
          <w:tcPr>
            <w:tcW w:w="992" w:type="dxa"/>
            <w:tcBorders>
              <w:top w:val="nil"/>
              <w:left w:val="nil"/>
              <w:bottom w:val="single" w:color="auto" w:sz="4" w:space="0"/>
              <w:right w:val="single" w:color="auto" w:sz="4" w:space="0"/>
            </w:tcBorders>
            <w:shd w:val="clear" w:color="auto" w:fill="auto"/>
            <w:noWrap/>
            <w:vAlign w:val="center"/>
          </w:tcPr>
          <w:p w14:paraId="0516CA24">
            <w:pPr>
              <w:widowControl/>
              <w:jc w:val="center"/>
              <w:rPr>
                <w:rFonts w:ascii="宋体" w:hAnsi="宋体" w:eastAsia="宋体" w:cs="宋体"/>
                <w:kern w:val="0"/>
                <w:sz w:val="22"/>
              </w:rPr>
            </w:pPr>
            <w:r>
              <w:rPr>
                <w:rFonts w:hint="eastAsia" w:ascii="宋体" w:hAnsi="宋体" w:eastAsia="宋体" w:cs="宋体"/>
                <w:kern w:val="0"/>
                <w:sz w:val="22"/>
              </w:rPr>
              <w:t>/</w:t>
            </w:r>
          </w:p>
        </w:tc>
        <w:tc>
          <w:tcPr>
            <w:tcW w:w="1559" w:type="dxa"/>
            <w:tcBorders>
              <w:top w:val="nil"/>
              <w:left w:val="nil"/>
              <w:bottom w:val="single" w:color="auto" w:sz="4" w:space="0"/>
              <w:right w:val="single" w:color="auto" w:sz="4" w:space="0"/>
            </w:tcBorders>
            <w:shd w:val="clear" w:color="auto" w:fill="auto"/>
            <w:noWrap/>
            <w:vAlign w:val="center"/>
          </w:tcPr>
          <w:p w14:paraId="50FF5B0E">
            <w:pPr>
              <w:widowControl/>
              <w:jc w:val="center"/>
              <w:rPr>
                <w:rFonts w:ascii="宋体" w:hAnsi="宋体" w:eastAsia="宋体" w:cs="宋体"/>
                <w:kern w:val="0"/>
                <w:sz w:val="22"/>
              </w:rPr>
            </w:pPr>
            <w:r>
              <w:rPr>
                <w:rFonts w:hint="eastAsia" w:ascii="宋体" w:hAnsi="宋体" w:eastAsia="宋体" w:cs="宋体"/>
                <w:kern w:val="0"/>
                <w:sz w:val="22"/>
              </w:rPr>
              <w:t>/</w:t>
            </w:r>
          </w:p>
        </w:tc>
        <w:tc>
          <w:tcPr>
            <w:tcW w:w="1332" w:type="dxa"/>
            <w:tcBorders>
              <w:top w:val="nil"/>
              <w:left w:val="nil"/>
              <w:bottom w:val="single" w:color="auto" w:sz="4" w:space="0"/>
              <w:right w:val="single" w:color="auto" w:sz="4" w:space="0"/>
            </w:tcBorders>
            <w:shd w:val="clear" w:color="auto" w:fill="auto"/>
            <w:noWrap/>
            <w:vAlign w:val="center"/>
          </w:tcPr>
          <w:p w14:paraId="3A80D33B">
            <w:pPr>
              <w:widowControl/>
              <w:jc w:val="center"/>
              <w:rPr>
                <w:rFonts w:ascii="宋体" w:hAnsi="宋体" w:eastAsia="宋体" w:cs="宋体"/>
                <w:kern w:val="0"/>
                <w:sz w:val="22"/>
              </w:rPr>
            </w:pPr>
            <w:r>
              <w:rPr>
                <w:rFonts w:hint="eastAsia" w:ascii="宋体" w:hAnsi="宋体" w:eastAsia="宋体" w:cs="宋体"/>
                <w:kern w:val="0"/>
                <w:sz w:val="22"/>
              </w:rPr>
              <w:t>/</w:t>
            </w:r>
          </w:p>
        </w:tc>
        <w:tc>
          <w:tcPr>
            <w:tcW w:w="1332" w:type="dxa"/>
            <w:tcBorders>
              <w:top w:val="nil"/>
              <w:left w:val="nil"/>
              <w:bottom w:val="single" w:color="auto" w:sz="4" w:space="0"/>
              <w:right w:val="single" w:color="auto" w:sz="4" w:space="0"/>
            </w:tcBorders>
          </w:tcPr>
          <w:p w14:paraId="14A4A66F">
            <w:pPr>
              <w:widowControl/>
              <w:jc w:val="center"/>
              <w:rPr>
                <w:rFonts w:ascii="宋体" w:hAnsi="宋体" w:eastAsia="宋体" w:cs="宋体"/>
                <w:kern w:val="0"/>
                <w:sz w:val="22"/>
              </w:rPr>
            </w:pPr>
          </w:p>
        </w:tc>
      </w:tr>
      <w:tr w14:paraId="11042F60">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09D5180B">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5BE54AEA">
            <w:pPr>
              <w:widowControl/>
              <w:jc w:val="center"/>
              <w:rPr>
                <w:rFonts w:ascii="宋体" w:hAnsi="宋体" w:eastAsia="宋体" w:cs="宋体"/>
                <w:kern w:val="0"/>
                <w:sz w:val="22"/>
              </w:rPr>
            </w:pPr>
            <w:r>
              <w:rPr>
                <w:rFonts w:hint="eastAsia" w:ascii="宋体" w:hAnsi="宋体" w:eastAsia="宋体" w:cs="宋体"/>
                <w:kern w:val="0"/>
                <w:sz w:val="22"/>
              </w:rPr>
              <w:t>全盐量</w:t>
            </w:r>
          </w:p>
        </w:tc>
        <w:tc>
          <w:tcPr>
            <w:tcW w:w="820" w:type="dxa"/>
            <w:tcBorders>
              <w:top w:val="nil"/>
              <w:left w:val="nil"/>
              <w:bottom w:val="single" w:color="auto" w:sz="4" w:space="0"/>
              <w:right w:val="single" w:color="auto" w:sz="4" w:space="0"/>
            </w:tcBorders>
            <w:shd w:val="clear" w:color="auto" w:fill="auto"/>
            <w:vAlign w:val="center"/>
          </w:tcPr>
          <w:p w14:paraId="5CCBE5EA">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5102841D">
            <w:pPr>
              <w:widowControl/>
              <w:jc w:val="center"/>
              <w:rPr>
                <w:rFonts w:ascii="宋体" w:hAnsi="宋体" w:eastAsia="宋体" w:cs="宋体"/>
                <w:kern w:val="0"/>
                <w:sz w:val="22"/>
              </w:rPr>
            </w:pPr>
            <w:r>
              <w:rPr>
                <w:rFonts w:hint="eastAsia" w:ascii="宋体" w:hAnsi="宋体" w:eastAsia="宋体" w:cs="宋体"/>
                <w:kern w:val="0"/>
                <w:sz w:val="22"/>
              </w:rPr>
              <w:t>/</w:t>
            </w:r>
          </w:p>
        </w:tc>
        <w:tc>
          <w:tcPr>
            <w:tcW w:w="992" w:type="dxa"/>
            <w:tcBorders>
              <w:top w:val="nil"/>
              <w:left w:val="nil"/>
              <w:bottom w:val="single" w:color="auto" w:sz="4" w:space="0"/>
              <w:right w:val="single" w:color="auto" w:sz="4" w:space="0"/>
            </w:tcBorders>
            <w:shd w:val="clear" w:color="auto" w:fill="auto"/>
            <w:noWrap/>
            <w:vAlign w:val="center"/>
          </w:tcPr>
          <w:p w14:paraId="5C229D4F">
            <w:pPr>
              <w:widowControl/>
              <w:jc w:val="center"/>
              <w:rPr>
                <w:rFonts w:ascii="宋体" w:hAnsi="宋体" w:eastAsia="宋体" w:cs="宋体"/>
                <w:kern w:val="0"/>
                <w:sz w:val="22"/>
              </w:rPr>
            </w:pPr>
            <w:r>
              <w:rPr>
                <w:rFonts w:hint="eastAsia" w:ascii="宋体" w:hAnsi="宋体" w:eastAsia="宋体" w:cs="宋体"/>
                <w:kern w:val="0"/>
                <w:sz w:val="22"/>
              </w:rPr>
              <w:t>/</w:t>
            </w:r>
          </w:p>
        </w:tc>
        <w:tc>
          <w:tcPr>
            <w:tcW w:w="1134" w:type="dxa"/>
            <w:tcBorders>
              <w:top w:val="nil"/>
              <w:left w:val="nil"/>
              <w:bottom w:val="single" w:color="auto" w:sz="4" w:space="0"/>
              <w:right w:val="single" w:color="auto" w:sz="4" w:space="0"/>
            </w:tcBorders>
            <w:shd w:val="clear" w:color="auto" w:fill="auto"/>
            <w:noWrap/>
            <w:vAlign w:val="center"/>
          </w:tcPr>
          <w:p w14:paraId="6F826BC1">
            <w:pPr>
              <w:widowControl/>
              <w:jc w:val="center"/>
              <w:rPr>
                <w:rFonts w:ascii="宋体" w:hAnsi="宋体" w:eastAsia="宋体" w:cs="宋体"/>
                <w:kern w:val="0"/>
                <w:sz w:val="22"/>
              </w:rPr>
            </w:pPr>
            <w:r>
              <w:rPr>
                <w:rFonts w:hint="eastAsia" w:ascii="宋体" w:hAnsi="宋体" w:eastAsia="宋体" w:cs="宋体"/>
                <w:kern w:val="0"/>
                <w:sz w:val="22"/>
              </w:rPr>
              <w:t>2</w:t>
            </w:r>
          </w:p>
        </w:tc>
        <w:tc>
          <w:tcPr>
            <w:tcW w:w="992" w:type="dxa"/>
            <w:tcBorders>
              <w:top w:val="nil"/>
              <w:left w:val="nil"/>
              <w:bottom w:val="single" w:color="auto" w:sz="4" w:space="0"/>
              <w:right w:val="single" w:color="auto" w:sz="4" w:space="0"/>
            </w:tcBorders>
            <w:shd w:val="clear" w:color="auto" w:fill="auto"/>
            <w:noWrap/>
            <w:vAlign w:val="center"/>
          </w:tcPr>
          <w:p w14:paraId="2084F20D">
            <w:pPr>
              <w:widowControl/>
              <w:jc w:val="center"/>
              <w:rPr>
                <w:rFonts w:ascii="宋体" w:hAnsi="宋体" w:eastAsia="宋体" w:cs="宋体"/>
                <w:kern w:val="0"/>
                <w:sz w:val="22"/>
              </w:rPr>
            </w:pPr>
            <w:r>
              <w:rPr>
                <w:rFonts w:hint="eastAsia" w:ascii="宋体" w:hAnsi="宋体" w:eastAsia="宋体" w:cs="宋体"/>
                <w:kern w:val="0"/>
                <w:sz w:val="22"/>
              </w:rPr>
              <w:t>/</w:t>
            </w:r>
          </w:p>
        </w:tc>
        <w:tc>
          <w:tcPr>
            <w:tcW w:w="1559" w:type="dxa"/>
            <w:tcBorders>
              <w:top w:val="nil"/>
              <w:left w:val="nil"/>
              <w:bottom w:val="single" w:color="auto" w:sz="4" w:space="0"/>
              <w:right w:val="single" w:color="auto" w:sz="4" w:space="0"/>
            </w:tcBorders>
            <w:shd w:val="clear" w:color="auto" w:fill="auto"/>
            <w:noWrap/>
            <w:vAlign w:val="center"/>
          </w:tcPr>
          <w:p w14:paraId="3DA47317">
            <w:pPr>
              <w:widowControl/>
              <w:jc w:val="center"/>
              <w:rPr>
                <w:rFonts w:ascii="宋体" w:hAnsi="宋体" w:eastAsia="宋体" w:cs="宋体"/>
                <w:kern w:val="0"/>
                <w:sz w:val="22"/>
              </w:rPr>
            </w:pPr>
            <w:r>
              <w:rPr>
                <w:rFonts w:hint="eastAsia" w:ascii="宋体" w:hAnsi="宋体" w:eastAsia="宋体" w:cs="宋体"/>
                <w:kern w:val="0"/>
                <w:sz w:val="22"/>
              </w:rPr>
              <w:t>/</w:t>
            </w:r>
          </w:p>
        </w:tc>
        <w:tc>
          <w:tcPr>
            <w:tcW w:w="1332" w:type="dxa"/>
            <w:tcBorders>
              <w:top w:val="nil"/>
              <w:left w:val="nil"/>
              <w:bottom w:val="single" w:color="auto" w:sz="4" w:space="0"/>
              <w:right w:val="single" w:color="auto" w:sz="4" w:space="0"/>
            </w:tcBorders>
            <w:shd w:val="clear" w:color="auto" w:fill="auto"/>
            <w:noWrap/>
            <w:vAlign w:val="center"/>
          </w:tcPr>
          <w:p w14:paraId="430860CB">
            <w:pPr>
              <w:widowControl/>
              <w:jc w:val="center"/>
              <w:rPr>
                <w:rFonts w:ascii="宋体" w:hAnsi="宋体" w:eastAsia="宋体" w:cs="宋体"/>
                <w:kern w:val="0"/>
                <w:sz w:val="22"/>
              </w:rPr>
            </w:pPr>
            <w:r>
              <w:rPr>
                <w:rFonts w:hint="eastAsia" w:ascii="宋体" w:hAnsi="宋体" w:eastAsia="宋体" w:cs="宋体"/>
                <w:kern w:val="0"/>
                <w:sz w:val="22"/>
              </w:rPr>
              <w:t>/</w:t>
            </w:r>
          </w:p>
        </w:tc>
        <w:tc>
          <w:tcPr>
            <w:tcW w:w="1332" w:type="dxa"/>
            <w:tcBorders>
              <w:top w:val="nil"/>
              <w:left w:val="nil"/>
              <w:bottom w:val="single" w:color="auto" w:sz="4" w:space="0"/>
              <w:right w:val="single" w:color="auto" w:sz="4" w:space="0"/>
            </w:tcBorders>
          </w:tcPr>
          <w:p w14:paraId="5217EF1E">
            <w:pPr>
              <w:widowControl/>
              <w:jc w:val="center"/>
              <w:rPr>
                <w:rFonts w:ascii="宋体" w:hAnsi="宋体" w:eastAsia="宋体" w:cs="宋体"/>
                <w:kern w:val="0"/>
                <w:sz w:val="22"/>
              </w:rPr>
            </w:pPr>
          </w:p>
        </w:tc>
      </w:tr>
      <w:tr w14:paraId="7873590F">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22242D02">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0AA0D429">
            <w:pPr>
              <w:widowControl/>
              <w:jc w:val="center"/>
              <w:rPr>
                <w:rFonts w:ascii="宋体" w:hAnsi="宋体" w:eastAsia="宋体" w:cs="宋体"/>
                <w:kern w:val="0"/>
                <w:sz w:val="22"/>
              </w:rPr>
            </w:pPr>
            <w:r>
              <w:rPr>
                <w:rFonts w:hint="eastAsia" w:ascii="宋体" w:hAnsi="宋体" w:eastAsia="宋体" w:cs="宋体"/>
                <w:kern w:val="0"/>
                <w:sz w:val="22"/>
              </w:rPr>
              <w:t>色度</w:t>
            </w:r>
          </w:p>
        </w:tc>
        <w:tc>
          <w:tcPr>
            <w:tcW w:w="820" w:type="dxa"/>
            <w:tcBorders>
              <w:top w:val="nil"/>
              <w:left w:val="nil"/>
              <w:bottom w:val="single" w:color="auto" w:sz="4" w:space="0"/>
              <w:right w:val="single" w:color="auto" w:sz="4" w:space="0"/>
            </w:tcBorders>
            <w:shd w:val="clear" w:color="auto" w:fill="auto"/>
            <w:vAlign w:val="center"/>
          </w:tcPr>
          <w:p w14:paraId="55812D12">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013CE143">
            <w:pPr>
              <w:widowControl/>
              <w:jc w:val="center"/>
              <w:rPr>
                <w:rFonts w:ascii="宋体" w:hAnsi="宋体" w:eastAsia="宋体" w:cs="宋体"/>
                <w:kern w:val="0"/>
                <w:sz w:val="22"/>
              </w:rPr>
            </w:pPr>
            <w:r>
              <w:rPr>
                <w:rFonts w:hint="eastAsia" w:ascii="宋体" w:hAnsi="宋体" w:eastAsia="宋体" w:cs="宋体"/>
                <w:kern w:val="0"/>
                <w:sz w:val="22"/>
              </w:rPr>
              <w:t>12（每月一次）</w:t>
            </w:r>
          </w:p>
        </w:tc>
        <w:tc>
          <w:tcPr>
            <w:tcW w:w="992" w:type="dxa"/>
            <w:tcBorders>
              <w:top w:val="nil"/>
              <w:left w:val="nil"/>
              <w:bottom w:val="single" w:color="auto" w:sz="4" w:space="0"/>
              <w:right w:val="single" w:color="auto" w:sz="4" w:space="0"/>
            </w:tcBorders>
            <w:shd w:val="clear" w:color="auto" w:fill="auto"/>
            <w:noWrap/>
            <w:vAlign w:val="center"/>
          </w:tcPr>
          <w:p w14:paraId="277AAE68">
            <w:pPr>
              <w:widowControl/>
              <w:jc w:val="center"/>
              <w:rPr>
                <w:rFonts w:ascii="宋体" w:hAnsi="宋体" w:eastAsia="宋体" w:cs="宋体"/>
                <w:kern w:val="0"/>
                <w:sz w:val="22"/>
              </w:rPr>
            </w:pPr>
            <w:r>
              <w:rPr>
                <w:rFonts w:hint="eastAsia" w:ascii="宋体" w:hAnsi="宋体" w:eastAsia="宋体" w:cs="宋体"/>
                <w:kern w:val="0"/>
                <w:sz w:val="22"/>
              </w:rPr>
              <w:t>4</w:t>
            </w:r>
          </w:p>
        </w:tc>
        <w:tc>
          <w:tcPr>
            <w:tcW w:w="1134" w:type="dxa"/>
            <w:tcBorders>
              <w:top w:val="nil"/>
              <w:left w:val="nil"/>
              <w:bottom w:val="single" w:color="auto" w:sz="4" w:space="0"/>
              <w:right w:val="single" w:color="auto" w:sz="4" w:space="0"/>
            </w:tcBorders>
            <w:shd w:val="clear" w:color="auto" w:fill="auto"/>
            <w:noWrap/>
            <w:vAlign w:val="center"/>
          </w:tcPr>
          <w:p w14:paraId="4997628B">
            <w:pPr>
              <w:widowControl/>
              <w:jc w:val="center"/>
              <w:rPr>
                <w:rFonts w:ascii="宋体" w:hAnsi="宋体" w:eastAsia="宋体" w:cs="宋体"/>
                <w:kern w:val="0"/>
                <w:sz w:val="22"/>
              </w:rPr>
            </w:pPr>
            <w:r>
              <w:rPr>
                <w:rFonts w:hint="eastAsia" w:ascii="宋体" w:hAnsi="宋体" w:eastAsia="宋体" w:cs="宋体"/>
                <w:kern w:val="0"/>
                <w:sz w:val="22"/>
              </w:rPr>
              <w:t>4</w:t>
            </w:r>
          </w:p>
        </w:tc>
        <w:tc>
          <w:tcPr>
            <w:tcW w:w="992" w:type="dxa"/>
            <w:tcBorders>
              <w:top w:val="nil"/>
              <w:left w:val="nil"/>
              <w:bottom w:val="single" w:color="auto" w:sz="4" w:space="0"/>
              <w:right w:val="single" w:color="auto" w:sz="4" w:space="0"/>
            </w:tcBorders>
            <w:shd w:val="clear" w:color="auto" w:fill="auto"/>
            <w:noWrap/>
            <w:vAlign w:val="center"/>
          </w:tcPr>
          <w:p w14:paraId="2792E86A">
            <w:pPr>
              <w:widowControl/>
              <w:jc w:val="center"/>
              <w:rPr>
                <w:rFonts w:ascii="宋体" w:hAnsi="宋体" w:eastAsia="宋体" w:cs="宋体"/>
                <w:kern w:val="0"/>
                <w:sz w:val="22"/>
              </w:rPr>
            </w:pPr>
            <w:r>
              <w:rPr>
                <w:rFonts w:hint="eastAsia" w:ascii="宋体" w:hAnsi="宋体" w:eastAsia="宋体" w:cs="宋体"/>
                <w:kern w:val="0"/>
                <w:sz w:val="22"/>
              </w:rPr>
              <w:t>4</w:t>
            </w:r>
          </w:p>
        </w:tc>
        <w:tc>
          <w:tcPr>
            <w:tcW w:w="1559" w:type="dxa"/>
            <w:tcBorders>
              <w:top w:val="nil"/>
              <w:left w:val="nil"/>
              <w:bottom w:val="single" w:color="auto" w:sz="4" w:space="0"/>
              <w:right w:val="single" w:color="auto" w:sz="4" w:space="0"/>
            </w:tcBorders>
            <w:shd w:val="clear" w:color="auto" w:fill="auto"/>
            <w:noWrap/>
            <w:vAlign w:val="center"/>
          </w:tcPr>
          <w:p w14:paraId="4D93C0EC">
            <w:pPr>
              <w:widowControl/>
              <w:jc w:val="center"/>
              <w:rPr>
                <w:rFonts w:ascii="宋体" w:hAnsi="宋体" w:eastAsia="宋体" w:cs="宋体"/>
                <w:kern w:val="0"/>
                <w:sz w:val="22"/>
              </w:rPr>
            </w:pPr>
            <w:r>
              <w:rPr>
                <w:rFonts w:hint="eastAsia" w:ascii="宋体" w:hAnsi="宋体" w:eastAsia="宋体" w:cs="宋体"/>
                <w:kern w:val="0"/>
                <w:sz w:val="22"/>
              </w:rPr>
              <w:t>1次×4天（每季度一次）</w:t>
            </w:r>
          </w:p>
        </w:tc>
        <w:tc>
          <w:tcPr>
            <w:tcW w:w="1332" w:type="dxa"/>
            <w:vMerge w:val="restart"/>
            <w:tcBorders>
              <w:top w:val="nil"/>
              <w:left w:val="single" w:color="auto" w:sz="4" w:space="0"/>
              <w:bottom w:val="single" w:color="auto" w:sz="4" w:space="0"/>
              <w:right w:val="single" w:color="auto" w:sz="4" w:space="0"/>
            </w:tcBorders>
            <w:shd w:val="clear" w:color="auto" w:fill="auto"/>
            <w:noWrap/>
            <w:vAlign w:val="center"/>
          </w:tcPr>
          <w:p w14:paraId="70AA9326">
            <w:pPr>
              <w:widowControl/>
              <w:jc w:val="center"/>
              <w:rPr>
                <w:rFonts w:ascii="宋体" w:hAnsi="宋体" w:eastAsia="宋体" w:cs="宋体"/>
                <w:kern w:val="0"/>
                <w:sz w:val="22"/>
              </w:rPr>
            </w:pPr>
            <w:r>
              <w:rPr>
                <w:rFonts w:hint="eastAsia" w:ascii="宋体" w:hAnsi="宋体" w:eastAsia="宋体" w:cs="宋体"/>
                <w:kern w:val="0"/>
                <w:sz w:val="22"/>
              </w:rPr>
              <w:t>1点×1次×12天</w:t>
            </w:r>
          </w:p>
          <w:p w14:paraId="687375E2">
            <w:pPr>
              <w:widowControl/>
              <w:jc w:val="center"/>
              <w:rPr>
                <w:rFonts w:ascii="宋体" w:hAnsi="宋体" w:eastAsia="宋体" w:cs="宋体"/>
                <w:kern w:val="0"/>
                <w:sz w:val="22"/>
              </w:rPr>
            </w:pPr>
            <w:r>
              <w:rPr>
                <w:rFonts w:hint="eastAsia" w:ascii="宋体" w:hAnsi="宋体" w:eastAsia="宋体" w:cs="宋体"/>
                <w:kern w:val="0"/>
                <w:sz w:val="22"/>
              </w:rPr>
              <w:t>（每月一次）</w:t>
            </w:r>
          </w:p>
        </w:tc>
        <w:tc>
          <w:tcPr>
            <w:tcW w:w="1332" w:type="dxa"/>
            <w:tcBorders>
              <w:top w:val="nil"/>
              <w:left w:val="single" w:color="auto" w:sz="4" w:space="0"/>
              <w:bottom w:val="single" w:color="auto" w:sz="4" w:space="0"/>
              <w:right w:val="single" w:color="auto" w:sz="4" w:space="0"/>
            </w:tcBorders>
          </w:tcPr>
          <w:p w14:paraId="3AC78B81">
            <w:pPr>
              <w:widowControl/>
              <w:jc w:val="center"/>
              <w:rPr>
                <w:rFonts w:ascii="宋体" w:hAnsi="宋体" w:eastAsia="宋体" w:cs="宋体"/>
                <w:kern w:val="0"/>
                <w:sz w:val="22"/>
              </w:rPr>
            </w:pPr>
          </w:p>
        </w:tc>
      </w:tr>
      <w:tr w14:paraId="6CD6FA08">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3B8000C5">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551078EC">
            <w:pPr>
              <w:widowControl/>
              <w:jc w:val="center"/>
              <w:rPr>
                <w:rFonts w:ascii="宋体" w:hAnsi="宋体" w:eastAsia="宋体" w:cs="宋体"/>
                <w:kern w:val="0"/>
                <w:sz w:val="22"/>
              </w:rPr>
            </w:pPr>
            <w:r>
              <w:rPr>
                <w:rFonts w:hint="eastAsia" w:ascii="宋体" w:hAnsi="宋体" w:eastAsia="宋体" w:cs="宋体"/>
                <w:kern w:val="0"/>
                <w:sz w:val="22"/>
              </w:rPr>
              <w:t>苯胺类</w:t>
            </w:r>
          </w:p>
        </w:tc>
        <w:tc>
          <w:tcPr>
            <w:tcW w:w="820" w:type="dxa"/>
            <w:tcBorders>
              <w:top w:val="nil"/>
              <w:left w:val="nil"/>
              <w:bottom w:val="single" w:color="auto" w:sz="4" w:space="0"/>
              <w:right w:val="single" w:color="auto" w:sz="4" w:space="0"/>
            </w:tcBorders>
            <w:shd w:val="clear" w:color="auto" w:fill="auto"/>
            <w:vAlign w:val="center"/>
          </w:tcPr>
          <w:p w14:paraId="388B13E2">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1C25CF2A">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w:t>
            </w:r>
          </w:p>
        </w:tc>
        <w:tc>
          <w:tcPr>
            <w:tcW w:w="992" w:type="dxa"/>
            <w:tcBorders>
              <w:top w:val="nil"/>
              <w:left w:val="nil"/>
              <w:bottom w:val="single" w:color="auto" w:sz="4" w:space="0"/>
              <w:right w:val="single" w:color="auto" w:sz="4" w:space="0"/>
            </w:tcBorders>
            <w:shd w:val="clear" w:color="auto" w:fill="auto"/>
            <w:noWrap/>
            <w:vAlign w:val="center"/>
          </w:tcPr>
          <w:p w14:paraId="2C0F19E4">
            <w:pPr>
              <w:widowControl/>
              <w:jc w:val="center"/>
              <w:rPr>
                <w:rFonts w:ascii="宋体" w:hAnsi="宋体" w:eastAsia="宋体" w:cs="宋体"/>
                <w:kern w:val="0"/>
                <w:sz w:val="22"/>
              </w:rPr>
            </w:pPr>
            <w:r>
              <w:rPr>
                <w:rFonts w:hint="eastAsia" w:ascii="宋体" w:hAnsi="宋体" w:eastAsia="宋体" w:cs="宋体"/>
                <w:kern w:val="0"/>
                <w:sz w:val="22"/>
              </w:rPr>
              <w:t>4</w:t>
            </w:r>
          </w:p>
        </w:tc>
        <w:tc>
          <w:tcPr>
            <w:tcW w:w="1134" w:type="dxa"/>
            <w:tcBorders>
              <w:top w:val="nil"/>
              <w:left w:val="nil"/>
              <w:bottom w:val="single" w:color="auto" w:sz="4" w:space="0"/>
              <w:right w:val="single" w:color="auto" w:sz="4" w:space="0"/>
            </w:tcBorders>
            <w:shd w:val="clear" w:color="auto" w:fill="auto"/>
            <w:noWrap/>
            <w:vAlign w:val="center"/>
          </w:tcPr>
          <w:p w14:paraId="3244670F">
            <w:pPr>
              <w:widowControl/>
              <w:jc w:val="center"/>
              <w:rPr>
                <w:rFonts w:ascii="宋体" w:hAnsi="宋体" w:eastAsia="宋体" w:cs="宋体"/>
                <w:kern w:val="0"/>
                <w:sz w:val="22"/>
              </w:rPr>
            </w:pPr>
            <w:r>
              <w:rPr>
                <w:rFonts w:hint="eastAsia" w:ascii="宋体" w:hAnsi="宋体" w:eastAsia="宋体" w:cs="宋体"/>
                <w:kern w:val="0"/>
                <w:sz w:val="22"/>
              </w:rPr>
              <w:t>/</w:t>
            </w:r>
          </w:p>
        </w:tc>
        <w:tc>
          <w:tcPr>
            <w:tcW w:w="992" w:type="dxa"/>
            <w:tcBorders>
              <w:top w:val="nil"/>
              <w:left w:val="nil"/>
              <w:bottom w:val="single" w:color="auto" w:sz="4" w:space="0"/>
              <w:right w:val="single" w:color="auto" w:sz="4" w:space="0"/>
            </w:tcBorders>
            <w:shd w:val="clear" w:color="auto" w:fill="auto"/>
            <w:noWrap/>
            <w:vAlign w:val="center"/>
          </w:tcPr>
          <w:p w14:paraId="114DA31F">
            <w:pPr>
              <w:widowControl/>
              <w:jc w:val="center"/>
              <w:rPr>
                <w:rFonts w:ascii="宋体" w:hAnsi="宋体" w:eastAsia="宋体" w:cs="宋体"/>
                <w:kern w:val="0"/>
                <w:sz w:val="22"/>
              </w:rPr>
            </w:pPr>
            <w:r>
              <w:rPr>
                <w:rFonts w:hint="eastAsia" w:ascii="宋体" w:hAnsi="宋体" w:eastAsia="宋体" w:cs="宋体"/>
                <w:kern w:val="0"/>
                <w:sz w:val="22"/>
              </w:rPr>
              <w:t>/</w:t>
            </w:r>
          </w:p>
        </w:tc>
        <w:tc>
          <w:tcPr>
            <w:tcW w:w="1559" w:type="dxa"/>
            <w:tcBorders>
              <w:top w:val="nil"/>
              <w:left w:val="nil"/>
              <w:bottom w:val="single" w:color="auto" w:sz="4" w:space="0"/>
              <w:right w:val="single" w:color="auto" w:sz="4" w:space="0"/>
            </w:tcBorders>
            <w:shd w:val="clear" w:color="auto" w:fill="auto"/>
            <w:noWrap/>
            <w:vAlign w:val="center"/>
          </w:tcPr>
          <w:p w14:paraId="2F213FED">
            <w:pPr>
              <w:widowControl/>
              <w:jc w:val="center"/>
              <w:rPr>
                <w:rFonts w:ascii="宋体" w:hAnsi="宋体" w:eastAsia="宋体" w:cs="宋体"/>
                <w:kern w:val="0"/>
                <w:sz w:val="22"/>
              </w:rPr>
            </w:pPr>
            <w:r>
              <w:rPr>
                <w:rFonts w:hint="eastAsia" w:ascii="宋体" w:hAnsi="宋体" w:eastAsia="宋体" w:cs="宋体"/>
                <w:kern w:val="0"/>
                <w:sz w:val="22"/>
              </w:rPr>
              <w:t>/</w:t>
            </w:r>
          </w:p>
        </w:tc>
        <w:tc>
          <w:tcPr>
            <w:tcW w:w="1332" w:type="dxa"/>
            <w:vMerge w:val="continue"/>
            <w:tcBorders>
              <w:top w:val="nil"/>
              <w:left w:val="single" w:color="auto" w:sz="4" w:space="0"/>
              <w:bottom w:val="single" w:color="auto" w:sz="4" w:space="0"/>
              <w:right w:val="single" w:color="auto" w:sz="4" w:space="0"/>
            </w:tcBorders>
            <w:vAlign w:val="center"/>
          </w:tcPr>
          <w:p w14:paraId="19A517E7">
            <w:pPr>
              <w:widowControl/>
              <w:jc w:val="left"/>
              <w:rPr>
                <w:rFonts w:ascii="宋体" w:hAnsi="宋体" w:eastAsia="宋体" w:cs="宋体"/>
                <w:kern w:val="0"/>
                <w:sz w:val="22"/>
              </w:rPr>
            </w:pPr>
          </w:p>
        </w:tc>
        <w:tc>
          <w:tcPr>
            <w:tcW w:w="1332" w:type="dxa"/>
            <w:tcBorders>
              <w:top w:val="nil"/>
              <w:left w:val="single" w:color="auto" w:sz="4" w:space="0"/>
              <w:bottom w:val="single" w:color="auto" w:sz="4" w:space="0"/>
              <w:right w:val="single" w:color="auto" w:sz="4" w:space="0"/>
            </w:tcBorders>
          </w:tcPr>
          <w:p w14:paraId="5DF5435F">
            <w:pPr>
              <w:widowControl/>
              <w:jc w:val="left"/>
              <w:rPr>
                <w:rFonts w:ascii="宋体" w:hAnsi="宋体" w:eastAsia="宋体" w:cs="宋体"/>
                <w:kern w:val="0"/>
                <w:sz w:val="22"/>
              </w:rPr>
            </w:pPr>
          </w:p>
        </w:tc>
      </w:tr>
      <w:tr w14:paraId="090C165B">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64852768">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51FED2F5">
            <w:pPr>
              <w:widowControl/>
              <w:jc w:val="center"/>
              <w:rPr>
                <w:rFonts w:ascii="宋体" w:hAnsi="宋体" w:eastAsia="宋体" w:cs="宋体"/>
                <w:kern w:val="0"/>
                <w:sz w:val="22"/>
              </w:rPr>
            </w:pPr>
            <w:r>
              <w:rPr>
                <w:rFonts w:hint="eastAsia" w:ascii="宋体" w:hAnsi="宋体" w:eastAsia="宋体" w:cs="宋体"/>
                <w:kern w:val="0"/>
                <w:sz w:val="22"/>
              </w:rPr>
              <w:t>石油类</w:t>
            </w:r>
          </w:p>
        </w:tc>
        <w:tc>
          <w:tcPr>
            <w:tcW w:w="820" w:type="dxa"/>
            <w:tcBorders>
              <w:top w:val="nil"/>
              <w:left w:val="nil"/>
              <w:bottom w:val="single" w:color="auto" w:sz="4" w:space="0"/>
              <w:right w:val="single" w:color="auto" w:sz="4" w:space="0"/>
            </w:tcBorders>
            <w:shd w:val="clear" w:color="auto" w:fill="auto"/>
            <w:vAlign w:val="center"/>
          </w:tcPr>
          <w:p w14:paraId="212B9528">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48CB50AA">
            <w:pPr>
              <w:widowControl/>
              <w:jc w:val="center"/>
              <w:rPr>
                <w:rFonts w:ascii="宋体" w:hAnsi="宋体" w:eastAsia="宋体" w:cs="宋体"/>
                <w:kern w:val="0"/>
                <w:sz w:val="22"/>
              </w:rPr>
            </w:pPr>
            <w:r>
              <w:rPr>
                <w:rFonts w:hint="eastAsia" w:ascii="宋体" w:hAnsi="宋体" w:eastAsia="宋体" w:cs="宋体"/>
                <w:kern w:val="0"/>
                <w:sz w:val="22"/>
              </w:rPr>
              <w:t>12（每月一次）</w:t>
            </w:r>
          </w:p>
        </w:tc>
        <w:tc>
          <w:tcPr>
            <w:tcW w:w="992" w:type="dxa"/>
            <w:tcBorders>
              <w:top w:val="nil"/>
              <w:left w:val="nil"/>
              <w:bottom w:val="single" w:color="auto" w:sz="4" w:space="0"/>
              <w:right w:val="single" w:color="auto" w:sz="4" w:space="0"/>
            </w:tcBorders>
            <w:shd w:val="clear" w:color="auto" w:fill="auto"/>
            <w:noWrap/>
            <w:vAlign w:val="center"/>
          </w:tcPr>
          <w:p w14:paraId="203AD375">
            <w:pPr>
              <w:widowControl/>
              <w:jc w:val="center"/>
              <w:rPr>
                <w:rFonts w:ascii="宋体" w:hAnsi="宋体" w:eastAsia="宋体" w:cs="宋体"/>
                <w:kern w:val="0"/>
                <w:sz w:val="22"/>
              </w:rPr>
            </w:pPr>
            <w:r>
              <w:rPr>
                <w:rFonts w:hint="eastAsia" w:ascii="宋体" w:hAnsi="宋体" w:eastAsia="宋体" w:cs="宋体"/>
                <w:kern w:val="0"/>
                <w:sz w:val="22"/>
              </w:rPr>
              <w:t>4</w:t>
            </w:r>
          </w:p>
        </w:tc>
        <w:tc>
          <w:tcPr>
            <w:tcW w:w="1134" w:type="dxa"/>
            <w:tcBorders>
              <w:top w:val="nil"/>
              <w:left w:val="nil"/>
              <w:bottom w:val="single" w:color="auto" w:sz="4" w:space="0"/>
              <w:right w:val="single" w:color="auto" w:sz="4" w:space="0"/>
            </w:tcBorders>
            <w:shd w:val="clear" w:color="auto" w:fill="auto"/>
            <w:noWrap/>
            <w:vAlign w:val="center"/>
          </w:tcPr>
          <w:p w14:paraId="4CDD7B32">
            <w:pPr>
              <w:widowControl/>
              <w:jc w:val="center"/>
              <w:rPr>
                <w:rFonts w:ascii="宋体" w:hAnsi="宋体" w:eastAsia="宋体" w:cs="宋体"/>
                <w:kern w:val="0"/>
                <w:sz w:val="22"/>
              </w:rPr>
            </w:pPr>
            <w:r>
              <w:rPr>
                <w:rFonts w:hint="eastAsia" w:ascii="宋体" w:hAnsi="宋体" w:eastAsia="宋体" w:cs="宋体"/>
                <w:kern w:val="0"/>
                <w:sz w:val="22"/>
              </w:rPr>
              <w:t>4</w:t>
            </w:r>
          </w:p>
        </w:tc>
        <w:tc>
          <w:tcPr>
            <w:tcW w:w="992" w:type="dxa"/>
            <w:tcBorders>
              <w:top w:val="nil"/>
              <w:left w:val="nil"/>
              <w:bottom w:val="single" w:color="auto" w:sz="4" w:space="0"/>
              <w:right w:val="single" w:color="auto" w:sz="4" w:space="0"/>
            </w:tcBorders>
            <w:shd w:val="clear" w:color="auto" w:fill="auto"/>
            <w:noWrap/>
            <w:vAlign w:val="center"/>
          </w:tcPr>
          <w:p w14:paraId="4FFFA4B0">
            <w:pPr>
              <w:widowControl/>
              <w:jc w:val="center"/>
              <w:rPr>
                <w:rFonts w:ascii="宋体" w:hAnsi="宋体" w:eastAsia="宋体" w:cs="宋体"/>
                <w:kern w:val="0"/>
                <w:sz w:val="22"/>
              </w:rPr>
            </w:pPr>
            <w:r>
              <w:rPr>
                <w:rFonts w:hint="eastAsia" w:ascii="宋体" w:hAnsi="宋体" w:eastAsia="宋体" w:cs="宋体"/>
                <w:kern w:val="0"/>
                <w:sz w:val="22"/>
              </w:rPr>
              <w:t>4</w:t>
            </w:r>
          </w:p>
        </w:tc>
        <w:tc>
          <w:tcPr>
            <w:tcW w:w="1559" w:type="dxa"/>
            <w:vMerge w:val="restart"/>
            <w:tcBorders>
              <w:top w:val="nil"/>
              <w:left w:val="single" w:color="auto" w:sz="4" w:space="0"/>
              <w:bottom w:val="single" w:color="000000" w:sz="4" w:space="0"/>
              <w:right w:val="single" w:color="auto" w:sz="4" w:space="0"/>
            </w:tcBorders>
            <w:shd w:val="clear" w:color="auto" w:fill="auto"/>
            <w:noWrap/>
            <w:vAlign w:val="center"/>
          </w:tcPr>
          <w:p w14:paraId="2C3AF779">
            <w:pPr>
              <w:widowControl/>
              <w:jc w:val="center"/>
              <w:rPr>
                <w:rFonts w:ascii="宋体" w:hAnsi="宋体" w:eastAsia="宋体" w:cs="宋体"/>
                <w:kern w:val="0"/>
                <w:sz w:val="22"/>
              </w:rPr>
            </w:pPr>
            <w:r>
              <w:rPr>
                <w:rFonts w:hint="eastAsia" w:ascii="宋体" w:hAnsi="宋体" w:eastAsia="宋体" w:cs="宋体"/>
                <w:kern w:val="0"/>
                <w:sz w:val="22"/>
              </w:rPr>
              <w:t>1次×4天（每季度一次）</w:t>
            </w:r>
          </w:p>
        </w:tc>
        <w:tc>
          <w:tcPr>
            <w:tcW w:w="1332" w:type="dxa"/>
            <w:vMerge w:val="continue"/>
            <w:tcBorders>
              <w:top w:val="nil"/>
              <w:left w:val="single" w:color="auto" w:sz="4" w:space="0"/>
              <w:bottom w:val="single" w:color="auto" w:sz="4" w:space="0"/>
              <w:right w:val="single" w:color="auto" w:sz="4" w:space="0"/>
            </w:tcBorders>
            <w:vAlign w:val="center"/>
          </w:tcPr>
          <w:p w14:paraId="7E4709E0">
            <w:pPr>
              <w:widowControl/>
              <w:jc w:val="left"/>
              <w:rPr>
                <w:rFonts w:ascii="宋体" w:hAnsi="宋体" w:eastAsia="宋体" w:cs="宋体"/>
                <w:kern w:val="0"/>
                <w:sz w:val="22"/>
              </w:rPr>
            </w:pPr>
          </w:p>
        </w:tc>
        <w:tc>
          <w:tcPr>
            <w:tcW w:w="1332" w:type="dxa"/>
            <w:tcBorders>
              <w:top w:val="nil"/>
              <w:left w:val="single" w:color="auto" w:sz="4" w:space="0"/>
              <w:bottom w:val="single" w:color="auto" w:sz="4" w:space="0"/>
              <w:right w:val="single" w:color="auto" w:sz="4" w:space="0"/>
            </w:tcBorders>
          </w:tcPr>
          <w:p w14:paraId="68337AA2">
            <w:pPr>
              <w:widowControl/>
              <w:jc w:val="left"/>
              <w:rPr>
                <w:rFonts w:ascii="宋体" w:hAnsi="宋体" w:eastAsia="宋体" w:cs="宋体"/>
                <w:kern w:val="0"/>
                <w:sz w:val="22"/>
              </w:rPr>
            </w:pPr>
          </w:p>
        </w:tc>
      </w:tr>
      <w:tr w14:paraId="57BDC459">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33E7EB69">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1D26ED75">
            <w:pPr>
              <w:widowControl/>
              <w:jc w:val="center"/>
              <w:rPr>
                <w:rFonts w:ascii="宋体" w:hAnsi="宋体" w:eastAsia="宋体" w:cs="宋体"/>
                <w:kern w:val="0"/>
                <w:sz w:val="22"/>
              </w:rPr>
            </w:pPr>
            <w:r>
              <w:rPr>
                <w:rFonts w:hint="eastAsia" w:ascii="宋体" w:hAnsi="宋体" w:eastAsia="宋体" w:cs="宋体"/>
                <w:kern w:val="0"/>
                <w:sz w:val="22"/>
              </w:rPr>
              <w:t>动植物油</w:t>
            </w:r>
          </w:p>
        </w:tc>
        <w:tc>
          <w:tcPr>
            <w:tcW w:w="820" w:type="dxa"/>
            <w:tcBorders>
              <w:top w:val="nil"/>
              <w:left w:val="nil"/>
              <w:bottom w:val="single" w:color="auto" w:sz="4" w:space="0"/>
              <w:right w:val="single" w:color="auto" w:sz="4" w:space="0"/>
            </w:tcBorders>
            <w:shd w:val="clear" w:color="auto" w:fill="auto"/>
            <w:vAlign w:val="center"/>
          </w:tcPr>
          <w:p w14:paraId="1260F4D7">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56AD4AAE">
            <w:pPr>
              <w:widowControl/>
              <w:jc w:val="center"/>
              <w:rPr>
                <w:rFonts w:ascii="宋体" w:hAnsi="宋体" w:eastAsia="宋体" w:cs="宋体"/>
                <w:kern w:val="0"/>
                <w:sz w:val="22"/>
              </w:rPr>
            </w:pPr>
            <w:r>
              <w:rPr>
                <w:rFonts w:hint="eastAsia" w:ascii="宋体" w:hAnsi="宋体" w:eastAsia="宋体" w:cs="宋体"/>
                <w:kern w:val="0"/>
                <w:sz w:val="22"/>
              </w:rPr>
              <w:t>12（每月一次）</w:t>
            </w:r>
          </w:p>
        </w:tc>
        <w:tc>
          <w:tcPr>
            <w:tcW w:w="992" w:type="dxa"/>
            <w:tcBorders>
              <w:top w:val="nil"/>
              <w:left w:val="nil"/>
              <w:bottom w:val="single" w:color="auto" w:sz="4" w:space="0"/>
              <w:right w:val="single" w:color="auto" w:sz="4" w:space="0"/>
            </w:tcBorders>
            <w:shd w:val="clear" w:color="auto" w:fill="auto"/>
            <w:noWrap/>
            <w:vAlign w:val="center"/>
          </w:tcPr>
          <w:p w14:paraId="3145D6FE">
            <w:pPr>
              <w:widowControl/>
              <w:jc w:val="center"/>
              <w:rPr>
                <w:rFonts w:ascii="宋体" w:hAnsi="宋体" w:eastAsia="宋体" w:cs="宋体"/>
                <w:kern w:val="0"/>
                <w:sz w:val="22"/>
              </w:rPr>
            </w:pPr>
            <w:r>
              <w:rPr>
                <w:rFonts w:hint="eastAsia" w:ascii="宋体" w:hAnsi="宋体" w:eastAsia="宋体" w:cs="宋体"/>
                <w:kern w:val="0"/>
                <w:sz w:val="22"/>
              </w:rPr>
              <w:t>4</w:t>
            </w:r>
          </w:p>
        </w:tc>
        <w:tc>
          <w:tcPr>
            <w:tcW w:w="1134" w:type="dxa"/>
            <w:tcBorders>
              <w:top w:val="nil"/>
              <w:left w:val="nil"/>
              <w:bottom w:val="single" w:color="auto" w:sz="4" w:space="0"/>
              <w:right w:val="single" w:color="auto" w:sz="4" w:space="0"/>
            </w:tcBorders>
            <w:shd w:val="clear" w:color="auto" w:fill="auto"/>
            <w:noWrap/>
            <w:vAlign w:val="center"/>
          </w:tcPr>
          <w:p w14:paraId="06B13514">
            <w:pPr>
              <w:widowControl/>
              <w:jc w:val="center"/>
              <w:rPr>
                <w:rFonts w:ascii="宋体" w:hAnsi="宋体" w:eastAsia="宋体" w:cs="宋体"/>
                <w:kern w:val="0"/>
                <w:sz w:val="22"/>
              </w:rPr>
            </w:pPr>
            <w:r>
              <w:rPr>
                <w:rFonts w:hint="eastAsia" w:ascii="宋体" w:hAnsi="宋体" w:eastAsia="宋体" w:cs="宋体"/>
                <w:kern w:val="0"/>
                <w:sz w:val="22"/>
              </w:rPr>
              <w:t>4</w:t>
            </w:r>
          </w:p>
        </w:tc>
        <w:tc>
          <w:tcPr>
            <w:tcW w:w="992" w:type="dxa"/>
            <w:tcBorders>
              <w:top w:val="nil"/>
              <w:left w:val="nil"/>
              <w:bottom w:val="single" w:color="auto" w:sz="4" w:space="0"/>
              <w:right w:val="single" w:color="auto" w:sz="4" w:space="0"/>
            </w:tcBorders>
            <w:shd w:val="clear" w:color="auto" w:fill="auto"/>
            <w:noWrap/>
            <w:vAlign w:val="center"/>
          </w:tcPr>
          <w:p w14:paraId="0D39676B">
            <w:pPr>
              <w:widowControl/>
              <w:jc w:val="center"/>
              <w:rPr>
                <w:rFonts w:ascii="宋体" w:hAnsi="宋体" w:eastAsia="宋体" w:cs="宋体"/>
                <w:kern w:val="0"/>
                <w:sz w:val="22"/>
              </w:rPr>
            </w:pPr>
            <w:r>
              <w:rPr>
                <w:rFonts w:hint="eastAsia" w:ascii="宋体" w:hAnsi="宋体" w:eastAsia="宋体" w:cs="宋体"/>
                <w:kern w:val="0"/>
                <w:sz w:val="22"/>
              </w:rPr>
              <w:t>4</w:t>
            </w:r>
          </w:p>
        </w:tc>
        <w:tc>
          <w:tcPr>
            <w:tcW w:w="1559" w:type="dxa"/>
            <w:vMerge w:val="continue"/>
            <w:tcBorders>
              <w:top w:val="nil"/>
              <w:left w:val="single" w:color="auto" w:sz="4" w:space="0"/>
              <w:bottom w:val="single" w:color="000000" w:sz="4" w:space="0"/>
              <w:right w:val="single" w:color="auto" w:sz="4" w:space="0"/>
            </w:tcBorders>
            <w:vAlign w:val="center"/>
          </w:tcPr>
          <w:p w14:paraId="0BD7F695">
            <w:pPr>
              <w:widowControl/>
              <w:jc w:val="left"/>
              <w:rPr>
                <w:rFonts w:ascii="宋体" w:hAnsi="宋体" w:eastAsia="宋体" w:cs="宋体"/>
                <w:kern w:val="0"/>
                <w:sz w:val="22"/>
              </w:rPr>
            </w:pPr>
          </w:p>
        </w:tc>
        <w:tc>
          <w:tcPr>
            <w:tcW w:w="1332" w:type="dxa"/>
            <w:vMerge w:val="continue"/>
            <w:tcBorders>
              <w:top w:val="nil"/>
              <w:left w:val="single" w:color="auto" w:sz="4" w:space="0"/>
              <w:bottom w:val="single" w:color="auto" w:sz="4" w:space="0"/>
              <w:right w:val="single" w:color="auto" w:sz="4" w:space="0"/>
            </w:tcBorders>
            <w:vAlign w:val="center"/>
          </w:tcPr>
          <w:p w14:paraId="246F08CA">
            <w:pPr>
              <w:widowControl/>
              <w:jc w:val="left"/>
              <w:rPr>
                <w:rFonts w:ascii="宋体" w:hAnsi="宋体" w:eastAsia="宋体" w:cs="宋体"/>
                <w:kern w:val="0"/>
                <w:sz w:val="22"/>
              </w:rPr>
            </w:pPr>
          </w:p>
        </w:tc>
        <w:tc>
          <w:tcPr>
            <w:tcW w:w="1332" w:type="dxa"/>
            <w:tcBorders>
              <w:top w:val="nil"/>
              <w:left w:val="single" w:color="auto" w:sz="4" w:space="0"/>
              <w:bottom w:val="single" w:color="auto" w:sz="4" w:space="0"/>
              <w:right w:val="single" w:color="auto" w:sz="4" w:space="0"/>
            </w:tcBorders>
          </w:tcPr>
          <w:p w14:paraId="57BDBBD4">
            <w:pPr>
              <w:widowControl/>
              <w:jc w:val="left"/>
              <w:rPr>
                <w:rFonts w:ascii="宋体" w:hAnsi="宋体" w:eastAsia="宋体" w:cs="宋体"/>
                <w:kern w:val="0"/>
                <w:sz w:val="22"/>
              </w:rPr>
            </w:pPr>
          </w:p>
        </w:tc>
      </w:tr>
      <w:tr w14:paraId="6B4349EA">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0247B158">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4CFD4AE0">
            <w:pPr>
              <w:widowControl/>
              <w:jc w:val="center"/>
              <w:rPr>
                <w:rFonts w:ascii="宋体" w:hAnsi="宋体" w:eastAsia="宋体" w:cs="宋体"/>
                <w:kern w:val="0"/>
                <w:sz w:val="22"/>
              </w:rPr>
            </w:pPr>
            <w:r>
              <w:rPr>
                <w:rFonts w:hint="eastAsia" w:ascii="宋体" w:hAnsi="宋体" w:eastAsia="宋体" w:cs="宋体"/>
                <w:kern w:val="0"/>
                <w:sz w:val="22"/>
              </w:rPr>
              <w:t>阴离子表面活性剂</w:t>
            </w:r>
          </w:p>
        </w:tc>
        <w:tc>
          <w:tcPr>
            <w:tcW w:w="820" w:type="dxa"/>
            <w:tcBorders>
              <w:top w:val="nil"/>
              <w:left w:val="nil"/>
              <w:bottom w:val="single" w:color="auto" w:sz="4" w:space="0"/>
              <w:right w:val="single" w:color="auto" w:sz="4" w:space="0"/>
            </w:tcBorders>
            <w:shd w:val="clear" w:color="auto" w:fill="auto"/>
            <w:vAlign w:val="center"/>
          </w:tcPr>
          <w:p w14:paraId="3C4C866B">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53D0FB78">
            <w:pPr>
              <w:widowControl/>
              <w:jc w:val="center"/>
              <w:rPr>
                <w:rFonts w:ascii="宋体" w:hAnsi="宋体" w:eastAsia="宋体" w:cs="宋体"/>
                <w:kern w:val="0"/>
                <w:sz w:val="22"/>
              </w:rPr>
            </w:pPr>
            <w:r>
              <w:rPr>
                <w:rFonts w:hint="eastAsia" w:ascii="宋体" w:hAnsi="宋体" w:eastAsia="宋体" w:cs="宋体"/>
                <w:kern w:val="0"/>
                <w:sz w:val="22"/>
              </w:rPr>
              <w:t>12（每月一次）</w:t>
            </w:r>
          </w:p>
        </w:tc>
        <w:tc>
          <w:tcPr>
            <w:tcW w:w="992" w:type="dxa"/>
            <w:tcBorders>
              <w:top w:val="nil"/>
              <w:left w:val="nil"/>
              <w:bottom w:val="single" w:color="auto" w:sz="4" w:space="0"/>
              <w:right w:val="single" w:color="auto" w:sz="4" w:space="0"/>
            </w:tcBorders>
            <w:shd w:val="clear" w:color="auto" w:fill="auto"/>
            <w:noWrap/>
            <w:vAlign w:val="center"/>
          </w:tcPr>
          <w:p w14:paraId="2CEA633D">
            <w:pPr>
              <w:widowControl/>
              <w:jc w:val="center"/>
              <w:rPr>
                <w:rFonts w:ascii="宋体" w:hAnsi="宋体" w:eastAsia="宋体" w:cs="宋体"/>
                <w:kern w:val="0"/>
                <w:sz w:val="22"/>
              </w:rPr>
            </w:pPr>
            <w:r>
              <w:rPr>
                <w:rFonts w:hint="eastAsia" w:ascii="宋体" w:hAnsi="宋体" w:eastAsia="宋体" w:cs="宋体"/>
                <w:kern w:val="0"/>
                <w:sz w:val="22"/>
              </w:rPr>
              <w:t>4</w:t>
            </w:r>
          </w:p>
        </w:tc>
        <w:tc>
          <w:tcPr>
            <w:tcW w:w="1134" w:type="dxa"/>
            <w:tcBorders>
              <w:top w:val="nil"/>
              <w:left w:val="nil"/>
              <w:bottom w:val="single" w:color="auto" w:sz="4" w:space="0"/>
              <w:right w:val="single" w:color="auto" w:sz="4" w:space="0"/>
            </w:tcBorders>
            <w:shd w:val="clear" w:color="auto" w:fill="auto"/>
            <w:noWrap/>
            <w:vAlign w:val="center"/>
          </w:tcPr>
          <w:p w14:paraId="05089204">
            <w:pPr>
              <w:widowControl/>
              <w:jc w:val="center"/>
              <w:rPr>
                <w:rFonts w:ascii="宋体" w:hAnsi="宋体" w:eastAsia="宋体" w:cs="宋体"/>
                <w:kern w:val="0"/>
                <w:sz w:val="22"/>
              </w:rPr>
            </w:pPr>
            <w:r>
              <w:rPr>
                <w:rFonts w:hint="eastAsia" w:ascii="宋体" w:hAnsi="宋体" w:eastAsia="宋体" w:cs="宋体"/>
                <w:kern w:val="0"/>
                <w:sz w:val="22"/>
              </w:rPr>
              <w:t>4</w:t>
            </w:r>
          </w:p>
        </w:tc>
        <w:tc>
          <w:tcPr>
            <w:tcW w:w="992" w:type="dxa"/>
            <w:tcBorders>
              <w:top w:val="nil"/>
              <w:left w:val="nil"/>
              <w:bottom w:val="single" w:color="auto" w:sz="4" w:space="0"/>
              <w:right w:val="single" w:color="auto" w:sz="4" w:space="0"/>
            </w:tcBorders>
            <w:shd w:val="clear" w:color="auto" w:fill="auto"/>
            <w:noWrap/>
            <w:vAlign w:val="center"/>
          </w:tcPr>
          <w:p w14:paraId="2C1EB633">
            <w:pPr>
              <w:widowControl/>
              <w:jc w:val="center"/>
              <w:rPr>
                <w:rFonts w:ascii="宋体" w:hAnsi="宋体" w:eastAsia="宋体" w:cs="宋体"/>
                <w:kern w:val="0"/>
                <w:sz w:val="22"/>
              </w:rPr>
            </w:pPr>
            <w:r>
              <w:rPr>
                <w:rFonts w:hint="eastAsia" w:ascii="宋体" w:hAnsi="宋体" w:eastAsia="宋体" w:cs="宋体"/>
                <w:kern w:val="0"/>
                <w:sz w:val="22"/>
              </w:rPr>
              <w:t>4</w:t>
            </w:r>
          </w:p>
        </w:tc>
        <w:tc>
          <w:tcPr>
            <w:tcW w:w="1559" w:type="dxa"/>
            <w:vMerge w:val="continue"/>
            <w:tcBorders>
              <w:top w:val="nil"/>
              <w:left w:val="single" w:color="auto" w:sz="4" w:space="0"/>
              <w:bottom w:val="single" w:color="000000" w:sz="4" w:space="0"/>
              <w:right w:val="single" w:color="auto" w:sz="4" w:space="0"/>
            </w:tcBorders>
            <w:vAlign w:val="center"/>
          </w:tcPr>
          <w:p w14:paraId="12878B1E">
            <w:pPr>
              <w:widowControl/>
              <w:jc w:val="left"/>
              <w:rPr>
                <w:rFonts w:ascii="宋体" w:hAnsi="宋体" w:eastAsia="宋体" w:cs="宋体"/>
                <w:kern w:val="0"/>
                <w:sz w:val="22"/>
              </w:rPr>
            </w:pPr>
          </w:p>
        </w:tc>
        <w:tc>
          <w:tcPr>
            <w:tcW w:w="1332" w:type="dxa"/>
            <w:vMerge w:val="continue"/>
            <w:tcBorders>
              <w:top w:val="nil"/>
              <w:left w:val="single" w:color="auto" w:sz="4" w:space="0"/>
              <w:bottom w:val="single" w:color="auto" w:sz="4" w:space="0"/>
              <w:right w:val="single" w:color="auto" w:sz="4" w:space="0"/>
            </w:tcBorders>
            <w:vAlign w:val="center"/>
          </w:tcPr>
          <w:p w14:paraId="213F7054">
            <w:pPr>
              <w:widowControl/>
              <w:jc w:val="left"/>
              <w:rPr>
                <w:rFonts w:ascii="宋体" w:hAnsi="宋体" w:eastAsia="宋体" w:cs="宋体"/>
                <w:kern w:val="0"/>
                <w:sz w:val="22"/>
              </w:rPr>
            </w:pPr>
          </w:p>
        </w:tc>
        <w:tc>
          <w:tcPr>
            <w:tcW w:w="1332" w:type="dxa"/>
            <w:tcBorders>
              <w:top w:val="nil"/>
              <w:left w:val="single" w:color="auto" w:sz="4" w:space="0"/>
              <w:bottom w:val="single" w:color="auto" w:sz="4" w:space="0"/>
              <w:right w:val="single" w:color="auto" w:sz="4" w:space="0"/>
            </w:tcBorders>
          </w:tcPr>
          <w:p w14:paraId="2E96C1FD">
            <w:pPr>
              <w:widowControl/>
              <w:jc w:val="left"/>
              <w:rPr>
                <w:rFonts w:ascii="宋体" w:hAnsi="宋体" w:eastAsia="宋体" w:cs="宋体"/>
                <w:kern w:val="0"/>
                <w:sz w:val="22"/>
              </w:rPr>
            </w:pPr>
          </w:p>
        </w:tc>
      </w:tr>
      <w:tr w14:paraId="28B0080D">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643FAFE5">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6E0D3B4D">
            <w:pPr>
              <w:widowControl/>
              <w:jc w:val="center"/>
              <w:rPr>
                <w:rFonts w:ascii="宋体" w:hAnsi="宋体" w:eastAsia="宋体" w:cs="宋体"/>
                <w:kern w:val="0"/>
                <w:sz w:val="22"/>
              </w:rPr>
            </w:pPr>
            <w:r>
              <w:rPr>
                <w:rFonts w:hint="eastAsia" w:ascii="宋体" w:hAnsi="宋体" w:eastAsia="宋体" w:cs="宋体"/>
                <w:kern w:val="0"/>
                <w:sz w:val="22"/>
              </w:rPr>
              <w:t>粪大肠菌群数</w:t>
            </w:r>
          </w:p>
        </w:tc>
        <w:tc>
          <w:tcPr>
            <w:tcW w:w="820" w:type="dxa"/>
            <w:tcBorders>
              <w:top w:val="nil"/>
              <w:left w:val="nil"/>
              <w:bottom w:val="single" w:color="auto" w:sz="4" w:space="0"/>
              <w:right w:val="single" w:color="auto" w:sz="4" w:space="0"/>
            </w:tcBorders>
            <w:shd w:val="clear" w:color="auto" w:fill="auto"/>
            <w:vAlign w:val="center"/>
          </w:tcPr>
          <w:p w14:paraId="5F1F537A">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71304E3E">
            <w:pPr>
              <w:widowControl/>
              <w:jc w:val="center"/>
              <w:rPr>
                <w:rFonts w:ascii="宋体" w:hAnsi="宋体" w:eastAsia="宋体" w:cs="宋体"/>
                <w:kern w:val="0"/>
                <w:sz w:val="22"/>
              </w:rPr>
            </w:pPr>
            <w:r>
              <w:rPr>
                <w:rFonts w:hint="eastAsia" w:ascii="宋体" w:hAnsi="宋体" w:eastAsia="宋体" w:cs="宋体"/>
                <w:kern w:val="0"/>
                <w:sz w:val="22"/>
              </w:rPr>
              <w:t>12（每月一次）</w:t>
            </w:r>
          </w:p>
        </w:tc>
        <w:tc>
          <w:tcPr>
            <w:tcW w:w="992" w:type="dxa"/>
            <w:tcBorders>
              <w:top w:val="nil"/>
              <w:left w:val="nil"/>
              <w:bottom w:val="single" w:color="auto" w:sz="4" w:space="0"/>
              <w:right w:val="single" w:color="auto" w:sz="4" w:space="0"/>
            </w:tcBorders>
            <w:shd w:val="clear" w:color="auto" w:fill="auto"/>
            <w:noWrap/>
            <w:vAlign w:val="center"/>
          </w:tcPr>
          <w:p w14:paraId="7B172B6E">
            <w:pPr>
              <w:widowControl/>
              <w:jc w:val="center"/>
              <w:rPr>
                <w:rFonts w:ascii="宋体" w:hAnsi="宋体" w:eastAsia="宋体" w:cs="宋体"/>
                <w:kern w:val="0"/>
                <w:sz w:val="22"/>
              </w:rPr>
            </w:pPr>
            <w:r>
              <w:rPr>
                <w:rFonts w:hint="eastAsia" w:ascii="宋体" w:hAnsi="宋体" w:eastAsia="宋体" w:cs="宋体"/>
                <w:kern w:val="0"/>
                <w:sz w:val="22"/>
              </w:rPr>
              <w:t>4</w:t>
            </w:r>
          </w:p>
        </w:tc>
        <w:tc>
          <w:tcPr>
            <w:tcW w:w="1134" w:type="dxa"/>
            <w:tcBorders>
              <w:top w:val="nil"/>
              <w:left w:val="nil"/>
              <w:bottom w:val="single" w:color="auto" w:sz="4" w:space="0"/>
              <w:right w:val="single" w:color="auto" w:sz="4" w:space="0"/>
            </w:tcBorders>
            <w:shd w:val="clear" w:color="auto" w:fill="auto"/>
            <w:noWrap/>
            <w:vAlign w:val="center"/>
          </w:tcPr>
          <w:p w14:paraId="79D7F6CA">
            <w:pPr>
              <w:widowControl/>
              <w:jc w:val="center"/>
              <w:rPr>
                <w:rFonts w:ascii="宋体" w:hAnsi="宋体" w:eastAsia="宋体" w:cs="宋体"/>
                <w:kern w:val="0"/>
                <w:sz w:val="22"/>
              </w:rPr>
            </w:pPr>
            <w:r>
              <w:rPr>
                <w:rFonts w:hint="eastAsia" w:ascii="宋体" w:hAnsi="宋体" w:eastAsia="宋体" w:cs="宋体"/>
                <w:kern w:val="0"/>
                <w:sz w:val="22"/>
              </w:rPr>
              <w:t>4</w:t>
            </w:r>
          </w:p>
        </w:tc>
        <w:tc>
          <w:tcPr>
            <w:tcW w:w="992" w:type="dxa"/>
            <w:tcBorders>
              <w:top w:val="nil"/>
              <w:left w:val="nil"/>
              <w:bottom w:val="single" w:color="auto" w:sz="4" w:space="0"/>
              <w:right w:val="single" w:color="auto" w:sz="4" w:space="0"/>
            </w:tcBorders>
            <w:shd w:val="clear" w:color="auto" w:fill="auto"/>
            <w:noWrap/>
            <w:vAlign w:val="center"/>
          </w:tcPr>
          <w:p w14:paraId="0E4C31D3">
            <w:pPr>
              <w:widowControl/>
              <w:jc w:val="center"/>
              <w:rPr>
                <w:rFonts w:ascii="宋体" w:hAnsi="宋体" w:eastAsia="宋体" w:cs="宋体"/>
                <w:kern w:val="0"/>
                <w:sz w:val="22"/>
              </w:rPr>
            </w:pPr>
            <w:r>
              <w:rPr>
                <w:rFonts w:hint="eastAsia" w:ascii="宋体" w:hAnsi="宋体" w:eastAsia="宋体" w:cs="宋体"/>
                <w:kern w:val="0"/>
                <w:sz w:val="22"/>
              </w:rPr>
              <w:t>4</w:t>
            </w:r>
          </w:p>
        </w:tc>
        <w:tc>
          <w:tcPr>
            <w:tcW w:w="1559" w:type="dxa"/>
            <w:vMerge w:val="continue"/>
            <w:tcBorders>
              <w:top w:val="nil"/>
              <w:left w:val="single" w:color="auto" w:sz="4" w:space="0"/>
              <w:bottom w:val="single" w:color="000000" w:sz="4" w:space="0"/>
              <w:right w:val="single" w:color="auto" w:sz="4" w:space="0"/>
            </w:tcBorders>
            <w:vAlign w:val="center"/>
          </w:tcPr>
          <w:p w14:paraId="0A86EC21">
            <w:pPr>
              <w:widowControl/>
              <w:jc w:val="left"/>
              <w:rPr>
                <w:rFonts w:ascii="宋体" w:hAnsi="宋体" w:eastAsia="宋体" w:cs="宋体"/>
                <w:kern w:val="0"/>
                <w:sz w:val="22"/>
              </w:rPr>
            </w:pPr>
          </w:p>
        </w:tc>
        <w:tc>
          <w:tcPr>
            <w:tcW w:w="1332" w:type="dxa"/>
            <w:vMerge w:val="continue"/>
            <w:tcBorders>
              <w:top w:val="nil"/>
              <w:left w:val="single" w:color="auto" w:sz="4" w:space="0"/>
              <w:bottom w:val="single" w:color="auto" w:sz="4" w:space="0"/>
              <w:right w:val="single" w:color="auto" w:sz="4" w:space="0"/>
            </w:tcBorders>
            <w:vAlign w:val="center"/>
          </w:tcPr>
          <w:p w14:paraId="0A475F5F">
            <w:pPr>
              <w:widowControl/>
              <w:jc w:val="left"/>
              <w:rPr>
                <w:rFonts w:ascii="宋体" w:hAnsi="宋体" w:eastAsia="宋体" w:cs="宋体"/>
                <w:kern w:val="0"/>
                <w:sz w:val="22"/>
              </w:rPr>
            </w:pPr>
          </w:p>
        </w:tc>
        <w:tc>
          <w:tcPr>
            <w:tcW w:w="1332" w:type="dxa"/>
            <w:tcBorders>
              <w:top w:val="nil"/>
              <w:left w:val="single" w:color="auto" w:sz="4" w:space="0"/>
              <w:bottom w:val="single" w:color="auto" w:sz="4" w:space="0"/>
              <w:right w:val="single" w:color="auto" w:sz="4" w:space="0"/>
            </w:tcBorders>
          </w:tcPr>
          <w:p w14:paraId="5C198B35">
            <w:pPr>
              <w:widowControl/>
              <w:jc w:val="left"/>
              <w:rPr>
                <w:rFonts w:ascii="宋体" w:hAnsi="宋体" w:eastAsia="宋体" w:cs="宋体"/>
                <w:kern w:val="0"/>
                <w:sz w:val="22"/>
              </w:rPr>
            </w:pPr>
          </w:p>
        </w:tc>
      </w:tr>
      <w:tr w14:paraId="7E05C8A7">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4361FF3C">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7573B2A1">
            <w:pPr>
              <w:widowControl/>
              <w:jc w:val="center"/>
              <w:rPr>
                <w:rFonts w:ascii="宋体" w:hAnsi="宋体" w:eastAsia="宋体" w:cs="宋体"/>
                <w:kern w:val="0"/>
                <w:sz w:val="22"/>
              </w:rPr>
            </w:pPr>
            <w:r>
              <w:rPr>
                <w:rFonts w:hint="eastAsia" w:ascii="宋体" w:hAnsi="宋体" w:eastAsia="宋体" w:cs="宋体"/>
                <w:kern w:val="0"/>
                <w:sz w:val="22"/>
              </w:rPr>
              <w:t>悬浮物</w:t>
            </w:r>
          </w:p>
        </w:tc>
        <w:tc>
          <w:tcPr>
            <w:tcW w:w="820" w:type="dxa"/>
            <w:tcBorders>
              <w:top w:val="nil"/>
              <w:left w:val="nil"/>
              <w:bottom w:val="single" w:color="auto" w:sz="4" w:space="0"/>
              <w:right w:val="single" w:color="auto" w:sz="4" w:space="0"/>
            </w:tcBorders>
            <w:shd w:val="clear" w:color="auto" w:fill="auto"/>
            <w:vAlign w:val="center"/>
          </w:tcPr>
          <w:p w14:paraId="641F4EE5">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4FF4AA6A">
            <w:pPr>
              <w:widowControl/>
              <w:jc w:val="center"/>
              <w:rPr>
                <w:rFonts w:ascii="宋体" w:hAnsi="宋体" w:eastAsia="宋体" w:cs="宋体"/>
                <w:kern w:val="0"/>
                <w:sz w:val="22"/>
              </w:rPr>
            </w:pPr>
            <w:r>
              <w:rPr>
                <w:rFonts w:hint="eastAsia" w:ascii="宋体" w:hAnsi="宋体" w:eastAsia="宋体" w:cs="宋体"/>
                <w:kern w:val="0"/>
                <w:sz w:val="22"/>
              </w:rPr>
              <w:t>12（每月一次）</w:t>
            </w:r>
          </w:p>
        </w:tc>
        <w:tc>
          <w:tcPr>
            <w:tcW w:w="992" w:type="dxa"/>
            <w:tcBorders>
              <w:top w:val="nil"/>
              <w:left w:val="nil"/>
              <w:bottom w:val="single" w:color="auto" w:sz="4" w:space="0"/>
              <w:right w:val="single" w:color="auto" w:sz="4" w:space="0"/>
            </w:tcBorders>
            <w:shd w:val="clear" w:color="auto" w:fill="auto"/>
            <w:noWrap/>
            <w:vAlign w:val="center"/>
          </w:tcPr>
          <w:p w14:paraId="50BBC0FE">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4</w:t>
            </w:r>
          </w:p>
        </w:tc>
        <w:tc>
          <w:tcPr>
            <w:tcW w:w="1134" w:type="dxa"/>
            <w:tcBorders>
              <w:top w:val="nil"/>
              <w:left w:val="nil"/>
              <w:bottom w:val="single" w:color="auto" w:sz="4" w:space="0"/>
              <w:right w:val="single" w:color="auto" w:sz="4" w:space="0"/>
            </w:tcBorders>
            <w:shd w:val="clear" w:color="auto" w:fill="auto"/>
            <w:noWrap/>
            <w:vAlign w:val="center"/>
          </w:tcPr>
          <w:p w14:paraId="27FB309F">
            <w:pPr>
              <w:widowControl/>
              <w:jc w:val="center"/>
              <w:rPr>
                <w:rFonts w:ascii="宋体" w:hAnsi="宋体" w:eastAsia="宋体" w:cs="宋体"/>
                <w:kern w:val="0"/>
                <w:sz w:val="22"/>
              </w:rPr>
            </w:pPr>
            <w:r>
              <w:rPr>
                <w:rFonts w:hint="eastAsia" w:ascii="宋体" w:hAnsi="宋体" w:eastAsia="宋体" w:cs="宋体"/>
                <w:kern w:val="0"/>
                <w:sz w:val="22"/>
              </w:rPr>
              <w:t>4</w:t>
            </w:r>
          </w:p>
        </w:tc>
        <w:tc>
          <w:tcPr>
            <w:tcW w:w="992" w:type="dxa"/>
            <w:tcBorders>
              <w:top w:val="nil"/>
              <w:left w:val="nil"/>
              <w:bottom w:val="single" w:color="auto" w:sz="4" w:space="0"/>
              <w:right w:val="single" w:color="auto" w:sz="4" w:space="0"/>
            </w:tcBorders>
            <w:shd w:val="clear" w:color="auto" w:fill="auto"/>
            <w:noWrap/>
            <w:vAlign w:val="center"/>
          </w:tcPr>
          <w:p w14:paraId="2A664660">
            <w:pPr>
              <w:widowControl/>
              <w:jc w:val="center"/>
              <w:rPr>
                <w:rFonts w:ascii="宋体" w:hAnsi="宋体" w:eastAsia="宋体" w:cs="宋体"/>
                <w:kern w:val="0"/>
                <w:sz w:val="22"/>
              </w:rPr>
            </w:pPr>
            <w:r>
              <w:rPr>
                <w:rFonts w:hint="eastAsia" w:ascii="宋体" w:hAnsi="宋体" w:eastAsia="宋体" w:cs="宋体"/>
                <w:kern w:val="0"/>
                <w:sz w:val="22"/>
              </w:rPr>
              <w:t>4</w:t>
            </w:r>
          </w:p>
        </w:tc>
        <w:tc>
          <w:tcPr>
            <w:tcW w:w="1559" w:type="dxa"/>
            <w:vMerge w:val="continue"/>
            <w:tcBorders>
              <w:top w:val="nil"/>
              <w:left w:val="single" w:color="auto" w:sz="4" w:space="0"/>
              <w:bottom w:val="single" w:color="000000" w:sz="4" w:space="0"/>
              <w:right w:val="single" w:color="auto" w:sz="4" w:space="0"/>
            </w:tcBorders>
            <w:vAlign w:val="center"/>
          </w:tcPr>
          <w:p w14:paraId="4313B4CE">
            <w:pPr>
              <w:widowControl/>
              <w:jc w:val="left"/>
              <w:rPr>
                <w:rFonts w:ascii="宋体" w:hAnsi="宋体" w:eastAsia="宋体" w:cs="宋体"/>
                <w:kern w:val="0"/>
                <w:sz w:val="22"/>
              </w:rPr>
            </w:pPr>
          </w:p>
        </w:tc>
        <w:tc>
          <w:tcPr>
            <w:tcW w:w="1332" w:type="dxa"/>
            <w:tcBorders>
              <w:top w:val="nil"/>
              <w:left w:val="nil"/>
              <w:bottom w:val="single" w:color="auto" w:sz="4" w:space="0"/>
              <w:right w:val="single" w:color="auto" w:sz="4" w:space="0"/>
            </w:tcBorders>
            <w:shd w:val="clear" w:color="auto" w:fill="auto"/>
            <w:noWrap/>
            <w:vAlign w:val="center"/>
          </w:tcPr>
          <w:p w14:paraId="7A0F43F7">
            <w:pPr>
              <w:widowControl/>
              <w:jc w:val="center"/>
              <w:rPr>
                <w:rFonts w:ascii="宋体" w:hAnsi="宋体" w:eastAsia="宋体" w:cs="宋体"/>
                <w:kern w:val="0"/>
                <w:sz w:val="22"/>
              </w:rPr>
            </w:pPr>
            <w:r>
              <w:rPr>
                <w:rFonts w:hint="eastAsia" w:ascii="宋体" w:hAnsi="宋体" w:eastAsia="宋体" w:cs="宋体"/>
                <w:kern w:val="0"/>
                <w:sz w:val="22"/>
              </w:rPr>
              <w:t>/</w:t>
            </w:r>
          </w:p>
        </w:tc>
        <w:tc>
          <w:tcPr>
            <w:tcW w:w="1332" w:type="dxa"/>
            <w:tcBorders>
              <w:top w:val="nil"/>
              <w:left w:val="nil"/>
              <w:bottom w:val="single" w:color="auto" w:sz="4" w:space="0"/>
              <w:right w:val="single" w:color="auto" w:sz="4" w:space="0"/>
            </w:tcBorders>
          </w:tcPr>
          <w:p w14:paraId="07A6420B">
            <w:pPr>
              <w:widowControl/>
              <w:jc w:val="center"/>
              <w:rPr>
                <w:rFonts w:ascii="宋体" w:hAnsi="宋体" w:eastAsia="宋体" w:cs="宋体"/>
                <w:kern w:val="0"/>
                <w:sz w:val="22"/>
              </w:rPr>
            </w:pPr>
          </w:p>
        </w:tc>
      </w:tr>
      <w:tr w14:paraId="4EDF4EC9">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0E30A476">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0377F367">
            <w:pPr>
              <w:widowControl/>
              <w:jc w:val="center"/>
              <w:rPr>
                <w:rFonts w:ascii="宋体" w:hAnsi="宋体" w:eastAsia="宋体" w:cs="宋体"/>
                <w:kern w:val="0"/>
                <w:sz w:val="22"/>
              </w:rPr>
            </w:pPr>
            <w:r>
              <w:rPr>
                <w:rFonts w:hint="eastAsia" w:ascii="宋体" w:hAnsi="宋体" w:eastAsia="宋体" w:cs="宋体"/>
                <w:kern w:val="0"/>
                <w:sz w:val="22"/>
              </w:rPr>
              <w:t>五日生化需氧量</w:t>
            </w:r>
          </w:p>
        </w:tc>
        <w:tc>
          <w:tcPr>
            <w:tcW w:w="820" w:type="dxa"/>
            <w:tcBorders>
              <w:top w:val="nil"/>
              <w:left w:val="nil"/>
              <w:bottom w:val="single" w:color="auto" w:sz="4" w:space="0"/>
              <w:right w:val="single" w:color="auto" w:sz="4" w:space="0"/>
            </w:tcBorders>
            <w:shd w:val="clear" w:color="auto" w:fill="auto"/>
            <w:vAlign w:val="center"/>
          </w:tcPr>
          <w:p w14:paraId="016CD3C7">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22002F6E">
            <w:pPr>
              <w:widowControl/>
              <w:jc w:val="center"/>
              <w:rPr>
                <w:rFonts w:ascii="宋体" w:hAnsi="宋体" w:eastAsia="宋体" w:cs="宋体"/>
                <w:kern w:val="0"/>
                <w:sz w:val="22"/>
              </w:rPr>
            </w:pPr>
            <w:r>
              <w:rPr>
                <w:rFonts w:hint="eastAsia" w:ascii="宋体" w:hAnsi="宋体" w:eastAsia="宋体" w:cs="宋体"/>
                <w:kern w:val="0"/>
                <w:sz w:val="22"/>
              </w:rPr>
              <w:t>12（每月一次）</w:t>
            </w:r>
          </w:p>
        </w:tc>
        <w:tc>
          <w:tcPr>
            <w:tcW w:w="992" w:type="dxa"/>
            <w:tcBorders>
              <w:top w:val="nil"/>
              <w:left w:val="nil"/>
              <w:bottom w:val="single" w:color="auto" w:sz="4" w:space="0"/>
              <w:right w:val="single" w:color="auto" w:sz="4" w:space="0"/>
            </w:tcBorders>
            <w:shd w:val="clear" w:color="auto" w:fill="auto"/>
            <w:noWrap/>
            <w:vAlign w:val="center"/>
          </w:tcPr>
          <w:p w14:paraId="186E7A97">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4</w:t>
            </w:r>
          </w:p>
        </w:tc>
        <w:tc>
          <w:tcPr>
            <w:tcW w:w="1134" w:type="dxa"/>
            <w:tcBorders>
              <w:top w:val="nil"/>
              <w:left w:val="nil"/>
              <w:bottom w:val="single" w:color="auto" w:sz="4" w:space="0"/>
              <w:right w:val="single" w:color="auto" w:sz="4" w:space="0"/>
            </w:tcBorders>
            <w:shd w:val="clear" w:color="auto" w:fill="auto"/>
            <w:noWrap/>
            <w:vAlign w:val="center"/>
          </w:tcPr>
          <w:p w14:paraId="41368445">
            <w:pPr>
              <w:widowControl/>
              <w:jc w:val="center"/>
              <w:rPr>
                <w:rFonts w:ascii="宋体" w:hAnsi="宋体" w:eastAsia="宋体" w:cs="宋体"/>
                <w:kern w:val="0"/>
                <w:sz w:val="22"/>
              </w:rPr>
            </w:pPr>
            <w:r>
              <w:rPr>
                <w:rFonts w:hint="eastAsia" w:ascii="宋体" w:hAnsi="宋体" w:eastAsia="宋体" w:cs="宋体"/>
                <w:kern w:val="0"/>
                <w:sz w:val="22"/>
              </w:rPr>
              <w:t>4</w:t>
            </w:r>
          </w:p>
        </w:tc>
        <w:tc>
          <w:tcPr>
            <w:tcW w:w="992" w:type="dxa"/>
            <w:tcBorders>
              <w:top w:val="nil"/>
              <w:left w:val="nil"/>
              <w:bottom w:val="single" w:color="auto" w:sz="4" w:space="0"/>
              <w:right w:val="single" w:color="auto" w:sz="4" w:space="0"/>
            </w:tcBorders>
            <w:shd w:val="clear" w:color="auto" w:fill="auto"/>
            <w:noWrap/>
            <w:vAlign w:val="center"/>
          </w:tcPr>
          <w:p w14:paraId="5B2D46E6">
            <w:pPr>
              <w:widowControl/>
              <w:jc w:val="center"/>
              <w:rPr>
                <w:rFonts w:ascii="宋体" w:hAnsi="宋体" w:eastAsia="宋体" w:cs="宋体"/>
                <w:kern w:val="0"/>
                <w:sz w:val="22"/>
              </w:rPr>
            </w:pPr>
            <w:r>
              <w:rPr>
                <w:rFonts w:hint="eastAsia" w:ascii="宋体" w:hAnsi="宋体" w:eastAsia="宋体" w:cs="宋体"/>
                <w:kern w:val="0"/>
                <w:sz w:val="22"/>
              </w:rPr>
              <w:t>4</w:t>
            </w:r>
          </w:p>
        </w:tc>
        <w:tc>
          <w:tcPr>
            <w:tcW w:w="1559" w:type="dxa"/>
            <w:vMerge w:val="continue"/>
            <w:tcBorders>
              <w:top w:val="nil"/>
              <w:left w:val="single" w:color="auto" w:sz="4" w:space="0"/>
              <w:bottom w:val="single" w:color="000000" w:sz="4" w:space="0"/>
              <w:right w:val="single" w:color="auto" w:sz="4" w:space="0"/>
            </w:tcBorders>
            <w:vAlign w:val="center"/>
          </w:tcPr>
          <w:p w14:paraId="18E46E01">
            <w:pPr>
              <w:widowControl/>
              <w:jc w:val="left"/>
              <w:rPr>
                <w:rFonts w:ascii="宋体" w:hAnsi="宋体" w:eastAsia="宋体" w:cs="宋体"/>
                <w:kern w:val="0"/>
                <w:sz w:val="22"/>
              </w:rPr>
            </w:pPr>
          </w:p>
        </w:tc>
        <w:tc>
          <w:tcPr>
            <w:tcW w:w="1332" w:type="dxa"/>
            <w:tcBorders>
              <w:top w:val="nil"/>
              <w:left w:val="nil"/>
              <w:bottom w:val="single" w:color="auto" w:sz="4" w:space="0"/>
              <w:right w:val="single" w:color="auto" w:sz="4" w:space="0"/>
            </w:tcBorders>
            <w:shd w:val="clear" w:color="auto" w:fill="auto"/>
            <w:noWrap/>
            <w:vAlign w:val="center"/>
          </w:tcPr>
          <w:p w14:paraId="37B3C8CB">
            <w:pPr>
              <w:widowControl/>
              <w:jc w:val="center"/>
              <w:rPr>
                <w:rFonts w:ascii="宋体" w:hAnsi="宋体" w:eastAsia="宋体" w:cs="宋体"/>
                <w:kern w:val="0"/>
                <w:sz w:val="22"/>
              </w:rPr>
            </w:pPr>
            <w:r>
              <w:rPr>
                <w:rFonts w:hint="eastAsia" w:ascii="宋体" w:hAnsi="宋体" w:eastAsia="宋体" w:cs="宋体"/>
                <w:kern w:val="0"/>
                <w:sz w:val="22"/>
              </w:rPr>
              <w:t>/</w:t>
            </w:r>
          </w:p>
        </w:tc>
        <w:tc>
          <w:tcPr>
            <w:tcW w:w="1332" w:type="dxa"/>
            <w:tcBorders>
              <w:top w:val="nil"/>
              <w:left w:val="nil"/>
              <w:bottom w:val="single" w:color="auto" w:sz="4" w:space="0"/>
              <w:right w:val="single" w:color="auto" w:sz="4" w:space="0"/>
            </w:tcBorders>
          </w:tcPr>
          <w:p w14:paraId="37A69737">
            <w:pPr>
              <w:widowControl/>
              <w:jc w:val="center"/>
              <w:rPr>
                <w:rFonts w:ascii="宋体" w:hAnsi="宋体" w:eastAsia="宋体" w:cs="宋体"/>
                <w:kern w:val="0"/>
                <w:sz w:val="22"/>
              </w:rPr>
            </w:pPr>
          </w:p>
        </w:tc>
      </w:tr>
      <w:tr w14:paraId="4A448537">
        <w:tblPrEx>
          <w:tblCellMar>
            <w:top w:w="0" w:type="dxa"/>
            <w:left w:w="108" w:type="dxa"/>
            <w:bottom w:w="0" w:type="dxa"/>
            <w:right w:w="108" w:type="dxa"/>
          </w:tblCellMar>
        </w:tblPrEx>
        <w:trPr>
          <w:trHeight w:val="402"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78DDD469">
            <w:pPr>
              <w:widowControl/>
              <w:jc w:val="center"/>
              <w:rPr>
                <w:rFonts w:ascii="宋体" w:hAnsi="宋体" w:eastAsia="宋体" w:cs="宋体"/>
                <w:kern w:val="0"/>
                <w:sz w:val="22"/>
              </w:rPr>
            </w:pPr>
            <w:r>
              <w:rPr>
                <w:rFonts w:hint="eastAsia" w:ascii="宋体" w:hAnsi="宋体" w:eastAsia="宋体" w:cs="宋体"/>
                <w:kern w:val="0"/>
                <w:sz w:val="22"/>
              </w:rPr>
              <w:t>厂界废气</w:t>
            </w:r>
          </w:p>
        </w:tc>
        <w:tc>
          <w:tcPr>
            <w:tcW w:w="1190" w:type="dxa"/>
            <w:tcBorders>
              <w:top w:val="nil"/>
              <w:left w:val="nil"/>
              <w:bottom w:val="single" w:color="auto" w:sz="4" w:space="0"/>
              <w:right w:val="single" w:color="auto" w:sz="4" w:space="0"/>
            </w:tcBorders>
            <w:shd w:val="clear" w:color="auto" w:fill="auto"/>
            <w:vAlign w:val="center"/>
          </w:tcPr>
          <w:p w14:paraId="44398B9E">
            <w:pPr>
              <w:widowControl/>
              <w:jc w:val="center"/>
              <w:rPr>
                <w:rFonts w:ascii="宋体" w:hAnsi="宋体" w:eastAsia="宋体" w:cs="宋体"/>
                <w:kern w:val="0"/>
                <w:sz w:val="22"/>
              </w:rPr>
            </w:pPr>
            <w:r>
              <w:rPr>
                <w:rFonts w:hint="eastAsia" w:ascii="宋体" w:hAnsi="宋体" w:eastAsia="宋体" w:cs="宋体"/>
                <w:kern w:val="0"/>
                <w:sz w:val="22"/>
              </w:rPr>
              <w:t>氨</w:t>
            </w:r>
          </w:p>
        </w:tc>
        <w:tc>
          <w:tcPr>
            <w:tcW w:w="820" w:type="dxa"/>
            <w:tcBorders>
              <w:top w:val="nil"/>
              <w:left w:val="nil"/>
              <w:bottom w:val="single" w:color="auto" w:sz="4" w:space="0"/>
              <w:right w:val="single" w:color="auto" w:sz="4" w:space="0"/>
            </w:tcBorders>
            <w:shd w:val="clear" w:color="auto" w:fill="auto"/>
            <w:vAlign w:val="center"/>
          </w:tcPr>
          <w:p w14:paraId="4BDA6313">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659271CA">
            <w:pPr>
              <w:widowControl/>
              <w:jc w:val="center"/>
              <w:rPr>
                <w:rFonts w:ascii="宋体" w:hAnsi="宋体" w:eastAsia="宋体" w:cs="宋体"/>
                <w:kern w:val="0"/>
                <w:sz w:val="22"/>
              </w:rPr>
            </w:pPr>
            <w:r>
              <w:rPr>
                <w:rFonts w:hint="eastAsia" w:ascii="宋体" w:hAnsi="宋体" w:eastAsia="宋体" w:cs="宋体"/>
                <w:kern w:val="0"/>
                <w:sz w:val="22"/>
              </w:rPr>
              <w:t>2</w:t>
            </w:r>
          </w:p>
        </w:tc>
        <w:tc>
          <w:tcPr>
            <w:tcW w:w="992" w:type="dxa"/>
            <w:tcBorders>
              <w:top w:val="nil"/>
              <w:left w:val="nil"/>
              <w:bottom w:val="single" w:color="auto" w:sz="4" w:space="0"/>
              <w:right w:val="single" w:color="auto" w:sz="4" w:space="0"/>
            </w:tcBorders>
            <w:shd w:val="clear" w:color="auto" w:fill="auto"/>
            <w:noWrap/>
            <w:vAlign w:val="center"/>
          </w:tcPr>
          <w:p w14:paraId="50F55DE1">
            <w:pPr>
              <w:widowControl/>
              <w:jc w:val="center"/>
              <w:rPr>
                <w:rFonts w:ascii="宋体" w:hAnsi="宋体" w:eastAsia="宋体" w:cs="宋体"/>
                <w:kern w:val="0"/>
                <w:sz w:val="22"/>
              </w:rPr>
            </w:pPr>
            <w:r>
              <w:rPr>
                <w:rFonts w:hint="eastAsia" w:ascii="宋体" w:hAnsi="宋体" w:eastAsia="宋体" w:cs="宋体"/>
                <w:kern w:val="0"/>
                <w:sz w:val="22"/>
              </w:rPr>
              <w:t>2</w:t>
            </w:r>
          </w:p>
        </w:tc>
        <w:tc>
          <w:tcPr>
            <w:tcW w:w="1134" w:type="dxa"/>
            <w:tcBorders>
              <w:top w:val="nil"/>
              <w:left w:val="nil"/>
              <w:bottom w:val="single" w:color="auto" w:sz="4" w:space="0"/>
              <w:right w:val="single" w:color="auto" w:sz="4" w:space="0"/>
            </w:tcBorders>
            <w:shd w:val="clear" w:color="auto" w:fill="auto"/>
            <w:noWrap/>
            <w:vAlign w:val="center"/>
          </w:tcPr>
          <w:p w14:paraId="4BAEE0E0">
            <w:pPr>
              <w:widowControl/>
              <w:jc w:val="center"/>
              <w:rPr>
                <w:rFonts w:ascii="宋体" w:hAnsi="宋体" w:eastAsia="宋体" w:cs="宋体"/>
                <w:kern w:val="0"/>
                <w:sz w:val="22"/>
              </w:rPr>
            </w:pPr>
            <w:r>
              <w:rPr>
                <w:rFonts w:hint="eastAsia" w:ascii="宋体" w:hAnsi="宋体" w:eastAsia="宋体" w:cs="宋体"/>
                <w:kern w:val="0"/>
                <w:sz w:val="22"/>
              </w:rPr>
              <w:t>2</w:t>
            </w:r>
          </w:p>
        </w:tc>
        <w:tc>
          <w:tcPr>
            <w:tcW w:w="992" w:type="dxa"/>
            <w:tcBorders>
              <w:top w:val="nil"/>
              <w:left w:val="nil"/>
              <w:bottom w:val="single" w:color="auto" w:sz="4" w:space="0"/>
              <w:right w:val="single" w:color="auto" w:sz="4" w:space="0"/>
            </w:tcBorders>
            <w:shd w:val="clear" w:color="auto" w:fill="auto"/>
            <w:noWrap/>
            <w:vAlign w:val="center"/>
          </w:tcPr>
          <w:p w14:paraId="747C21C6">
            <w:pPr>
              <w:widowControl/>
              <w:jc w:val="center"/>
              <w:rPr>
                <w:rFonts w:ascii="宋体" w:hAnsi="宋体" w:eastAsia="宋体" w:cs="宋体"/>
                <w:kern w:val="0"/>
                <w:sz w:val="22"/>
              </w:rPr>
            </w:pPr>
            <w:r>
              <w:rPr>
                <w:rFonts w:hint="eastAsia" w:ascii="宋体" w:hAnsi="宋体" w:eastAsia="宋体" w:cs="宋体"/>
                <w:kern w:val="0"/>
                <w:sz w:val="22"/>
              </w:rPr>
              <w:t>2</w:t>
            </w:r>
          </w:p>
        </w:tc>
        <w:tc>
          <w:tcPr>
            <w:tcW w:w="1559" w:type="dxa"/>
            <w:vMerge w:val="restart"/>
            <w:tcBorders>
              <w:top w:val="nil"/>
              <w:left w:val="single" w:color="auto" w:sz="4" w:space="0"/>
              <w:bottom w:val="single" w:color="auto" w:sz="4" w:space="0"/>
              <w:right w:val="single" w:color="auto" w:sz="4" w:space="0"/>
            </w:tcBorders>
            <w:shd w:val="clear" w:color="auto" w:fill="auto"/>
            <w:noWrap/>
            <w:vAlign w:val="center"/>
          </w:tcPr>
          <w:p w14:paraId="7A4D9673">
            <w:pPr>
              <w:widowControl/>
              <w:jc w:val="center"/>
              <w:rPr>
                <w:rFonts w:ascii="宋体" w:hAnsi="宋体" w:eastAsia="宋体" w:cs="宋体"/>
                <w:kern w:val="0"/>
                <w:sz w:val="22"/>
              </w:rPr>
            </w:pPr>
            <w:r>
              <w:rPr>
                <w:rFonts w:hint="eastAsia" w:ascii="宋体" w:hAnsi="宋体" w:eastAsia="宋体" w:cs="宋体"/>
                <w:kern w:val="0"/>
                <w:sz w:val="22"/>
              </w:rPr>
              <w:t>1次×2天（半年一次）</w:t>
            </w:r>
          </w:p>
        </w:tc>
        <w:tc>
          <w:tcPr>
            <w:tcW w:w="1332" w:type="dxa"/>
            <w:vMerge w:val="restart"/>
            <w:tcBorders>
              <w:top w:val="nil"/>
              <w:left w:val="single" w:color="auto" w:sz="4" w:space="0"/>
              <w:bottom w:val="single" w:color="auto" w:sz="4" w:space="0"/>
              <w:right w:val="single" w:color="auto" w:sz="4" w:space="0"/>
            </w:tcBorders>
            <w:shd w:val="clear" w:color="auto" w:fill="auto"/>
            <w:noWrap/>
            <w:vAlign w:val="center"/>
          </w:tcPr>
          <w:p w14:paraId="1B185909">
            <w:pPr>
              <w:widowControl/>
              <w:jc w:val="center"/>
              <w:rPr>
                <w:rFonts w:ascii="宋体" w:hAnsi="宋体" w:eastAsia="宋体" w:cs="宋体"/>
                <w:kern w:val="0"/>
                <w:sz w:val="22"/>
              </w:rPr>
            </w:pPr>
            <w:r>
              <w:rPr>
                <w:rFonts w:hint="eastAsia" w:ascii="宋体" w:hAnsi="宋体" w:eastAsia="宋体" w:cs="宋体"/>
                <w:kern w:val="0"/>
                <w:sz w:val="22"/>
              </w:rPr>
              <w:t>3点×1次×2天（半年一次）</w:t>
            </w:r>
          </w:p>
        </w:tc>
        <w:tc>
          <w:tcPr>
            <w:tcW w:w="1332" w:type="dxa"/>
            <w:tcBorders>
              <w:top w:val="nil"/>
              <w:left w:val="single" w:color="auto" w:sz="4" w:space="0"/>
              <w:bottom w:val="single" w:color="auto" w:sz="4" w:space="0"/>
              <w:right w:val="single" w:color="auto" w:sz="4" w:space="0"/>
            </w:tcBorders>
          </w:tcPr>
          <w:p w14:paraId="2A57D908">
            <w:pPr>
              <w:widowControl/>
              <w:jc w:val="center"/>
              <w:rPr>
                <w:rFonts w:ascii="宋体" w:hAnsi="宋体" w:eastAsia="宋体" w:cs="宋体"/>
                <w:kern w:val="0"/>
                <w:sz w:val="22"/>
              </w:rPr>
            </w:pPr>
          </w:p>
        </w:tc>
      </w:tr>
      <w:tr w14:paraId="08AC937E">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auto" w:sz="4" w:space="0"/>
              <w:right w:val="single" w:color="auto" w:sz="4" w:space="0"/>
            </w:tcBorders>
            <w:vAlign w:val="center"/>
          </w:tcPr>
          <w:p w14:paraId="30CC0266">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139D6385">
            <w:pPr>
              <w:widowControl/>
              <w:jc w:val="center"/>
              <w:rPr>
                <w:rFonts w:ascii="宋体" w:hAnsi="宋体" w:eastAsia="宋体" w:cs="宋体"/>
                <w:kern w:val="0"/>
                <w:sz w:val="22"/>
              </w:rPr>
            </w:pPr>
            <w:r>
              <w:rPr>
                <w:rFonts w:hint="eastAsia" w:ascii="宋体" w:hAnsi="宋体" w:eastAsia="宋体" w:cs="宋体"/>
                <w:kern w:val="0"/>
                <w:sz w:val="22"/>
              </w:rPr>
              <w:t>硫化氢</w:t>
            </w:r>
          </w:p>
        </w:tc>
        <w:tc>
          <w:tcPr>
            <w:tcW w:w="820" w:type="dxa"/>
            <w:tcBorders>
              <w:top w:val="nil"/>
              <w:left w:val="nil"/>
              <w:bottom w:val="single" w:color="auto" w:sz="4" w:space="0"/>
              <w:right w:val="single" w:color="auto" w:sz="4" w:space="0"/>
            </w:tcBorders>
            <w:shd w:val="clear" w:color="auto" w:fill="auto"/>
            <w:vAlign w:val="center"/>
          </w:tcPr>
          <w:p w14:paraId="63D294FD">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56671331">
            <w:pPr>
              <w:widowControl/>
              <w:jc w:val="center"/>
              <w:rPr>
                <w:rFonts w:ascii="宋体" w:hAnsi="宋体" w:eastAsia="宋体" w:cs="宋体"/>
                <w:kern w:val="0"/>
                <w:sz w:val="22"/>
              </w:rPr>
            </w:pPr>
            <w:r>
              <w:rPr>
                <w:rFonts w:hint="eastAsia" w:ascii="宋体" w:hAnsi="宋体" w:eastAsia="宋体" w:cs="宋体"/>
                <w:kern w:val="0"/>
                <w:sz w:val="22"/>
              </w:rPr>
              <w:t>2</w:t>
            </w:r>
          </w:p>
        </w:tc>
        <w:tc>
          <w:tcPr>
            <w:tcW w:w="992" w:type="dxa"/>
            <w:tcBorders>
              <w:top w:val="nil"/>
              <w:left w:val="nil"/>
              <w:bottom w:val="single" w:color="auto" w:sz="4" w:space="0"/>
              <w:right w:val="single" w:color="auto" w:sz="4" w:space="0"/>
            </w:tcBorders>
            <w:shd w:val="clear" w:color="auto" w:fill="auto"/>
            <w:noWrap/>
            <w:vAlign w:val="center"/>
          </w:tcPr>
          <w:p w14:paraId="1C1EB223">
            <w:pPr>
              <w:widowControl/>
              <w:jc w:val="center"/>
              <w:rPr>
                <w:rFonts w:ascii="宋体" w:hAnsi="宋体" w:eastAsia="宋体" w:cs="宋体"/>
                <w:kern w:val="0"/>
                <w:sz w:val="22"/>
              </w:rPr>
            </w:pPr>
            <w:r>
              <w:rPr>
                <w:rFonts w:hint="eastAsia" w:ascii="宋体" w:hAnsi="宋体" w:eastAsia="宋体" w:cs="宋体"/>
                <w:kern w:val="0"/>
                <w:sz w:val="22"/>
              </w:rPr>
              <w:t>2</w:t>
            </w:r>
          </w:p>
        </w:tc>
        <w:tc>
          <w:tcPr>
            <w:tcW w:w="1134" w:type="dxa"/>
            <w:tcBorders>
              <w:top w:val="nil"/>
              <w:left w:val="nil"/>
              <w:bottom w:val="single" w:color="auto" w:sz="4" w:space="0"/>
              <w:right w:val="single" w:color="auto" w:sz="4" w:space="0"/>
            </w:tcBorders>
            <w:shd w:val="clear" w:color="auto" w:fill="auto"/>
            <w:noWrap/>
            <w:vAlign w:val="center"/>
          </w:tcPr>
          <w:p w14:paraId="61D0E25A">
            <w:pPr>
              <w:widowControl/>
              <w:jc w:val="center"/>
              <w:rPr>
                <w:rFonts w:ascii="宋体" w:hAnsi="宋体" w:eastAsia="宋体" w:cs="宋体"/>
                <w:kern w:val="0"/>
                <w:sz w:val="22"/>
              </w:rPr>
            </w:pPr>
            <w:r>
              <w:rPr>
                <w:rFonts w:hint="eastAsia" w:ascii="宋体" w:hAnsi="宋体" w:eastAsia="宋体" w:cs="宋体"/>
                <w:kern w:val="0"/>
                <w:sz w:val="22"/>
              </w:rPr>
              <w:t>2</w:t>
            </w:r>
          </w:p>
        </w:tc>
        <w:tc>
          <w:tcPr>
            <w:tcW w:w="992" w:type="dxa"/>
            <w:tcBorders>
              <w:top w:val="nil"/>
              <w:left w:val="nil"/>
              <w:bottom w:val="single" w:color="auto" w:sz="4" w:space="0"/>
              <w:right w:val="single" w:color="auto" w:sz="4" w:space="0"/>
            </w:tcBorders>
            <w:shd w:val="clear" w:color="auto" w:fill="auto"/>
            <w:noWrap/>
            <w:vAlign w:val="center"/>
          </w:tcPr>
          <w:p w14:paraId="4E43C8C5">
            <w:pPr>
              <w:widowControl/>
              <w:jc w:val="center"/>
              <w:rPr>
                <w:rFonts w:ascii="宋体" w:hAnsi="宋体" w:eastAsia="宋体" w:cs="宋体"/>
                <w:kern w:val="0"/>
                <w:sz w:val="22"/>
              </w:rPr>
            </w:pPr>
            <w:r>
              <w:rPr>
                <w:rFonts w:hint="eastAsia" w:ascii="宋体" w:hAnsi="宋体" w:eastAsia="宋体" w:cs="宋体"/>
                <w:kern w:val="0"/>
                <w:sz w:val="22"/>
              </w:rPr>
              <w:t>2</w:t>
            </w:r>
          </w:p>
        </w:tc>
        <w:tc>
          <w:tcPr>
            <w:tcW w:w="1559" w:type="dxa"/>
            <w:vMerge w:val="continue"/>
            <w:tcBorders>
              <w:top w:val="nil"/>
              <w:left w:val="single" w:color="auto" w:sz="4" w:space="0"/>
              <w:bottom w:val="single" w:color="auto" w:sz="4" w:space="0"/>
              <w:right w:val="single" w:color="auto" w:sz="4" w:space="0"/>
            </w:tcBorders>
            <w:vAlign w:val="center"/>
          </w:tcPr>
          <w:p w14:paraId="1EB0EB90">
            <w:pPr>
              <w:widowControl/>
              <w:jc w:val="left"/>
              <w:rPr>
                <w:rFonts w:ascii="宋体" w:hAnsi="宋体" w:eastAsia="宋体" w:cs="宋体"/>
                <w:kern w:val="0"/>
                <w:sz w:val="22"/>
              </w:rPr>
            </w:pPr>
          </w:p>
        </w:tc>
        <w:tc>
          <w:tcPr>
            <w:tcW w:w="1332" w:type="dxa"/>
            <w:vMerge w:val="continue"/>
            <w:tcBorders>
              <w:top w:val="nil"/>
              <w:left w:val="single" w:color="auto" w:sz="4" w:space="0"/>
              <w:bottom w:val="single" w:color="auto" w:sz="4" w:space="0"/>
              <w:right w:val="single" w:color="auto" w:sz="4" w:space="0"/>
            </w:tcBorders>
            <w:vAlign w:val="center"/>
          </w:tcPr>
          <w:p w14:paraId="4DAF90AC">
            <w:pPr>
              <w:widowControl/>
              <w:jc w:val="left"/>
              <w:rPr>
                <w:rFonts w:ascii="宋体" w:hAnsi="宋体" w:eastAsia="宋体" w:cs="宋体"/>
                <w:kern w:val="0"/>
                <w:sz w:val="22"/>
              </w:rPr>
            </w:pPr>
          </w:p>
        </w:tc>
        <w:tc>
          <w:tcPr>
            <w:tcW w:w="1332" w:type="dxa"/>
            <w:tcBorders>
              <w:top w:val="nil"/>
              <w:left w:val="single" w:color="auto" w:sz="4" w:space="0"/>
              <w:bottom w:val="single" w:color="auto" w:sz="4" w:space="0"/>
              <w:right w:val="single" w:color="auto" w:sz="4" w:space="0"/>
            </w:tcBorders>
          </w:tcPr>
          <w:p w14:paraId="6908FE91">
            <w:pPr>
              <w:widowControl/>
              <w:jc w:val="left"/>
              <w:rPr>
                <w:rFonts w:ascii="宋体" w:hAnsi="宋体" w:eastAsia="宋体" w:cs="宋体"/>
                <w:kern w:val="0"/>
                <w:sz w:val="22"/>
              </w:rPr>
            </w:pPr>
          </w:p>
        </w:tc>
      </w:tr>
      <w:tr w14:paraId="232658C5">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auto" w:sz="4" w:space="0"/>
              <w:right w:val="single" w:color="auto" w:sz="4" w:space="0"/>
            </w:tcBorders>
            <w:vAlign w:val="center"/>
          </w:tcPr>
          <w:p w14:paraId="3DAE45A7">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5BA67036">
            <w:pPr>
              <w:widowControl/>
              <w:jc w:val="center"/>
              <w:rPr>
                <w:rFonts w:ascii="宋体" w:hAnsi="宋体" w:eastAsia="宋体" w:cs="宋体"/>
                <w:kern w:val="0"/>
                <w:sz w:val="22"/>
              </w:rPr>
            </w:pPr>
            <w:r>
              <w:rPr>
                <w:rFonts w:hint="eastAsia" w:ascii="宋体" w:hAnsi="宋体" w:eastAsia="宋体" w:cs="宋体"/>
                <w:kern w:val="0"/>
                <w:sz w:val="22"/>
              </w:rPr>
              <w:t>臭气浓度</w:t>
            </w:r>
          </w:p>
        </w:tc>
        <w:tc>
          <w:tcPr>
            <w:tcW w:w="820" w:type="dxa"/>
            <w:tcBorders>
              <w:top w:val="nil"/>
              <w:left w:val="nil"/>
              <w:bottom w:val="single" w:color="auto" w:sz="4" w:space="0"/>
              <w:right w:val="single" w:color="auto" w:sz="4" w:space="0"/>
            </w:tcBorders>
            <w:shd w:val="clear" w:color="auto" w:fill="auto"/>
            <w:vAlign w:val="center"/>
          </w:tcPr>
          <w:p w14:paraId="358F9743">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2828AD7A">
            <w:pPr>
              <w:widowControl/>
              <w:jc w:val="center"/>
              <w:rPr>
                <w:rFonts w:ascii="宋体" w:hAnsi="宋体" w:eastAsia="宋体" w:cs="宋体"/>
                <w:kern w:val="0"/>
                <w:sz w:val="22"/>
              </w:rPr>
            </w:pPr>
            <w:r>
              <w:rPr>
                <w:rFonts w:hint="eastAsia" w:ascii="宋体" w:hAnsi="宋体" w:eastAsia="宋体" w:cs="宋体"/>
                <w:kern w:val="0"/>
                <w:sz w:val="22"/>
              </w:rPr>
              <w:t>2</w:t>
            </w:r>
          </w:p>
        </w:tc>
        <w:tc>
          <w:tcPr>
            <w:tcW w:w="992" w:type="dxa"/>
            <w:tcBorders>
              <w:top w:val="nil"/>
              <w:left w:val="nil"/>
              <w:bottom w:val="single" w:color="auto" w:sz="4" w:space="0"/>
              <w:right w:val="single" w:color="auto" w:sz="4" w:space="0"/>
            </w:tcBorders>
            <w:shd w:val="clear" w:color="auto" w:fill="auto"/>
            <w:noWrap/>
            <w:vAlign w:val="center"/>
          </w:tcPr>
          <w:p w14:paraId="7CCCD55D">
            <w:pPr>
              <w:widowControl/>
              <w:jc w:val="center"/>
              <w:rPr>
                <w:rFonts w:ascii="宋体" w:hAnsi="宋体" w:eastAsia="宋体" w:cs="宋体"/>
                <w:kern w:val="0"/>
                <w:sz w:val="22"/>
              </w:rPr>
            </w:pPr>
            <w:r>
              <w:rPr>
                <w:rFonts w:hint="eastAsia" w:ascii="宋体" w:hAnsi="宋体" w:eastAsia="宋体" w:cs="宋体"/>
                <w:kern w:val="0"/>
                <w:sz w:val="22"/>
              </w:rPr>
              <w:t>2</w:t>
            </w:r>
          </w:p>
        </w:tc>
        <w:tc>
          <w:tcPr>
            <w:tcW w:w="1134" w:type="dxa"/>
            <w:tcBorders>
              <w:top w:val="nil"/>
              <w:left w:val="nil"/>
              <w:bottom w:val="single" w:color="auto" w:sz="4" w:space="0"/>
              <w:right w:val="single" w:color="auto" w:sz="4" w:space="0"/>
            </w:tcBorders>
            <w:shd w:val="clear" w:color="auto" w:fill="auto"/>
            <w:noWrap/>
            <w:vAlign w:val="center"/>
          </w:tcPr>
          <w:p w14:paraId="49FB728F">
            <w:pPr>
              <w:widowControl/>
              <w:jc w:val="center"/>
              <w:rPr>
                <w:rFonts w:ascii="宋体" w:hAnsi="宋体" w:eastAsia="宋体" w:cs="宋体"/>
                <w:kern w:val="0"/>
                <w:sz w:val="22"/>
              </w:rPr>
            </w:pPr>
            <w:r>
              <w:rPr>
                <w:rFonts w:hint="eastAsia" w:ascii="宋体" w:hAnsi="宋体" w:eastAsia="宋体" w:cs="宋体"/>
                <w:kern w:val="0"/>
                <w:sz w:val="22"/>
              </w:rPr>
              <w:t>2</w:t>
            </w:r>
          </w:p>
        </w:tc>
        <w:tc>
          <w:tcPr>
            <w:tcW w:w="992" w:type="dxa"/>
            <w:tcBorders>
              <w:top w:val="nil"/>
              <w:left w:val="nil"/>
              <w:bottom w:val="single" w:color="auto" w:sz="4" w:space="0"/>
              <w:right w:val="single" w:color="auto" w:sz="4" w:space="0"/>
            </w:tcBorders>
            <w:shd w:val="clear" w:color="auto" w:fill="auto"/>
            <w:noWrap/>
            <w:vAlign w:val="center"/>
          </w:tcPr>
          <w:p w14:paraId="0604756F">
            <w:pPr>
              <w:widowControl/>
              <w:jc w:val="center"/>
              <w:rPr>
                <w:rFonts w:ascii="宋体" w:hAnsi="宋体" w:eastAsia="宋体" w:cs="宋体"/>
                <w:kern w:val="0"/>
                <w:sz w:val="22"/>
              </w:rPr>
            </w:pPr>
            <w:r>
              <w:rPr>
                <w:rFonts w:hint="eastAsia" w:ascii="宋体" w:hAnsi="宋体" w:eastAsia="宋体" w:cs="宋体"/>
                <w:kern w:val="0"/>
                <w:sz w:val="22"/>
              </w:rPr>
              <w:t>2</w:t>
            </w:r>
          </w:p>
        </w:tc>
        <w:tc>
          <w:tcPr>
            <w:tcW w:w="1559" w:type="dxa"/>
            <w:vMerge w:val="continue"/>
            <w:tcBorders>
              <w:top w:val="nil"/>
              <w:left w:val="single" w:color="auto" w:sz="4" w:space="0"/>
              <w:bottom w:val="single" w:color="auto" w:sz="4" w:space="0"/>
              <w:right w:val="single" w:color="auto" w:sz="4" w:space="0"/>
            </w:tcBorders>
            <w:vAlign w:val="center"/>
          </w:tcPr>
          <w:p w14:paraId="51CA319C">
            <w:pPr>
              <w:widowControl/>
              <w:jc w:val="left"/>
              <w:rPr>
                <w:rFonts w:ascii="宋体" w:hAnsi="宋体" w:eastAsia="宋体" w:cs="宋体"/>
                <w:kern w:val="0"/>
                <w:sz w:val="22"/>
              </w:rPr>
            </w:pPr>
          </w:p>
        </w:tc>
        <w:tc>
          <w:tcPr>
            <w:tcW w:w="1332" w:type="dxa"/>
            <w:vMerge w:val="continue"/>
            <w:tcBorders>
              <w:top w:val="nil"/>
              <w:left w:val="single" w:color="auto" w:sz="4" w:space="0"/>
              <w:bottom w:val="single" w:color="auto" w:sz="4" w:space="0"/>
              <w:right w:val="single" w:color="auto" w:sz="4" w:space="0"/>
            </w:tcBorders>
            <w:vAlign w:val="center"/>
          </w:tcPr>
          <w:p w14:paraId="486C1679">
            <w:pPr>
              <w:widowControl/>
              <w:jc w:val="left"/>
              <w:rPr>
                <w:rFonts w:ascii="宋体" w:hAnsi="宋体" w:eastAsia="宋体" w:cs="宋体"/>
                <w:kern w:val="0"/>
                <w:sz w:val="22"/>
              </w:rPr>
            </w:pPr>
          </w:p>
        </w:tc>
        <w:tc>
          <w:tcPr>
            <w:tcW w:w="1332" w:type="dxa"/>
            <w:tcBorders>
              <w:top w:val="nil"/>
              <w:left w:val="single" w:color="auto" w:sz="4" w:space="0"/>
              <w:bottom w:val="single" w:color="auto" w:sz="4" w:space="0"/>
              <w:right w:val="single" w:color="auto" w:sz="4" w:space="0"/>
            </w:tcBorders>
          </w:tcPr>
          <w:p w14:paraId="20988748">
            <w:pPr>
              <w:widowControl/>
              <w:jc w:val="left"/>
              <w:rPr>
                <w:rFonts w:ascii="宋体" w:hAnsi="宋体" w:eastAsia="宋体" w:cs="宋体"/>
                <w:kern w:val="0"/>
                <w:sz w:val="22"/>
              </w:rPr>
            </w:pPr>
          </w:p>
        </w:tc>
      </w:tr>
      <w:tr w14:paraId="48EAE647">
        <w:tblPrEx>
          <w:tblCellMar>
            <w:top w:w="0" w:type="dxa"/>
            <w:left w:w="108" w:type="dxa"/>
            <w:bottom w:w="0" w:type="dxa"/>
            <w:right w:w="108" w:type="dxa"/>
          </w:tblCellMar>
        </w:tblPrEx>
        <w:trPr>
          <w:trHeight w:val="799" w:hRule="atLeast"/>
        </w:trPr>
        <w:tc>
          <w:tcPr>
            <w:tcW w:w="709" w:type="dxa"/>
            <w:vMerge w:val="continue"/>
            <w:tcBorders>
              <w:top w:val="nil"/>
              <w:left w:val="single" w:color="auto" w:sz="4" w:space="0"/>
              <w:bottom w:val="single" w:color="auto" w:sz="4" w:space="0"/>
              <w:right w:val="single" w:color="auto" w:sz="4" w:space="0"/>
            </w:tcBorders>
            <w:vAlign w:val="center"/>
          </w:tcPr>
          <w:p w14:paraId="4FD5933F">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noWrap/>
            <w:vAlign w:val="center"/>
          </w:tcPr>
          <w:p w14:paraId="531B99F6">
            <w:pPr>
              <w:widowControl/>
              <w:jc w:val="center"/>
              <w:rPr>
                <w:rFonts w:ascii="宋体" w:hAnsi="宋体" w:eastAsia="宋体" w:cs="宋体"/>
                <w:kern w:val="0"/>
                <w:sz w:val="22"/>
              </w:rPr>
            </w:pPr>
            <w:r>
              <w:rPr>
                <w:rFonts w:hint="eastAsia" w:ascii="宋体" w:hAnsi="宋体" w:eastAsia="宋体" w:cs="宋体"/>
                <w:kern w:val="0"/>
                <w:sz w:val="22"/>
              </w:rPr>
              <w:t>甲烷</w:t>
            </w:r>
          </w:p>
        </w:tc>
        <w:tc>
          <w:tcPr>
            <w:tcW w:w="820" w:type="dxa"/>
            <w:tcBorders>
              <w:top w:val="nil"/>
              <w:left w:val="nil"/>
              <w:bottom w:val="single" w:color="auto" w:sz="4" w:space="0"/>
              <w:right w:val="single" w:color="auto" w:sz="4" w:space="0"/>
            </w:tcBorders>
            <w:shd w:val="clear" w:color="auto" w:fill="auto"/>
            <w:vAlign w:val="center"/>
          </w:tcPr>
          <w:p w14:paraId="22173E9F">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18D3EDE8">
            <w:pPr>
              <w:widowControl/>
              <w:jc w:val="center"/>
              <w:rPr>
                <w:rFonts w:ascii="宋体" w:hAnsi="宋体" w:eastAsia="宋体" w:cs="宋体"/>
                <w:kern w:val="0"/>
                <w:sz w:val="22"/>
              </w:rPr>
            </w:pPr>
            <w:r>
              <w:rPr>
                <w:rFonts w:hint="eastAsia" w:ascii="宋体" w:hAnsi="宋体" w:eastAsia="宋体" w:cs="宋体"/>
                <w:kern w:val="0"/>
                <w:sz w:val="22"/>
              </w:rPr>
              <w:t>1</w:t>
            </w:r>
          </w:p>
        </w:tc>
        <w:tc>
          <w:tcPr>
            <w:tcW w:w="992" w:type="dxa"/>
            <w:tcBorders>
              <w:top w:val="nil"/>
              <w:left w:val="nil"/>
              <w:bottom w:val="single" w:color="auto" w:sz="4" w:space="0"/>
              <w:right w:val="single" w:color="auto" w:sz="4" w:space="0"/>
            </w:tcBorders>
            <w:shd w:val="clear" w:color="auto" w:fill="auto"/>
            <w:noWrap/>
            <w:vAlign w:val="center"/>
          </w:tcPr>
          <w:p w14:paraId="6200EC3B">
            <w:pPr>
              <w:widowControl/>
              <w:jc w:val="center"/>
              <w:rPr>
                <w:rFonts w:ascii="宋体" w:hAnsi="宋体" w:eastAsia="宋体" w:cs="宋体"/>
                <w:kern w:val="0"/>
                <w:sz w:val="22"/>
              </w:rPr>
            </w:pPr>
            <w:r>
              <w:rPr>
                <w:rFonts w:hint="eastAsia" w:ascii="宋体" w:hAnsi="宋体" w:eastAsia="宋体" w:cs="宋体"/>
                <w:kern w:val="0"/>
                <w:sz w:val="22"/>
              </w:rPr>
              <w:t>1</w:t>
            </w:r>
          </w:p>
        </w:tc>
        <w:tc>
          <w:tcPr>
            <w:tcW w:w="1134" w:type="dxa"/>
            <w:tcBorders>
              <w:top w:val="nil"/>
              <w:left w:val="nil"/>
              <w:bottom w:val="single" w:color="auto" w:sz="4" w:space="0"/>
              <w:right w:val="single" w:color="auto" w:sz="4" w:space="0"/>
            </w:tcBorders>
            <w:shd w:val="clear" w:color="auto" w:fill="auto"/>
            <w:noWrap/>
            <w:vAlign w:val="center"/>
          </w:tcPr>
          <w:p w14:paraId="66DD1261">
            <w:pPr>
              <w:widowControl/>
              <w:jc w:val="center"/>
              <w:rPr>
                <w:rFonts w:ascii="宋体" w:hAnsi="宋体" w:eastAsia="宋体" w:cs="宋体"/>
                <w:kern w:val="0"/>
                <w:sz w:val="22"/>
              </w:rPr>
            </w:pPr>
            <w:r>
              <w:rPr>
                <w:rFonts w:hint="eastAsia" w:ascii="宋体" w:hAnsi="宋体" w:eastAsia="宋体" w:cs="宋体"/>
                <w:kern w:val="0"/>
                <w:sz w:val="22"/>
              </w:rPr>
              <w:t>1</w:t>
            </w:r>
          </w:p>
        </w:tc>
        <w:tc>
          <w:tcPr>
            <w:tcW w:w="992" w:type="dxa"/>
            <w:tcBorders>
              <w:top w:val="nil"/>
              <w:left w:val="nil"/>
              <w:bottom w:val="single" w:color="auto" w:sz="4" w:space="0"/>
              <w:right w:val="single" w:color="auto" w:sz="4" w:space="0"/>
            </w:tcBorders>
            <w:shd w:val="clear" w:color="auto" w:fill="auto"/>
            <w:noWrap/>
            <w:vAlign w:val="center"/>
          </w:tcPr>
          <w:p w14:paraId="6B10186C">
            <w:pPr>
              <w:widowControl/>
              <w:jc w:val="center"/>
              <w:rPr>
                <w:rFonts w:ascii="宋体" w:hAnsi="宋体" w:eastAsia="宋体" w:cs="宋体"/>
                <w:kern w:val="0"/>
                <w:sz w:val="22"/>
              </w:rPr>
            </w:pPr>
            <w:r>
              <w:rPr>
                <w:rFonts w:hint="eastAsia" w:ascii="宋体" w:hAnsi="宋体" w:eastAsia="宋体" w:cs="宋体"/>
                <w:kern w:val="0"/>
                <w:sz w:val="22"/>
              </w:rPr>
              <w:t>1</w:t>
            </w:r>
          </w:p>
        </w:tc>
        <w:tc>
          <w:tcPr>
            <w:tcW w:w="1559" w:type="dxa"/>
            <w:tcBorders>
              <w:top w:val="nil"/>
              <w:left w:val="nil"/>
              <w:bottom w:val="single" w:color="auto" w:sz="4" w:space="0"/>
              <w:right w:val="single" w:color="auto" w:sz="4" w:space="0"/>
            </w:tcBorders>
            <w:shd w:val="clear" w:color="auto" w:fill="auto"/>
            <w:noWrap/>
            <w:vAlign w:val="center"/>
          </w:tcPr>
          <w:p w14:paraId="764D6C40">
            <w:pPr>
              <w:widowControl/>
              <w:jc w:val="center"/>
              <w:rPr>
                <w:rFonts w:ascii="宋体" w:hAnsi="宋体" w:eastAsia="宋体" w:cs="宋体"/>
                <w:kern w:val="0"/>
                <w:sz w:val="22"/>
              </w:rPr>
            </w:pPr>
            <w:r>
              <w:rPr>
                <w:rFonts w:hint="eastAsia" w:ascii="宋体" w:hAnsi="宋体" w:eastAsia="宋体" w:cs="宋体"/>
                <w:kern w:val="0"/>
                <w:sz w:val="22"/>
              </w:rPr>
              <w:t>1次（一年一次）</w:t>
            </w:r>
          </w:p>
        </w:tc>
        <w:tc>
          <w:tcPr>
            <w:tcW w:w="1332" w:type="dxa"/>
            <w:tcBorders>
              <w:top w:val="nil"/>
              <w:left w:val="nil"/>
              <w:bottom w:val="single" w:color="auto" w:sz="4" w:space="0"/>
              <w:right w:val="single" w:color="auto" w:sz="4" w:space="0"/>
            </w:tcBorders>
            <w:shd w:val="clear" w:color="auto" w:fill="auto"/>
            <w:vAlign w:val="center"/>
          </w:tcPr>
          <w:p w14:paraId="7D9CA5CD">
            <w:pPr>
              <w:widowControl/>
              <w:jc w:val="center"/>
              <w:rPr>
                <w:rFonts w:ascii="宋体" w:hAnsi="宋体" w:eastAsia="宋体" w:cs="宋体"/>
                <w:kern w:val="0"/>
                <w:sz w:val="22"/>
              </w:rPr>
            </w:pPr>
            <w:r>
              <w:rPr>
                <w:rFonts w:hint="eastAsia" w:ascii="宋体" w:hAnsi="宋体" w:eastAsia="宋体" w:cs="宋体"/>
                <w:kern w:val="0"/>
                <w:sz w:val="22"/>
              </w:rPr>
              <w:t>3点×1次×1天（一年一次）厂界体积浓度最高处</w:t>
            </w:r>
          </w:p>
        </w:tc>
        <w:tc>
          <w:tcPr>
            <w:tcW w:w="1332" w:type="dxa"/>
            <w:tcBorders>
              <w:top w:val="nil"/>
              <w:left w:val="nil"/>
              <w:bottom w:val="single" w:color="auto" w:sz="4" w:space="0"/>
              <w:right w:val="single" w:color="auto" w:sz="4" w:space="0"/>
            </w:tcBorders>
          </w:tcPr>
          <w:p w14:paraId="079B4BA4">
            <w:pPr>
              <w:widowControl/>
              <w:jc w:val="center"/>
              <w:rPr>
                <w:rFonts w:ascii="宋体" w:hAnsi="宋体" w:eastAsia="宋体" w:cs="宋体"/>
                <w:kern w:val="0"/>
                <w:sz w:val="22"/>
              </w:rPr>
            </w:pPr>
          </w:p>
        </w:tc>
      </w:tr>
      <w:tr w14:paraId="03B7E90B">
        <w:tblPrEx>
          <w:tblCellMar>
            <w:top w:w="0" w:type="dxa"/>
            <w:left w:w="108" w:type="dxa"/>
            <w:bottom w:w="0" w:type="dxa"/>
            <w:right w:w="108" w:type="dxa"/>
          </w:tblCellMar>
        </w:tblPrEx>
        <w:trPr>
          <w:trHeight w:val="402" w:hRule="atLeast"/>
        </w:trPr>
        <w:tc>
          <w:tcPr>
            <w:tcW w:w="709" w:type="dxa"/>
            <w:vMerge w:val="restart"/>
            <w:tcBorders>
              <w:top w:val="nil"/>
              <w:left w:val="single" w:color="auto" w:sz="4" w:space="0"/>
              <w:bottom w:val="single" w:color="000000" w:sz="4" w:space="0"/>
              <w:right w:val="single" w:color="auto" w:sz="4" w:space="0"/>
            </w:tcBorders>
            <w:shd w:val="clear" w:color="auto" w:fill="auto"/>
            <w:vAlign w:val="center"/>
          </w:tcPr>
          <w:p w14:paraId="1B7656C6">
            <w:pPr>
              <w:widowControl/>
              <w:jc w:val="center"/>
              <w:rPr>
                <w:rFonts w:ascii="宋体" w:hAnsi="宋体" w:eastAsia="宋体" w:cs="宋体"/>
                <w:kern w:val="0"/>
                <w:sz w:val="22"/>
              </w:rPr>
            </w:pPr>
            <w:r>
              <w:rPr>
                <w:rFonts w:hint="eastAsia" w:ascii="宋体" w:hAnsi="宋体" w:eastAsia="宋体" w:cs="宋体"/>
                <w:kern w:val="0"/>
                <w:sz w:val="22"/>
              </w:rPr>
              <w:t>有组织废气</w:t>
            </w:r>
          </w:p>
        </w:tc>
        <w:tc>
          <w:tcPr>
            <w:tcW w:w="1190" w:type="dxa"/>
            <w:tcBorders>
              <w:top w:val="nil"/>
              <w:left w:val="nil"/>
              <w:bottom w:val="single" w:color="auto" w:sz="4" w:space="0"/>
              <w:right w:val="single" w:color="auto" w:sz="4" w:space="0"/>
            </w:tcBorders>
            <w:shd w:val="clear" w:color="auto" w:fill="auto"/>
            <w:vAlign w:val="center"/>
          </w:tcPr>
          <w:p w14:paraId="4EB30AB6">
            <w:pPr>
              <w:widowControl/>
              <w:jc w:val="center"/>
              <w:rPr>
                <w:rFonts w:ascii="宋体" w:hAnsi="宋体" w:eastAsia="宋体" w:cs="宋体"/>
                <w:kern w:val="0"/>
                <w:sz w:val="22"/>
              </w:rPr>
            </w:pPr>
            <w:r>
              <w:rPr>
                <w:rFonts w:hint="eastAsia" w:ascii="宋体" w:hAnsi="宋体" w:eastAsia="宋体" w:cs="宋体"/>
                <w:kern w:val="0"/>
                <w:sz w:val="22"/>
              </w:rPr>
              <w:t>氨</w:t>
            </w:r>
          </w:p>
        </w:tc>
        <w:tc>
          <w:tcPr>
            <w:tcW w:w="820" w:type="dxa"/>
            <w:tcBorders>
              <w:top w:val="nil"/>
              <w:left w:val="nil"/>
              <w:bottom w:val="single" w:color="auto" w:sz="4" w:space="0"/>
              <w:right w:val="single" w:color="auto" w:sz="4" w:space="0"/>
            </w:tcBorders>
            <w:shd w:val="clear" w:color="auto" w:fill="auto"/>
            <w:vAlign w:val="center"/>
          </w:tcPr>
          <w:p w14:paraId="5471E094">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1B02E8D0">
            <w:pPr>
              <w:widowControl/>
              <w:jc w:val="center"/>
              <w:rPr>
                <w:rFonts w:ascii="宋体" w:hAnsi="宋体" w:eastAsia="宋体" w:cs="宋体"/>
                <w:kern w:val="0"/>
                <w:sz w:val="22"/>
              </w:rPr>
            </w:pPr>
            <w:r>
              <w:rPr>
                <w:rFonts w:hint="eastAsia" w:ascii="宋体" w:hAnsi="宋体" w:eastAsia="宋体" w:cs="宋体"/>
                <w:kern w:val="0"/>
                <w:sz w:val="22"/>
              </w:rPr>
              <w:t>2个排口，每个口2次</w:t>
            </w:r>
          </w:p>
        </w:tc>
        <w:tc>
          <w:tcPr>
            <w:tcW w:w="992" w:type="dxa"/>
            <w:tcBorders>
              <w:top w:val="nil"/>
              <w:left w:val="nil"/>
              <w:bottom w:val="single" w:color="auto" w:sz="4" w:space="0"/>
              <w:right w:val="single" w:color="auto" w:sz="4" w:space="0"/>
            </w:tcBorders>
            <w:shd w:val="clear" w:color="auto" w:fill="auto"/>
            <w:noWrap/>
            <w:vAlign w:val="center"/>
          </w:tcPr>
          <w:p w14:paraId="59AFEDDC">
            <w:pPr>
              <w:widowControl/>
              <w:jc w:val="center"/>
              <w:rPr>
                <w:rFonts w:ascii="宋体" w:hAnsi="宋体" w:eastAsia="宋体" w:cs="宋体"/>
                <w:kern w:val="0"/>
                <w:sz w:val="22"/>
              </w:rPr>
            </w:pPr>
            <w:r>
              <w:rPr>
                <w:rFonts w:hint="eastAsia" w:ascii="宋体" w:hAnsi="宋体" w:eastAsia="宋体" w:cs="宋体"/>
                <w:kern w:val="0"/>
                <w:sz w:val="22"/>
              </w:rPr>
              <w:t>/</w:t>
            </w:r>
          </w:p>
        </w:tc>
        <w:tc>
          <w:tcPr>
            <w:tcW w:w="1134" w:type="dxa"/>
            <w:tcBorders>
              <w:top w:val="nil"/>
              <w:left w:val="nil"/>
              <w:bottom w:val="single" w:color="auto" w:sz="4" w:space="0"/>
              <w:right w:val="single" w:color="auto" w:sz="4" w:space="0"/>
            </w:tcBorders>
            <w:shd w:val="clear" w:color="auto" w:fill="auto"/>
            <w:noWrap/>
            <w:vAlign w:val="center"/>
          </w:tcPr>
          <w:p w14:paraId="6FB54162">
            <w:pPr>
              <w:widowControl/>
              <w:jc w:val="center"/>
              <w:rPr>
                <w:rFonts w:ascii="宋体" w:hAnsi="宋体" w:eastAsia="宋体" w:cs="宋体"/>
                <w:kern w:val="0"/>
                <w:sz w:val="22"/>
              </w:rPr>
            </w:pPr>
            <w:r>
              <w:rPr>
                <w:rFonts w:hint="eastAsia" w:ascii="宋体" w:hAnsi="宋体" w:eastAsia="宋体" w:cs="宋体"/>
                <w:kern w:val="0"/>
                <w:sz w:val="22"/>
              </w:rPr>
              <w:t>2</w:t>
            </w:r>
          </w:p>
        </w:tc>
        <w:tc>
          <w:tcPr>
            <w:tcW w:w="992" w:type="dxa"/>
            <w:tcBorders>
              <w:top w:val="nil"/>
              <w:left w:val="nil"/>
              <w:bottom w:val="single" w:color="auto" w:sz="4" w:space="0"/>
              <w:right w:val="single" w:color="auto" w:sz="4" w:space="0"/>
            </w:tcBorders>
            <w:shd w:val="clear" w:color="auto" w:fill="auto"/>
            <w:noWrap/>
            <w:vAlign w:val="center"/>
          </w:tcPr>
          <w:p w14:paraId="2E688E54">
            <w:pPr>
              <w:widowControl/>
              <w:jc w:val="center"/>
              <w:rPr>
                <w:rFonts w:ascii="宋体" w:hAnsi="宋体" w:eastAsia="宋体" w:cs="宋体"/>
                <w:kern w:val="0"/>
                <w:sz w:val="22"/>
              </w:rPr>
            </w:pPr>
            <w:r>
              <w:rPr>
                <w:rFonts w:hint="eastAsia" w:ascii="宋体" w:hAnsi="宋体" w:eastAsia="宋体" w:cs="宋体"/>
                <w:kern w:val="0"/>
                <w:sz w:val="22"/>
              </w:rPr>
              <w:t>2</w:t>
            </w:r>
          </w:p>
        </w:tc>
        <w:tc>
          <w:tcPr>
            <w:tcW w:w="1559" w:type="dxa"/>
            <w:tcBorders>
              <w:top w:val="nil"/>
              <w:left w:val="nil"/>
              <w:bottom w:val="single" w:color="auto" w:sz="4" w:space="0"/>
              <w:right w:val="single" w:color="auto" w:sz="4" w:space="0"/>
            </w:tcBorders>
            <w:shd w:val="clear" w:color="auto" w:fill="auto"/>
            <w:noWrap/>
            <w:vAlign w:val="center"/>
          </w:tcPr>
          <w:p w14:paraId="63A519E8">
            <w:pPr>
              <w:widowControl/>
              <w:jc w:val="center"/>
              <w:rPr>
                <w:rFonts w:ascii="宋体" w:hAnsi="宋体" w:eastAsia="宋体" w:cs="宋体"/>
                <w:kern w:val="0"/>
                <w:sz w:val="22"/>
              </w:rPr>
            </w:pPr>
            <w:r>
              <w:rPr>
                <w:rFonts w:hint="eastAsia" w:ascii="宋体" w:hAnsi="宋体" w:eastAsia="宋体" w:cs="宋体"/>
                <w:kern w:val="0"/>
                <w:sz w:val="22"/>
              </w:rPr>
              <w:t>/</w:t>
            </w:r>
          </w:p>
        </w:tc>
        <w:tc>
          <w:tcPr>
            <w:tcW w:w="1332" w:type="dxa"/>
            <w:tcBorders>
              <w:top w:val="nil"/>
              <w:left w:val="nil"/>
              <w:bottom w:val="single" w:color="auto" w:sz="4" w:space="0"/>
              <w:right w:val="single" w:color="auto" w:sz="4" w:space="0"/>
            </w:tcBorders>
            <w:shd w:val="clear" w:color="auto" w:fill="auto"/>
            <w:noWrap/>
            <w:vAlign w:val="center"/>
          </w:tcPr>
          <w:p w14:paraId="22903CF4">
            <w:pPr>
              <w:widowControl/>
              <w:jc w:val="center"/>
              <w:rPr>
                <w:rFonts w:ascii="宋体" w:hAnsi="宋体" w:eastAsia="宋体" w:cs="宋体"/>
                <w:kern w:val="0"/>
                <w:sz w:val="22"/>
              </w:rPr>
            </w:pPr>
            <w:r>
              <w:rPr>
                <w:rFonts w:hint="eastAsia" w:ascii="宋体" w:hAnsi="宋体" w:eastAsia="宋体" w:cs="宋体"/>
                <w:kern w:val="0"/>
                <w:sz w:val="22"/>
              </w:rPr>
              <w:t>/</w:t>
            </w:r>
          </w:p>
        </w:tc>
        <w:tc>
          <w:tcPr>
            <w:tcW w:w="1332" w:type="dxa"/>
            <w:tcBorders>
              <w:top w:val="nil"/>
              <w:left w:val="nil"/>
              <w:bottom w:val="single" w:color="auto" w:sz="4" w:space="0"/>
              <w:right w:val="single" w:color="auto" w:sz="4" w:space="0"/>
            </w:tcBorders>
          </w:tcPr>
          <w:p w14:paraId="4E69CF7D">
            <w:pPr>
              <w:widowControl/>
              <w:jc w:val="center"/>
              <w:rPr>
                <w:rFonts w:ascii="宋体" w:hAnsi="宋体" w:eastAsia="宋体" w:cs="宋体"/>
                <w:kern w:val="0"/>
                <w:sz w:val="22"/>
              </w:rPr>
            </w:pPr>
          </w:p>
        </w:tc>
      </w:tr>
      <w:tr w14:paraId="26A64E89">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0D4E42C3">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3FF20B27">
            <w:pPr>
              <w:widowControl/>
              <w:jc w:val="center"/>
              <w:rPr>
                <w:rFonts w:ascii="宋体" w:hAnsi="宋体" w:eastAsia="宋体" w:cs="宋体"/>
                <w:kern w:val="0"/>
                <w:sz w:val="22"/>
              </w:rPr>
            </w:pPr>
            <w:r>
              <w:rPr>
                <w:rFonts w:hint="eastAsia" w:ascii="宋体" w:hAnsi="宋体" w:eastAsia="宋体" w:cs="宋体"/>
                <w:kern w:val="0"/>
                <w:sz w:val="22"/>
              </w:rPr>
              <w:t>硫化氢</w:t>
            </w:r>
          </w:p>
        </w:tc>
        <w:tc>
          <w:tcPr>
            <w:tcW w:w="820" w:type="dxa"/>
            <w:tcBorders>
              <w:top w:val="nil"/>
              <w:left w:val="nil"/>
              <w:bottom w:val="single" w:color="auto" w:sz="4" w:space="0"/>
              <w:right w:val="single" w:color="auto" w:sz="4" w:space="0"/>
            </w:tcBorders>
            <w:shd w:val="clear" w:color="auto" w:fill="auto"/>
            <w:vAlign w:val="center"/>
          </w:tcPr>
          <w:p w14:paraId="4F595040">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335F927F">
            <w:pPr>
              <w:widowControl/>
              <w:jc w:val="center"/>
              <w:rPr>
                <w:rFonts w:ascii="宋体" w:hAnsi="宋体" w:eastAsia="宋体" w:cs="宋体"/>
                <w:kern w:val="0"/>
                <w:sz w:val="22"/>
              </w:rPr>
            </w:pPr>
            <w:r>
              <w:rPr>
                <w:rFonts w:hint="eastAsia" w:ascii="宋体" w:hAnsi="宋体" w:eastAsia="宋体" w:cs="宋体"/>
                <w:kern w:val="0"/>
                <w:sz w:val="22"/>
              </w:rPr>
              <w:t>2个排口，每个口2次</w:t>
            </w:r>
          </w:p>
        </w:tc>
        <w:tc>
          <w:tcPr>
            <w:tcW w:w="992" w:type="dxa"/>
            <w:tcBorders>
              <w:top w:val="nil"/>
              <w:left w:val="nil"/>
              <w:bottom w:val="single" w:color="auto" w:sz="4" w:space="0"/>
              <w:right w:val="single" w:color="auto" w:sz="4" w:space="0"/>
            </w:tcBorders>
            <w:shd w:val="clear" w:color="auto" w:fill="auto"/>
            <w:noWrap/>
            <w:vAlign w:val="center"/>
          </w:tcPr>
          <w:p w14:paraId="696B4FE0">
            <w:pPr>
              <w:widowControl/>
              <w:jc w:val="center"/>
              <w:rPr>
                <w:rFonts w:ascii="宋体" w:hAnsi="宋体" w:eastAsia="宋体" w:cs="宋体"/>
                <w:kern w:val="0"/>
                <w:sz w:val="22"/>
              </w:rPr>
            </w:pPr>
            <w:r>
              <w:rPr>
                <w:rFonts w:hint="eastAsia" w:ascii="宋体" w:hAnsi="宋体" w:eastAsia="宋体" w:cs="宋体"/>
                <w:kern w:val="0"/>
                <w:sz w:val="22"/>
              </w:rPr>
              <w:t>/</w:t>
            </w:r>
          </w:p>
        </w:tc>
        <w:tc>
          <w:tcPr>
            <w:tcW w:w="1134" w:type="dxa"/>
            <w:tcBorders>
              <w:top w:val="nil"/>
              <w:left w:val="nil"/>
              <w:bottom w:val="single" w:color="auto" w:sz="4" w:space="0"/>
              <w:right w:val="single" w:color="auto" w:sz="4" w:space="0"/>
            </w:tcBorders>
            <w:shd w:val="clear" w:color="auto" w:fill="auto"/>
            <w:noWrap/>
            <w:vAlign w:val="center"/>
          </w:tcPr>
          <w:p w14:paraId="7B1763F1">
            <w:pPr>
              <w:widowControl/>
              <w:jc w:val="center"/>
              <w:rPr>
                <w:rFonts w:ascii="宋体" w:hAnsi="宋体" w:eastAsia="宋体" w:cs="宋体"/>
                <w:kern w:val="0"/>
                <w:sz w:val="22"/>
              </w:rPr>
            </w:pPr>
            <w:r>
              <w:rPr>
                <w:rFonts w:hint="eastAsia" w:ascii="宋体" w:hAnsi="宋体" w:eastAsia="宋体" w:cs="宋体"/>
                <w:kern w:val="0"/>
                <w:sz w:val="22"/>
              </w:rPr>
              <w:t>2</w:t>
            </w:r>
          </w:p>
        </w:tc>
        <w:tc>
          <w:tcPr>
            <w:tcW w:w="992" w:type="dxa"/>
            <w:tcBorders>
              <w:top w:val="nil"/>
              <w:left w:val="nil"/>
              <w:bottom w:val="single" w:color="auto" w:sz="4" w:space="0"/>
              <w:right w:val="single" w:color="auto" w:sz="4" w:space="0"/>
            </w:tcBorders>
            <w:shd w:val="clear" w:color="auto" w:fill="auto"/>
            <w:noWrap/>
            <w:vAlign w:val="center"/>
          </w:tcPr>
          <w:p w14:paraId="38B839BF">
            <w:pPr>
              <w:widowControl/>
              <w:jc w:val="center"/>
              <w:rPr>
                <w:rFonts w:ascii="宋体" w:hAnsi="宋体" w:eastAsia="宋体" w:cs="宋体"/>
                <w:kern w:val="0"/>
                <w:sz w:val="22"/>
              </w:rPr>
            </w:pPr>
            <w:r>
              <w:rPr>
                <w:rFonts w:hint="eastAsia" w:ascii="宋体" w:hAnsi="宋体" w:eastAsia="宋体" w:cs="宋体"/>
                <w:kern w:val="0"/>
                <w:sz w:val="22"/>
              </w:rPr>
              <w:t>2</w:t>
            </w:r>
          </w:p>
        </w:tc>
        <w:tc>
          <w:tcPr>
            <w:tcW w:w="1559" w:type="dxa"/>
            <w:tcBorders>
              <w:top w:val="nil"/>
              <w:left w:val="nil"/>
              <w:bottom w:val="single" w:color="auto" w:sz="4" w:space="0"/>
              <w:right w:val="single" w:color="auto" w:sz="4" w:space="0"/>
            </w:tcBorders>
            <w:shd w:val="clear" w:color="auto" w:fill="auto"/>
            <w:noWrap/>
            <w:vAlign w:val="center"/>
          </w:tcPr>
          <w:p w14:paraId="453B5B42">
            <w:pPr>
              <w:widowControl/>
              <w:jc w:val="center"/>
              <w:rPr>
                <w:rFonts w:ascii="宋体" w:hAnsi="宋体" w:eastAsia="宋体" w:cs="宋体"/>
                <w:kern w:val="0"/>
                <w:sz w:val="22"/>
              </w:rPr>
            </w:pPr>
            <w:r>
              <w:rPr>
                <w:rFonts w:hint="eastAsia" w:ascii="宋体" w:hAnsi="宋体" w:eastAsia="宋体" w:cs="宋体"/>
                <w:kern w:val="0"/>
                <w:sz w:val="22"/>
              </w:rPr>
              <w:t>/</w:t>
            </w:r>
          </w:p>
        </w:tc>
        <w:tc>
          <w:tcPr>
            <w:tcW w:w="1332" w:type="dxa"/>
            <w:tcBorders>
              <w:top w:val="nil"/>
              <w:left w:val="nil"/>
              <w:bottom w:val="single" w:color="auto" w:sz="4" w:space="0"/>
              <w:right w:val="single" w:color="auto" w:sz="4" w:space="0"/>
            </w:tcBorders>
            <w:shd w:val="clear" w:color="auto" w:fill="auto"/>
            <w:noWrap/>
            <w:vAlign w:val="center"/>
          </w:tcPr>
          <w:p w14:paraId="6AB09776">
            <w:pPr>
              <w:widowControl/>
              <w:jc w:val="center"/>
              <w:rPr>
                <w:rFonts w:ascii="宋体" w:hAnsi="宋体" w:eastAsia="宋体" w:cs="宋体"/>
                <w:kern w:val="0"/>
                <w:sz w:val="22"/>
              </w:rPr>
            </w:pPr>
            <w:r>
              <w:rPr>
                <w:rFonts w:hint="eastAsia" w:ascii="宋体" w:hAnsi="宋体" w:eastAsia="宋体" w:cs="宋体"/>
                <w:kern w:val="0"/>
                <w:sz w:val="22"/>
              </w:rPr>
              <w:t>/</w:t>
            </w:r>
          </w:p>
        </w:tc>
        <w:tc>
          <w:tcPr>
            <w:tcW w:w="1332" w:type="dxa"/>
            <w:tcBorders>
              <w:top w:val="nil"/>
              <w:left w:val="nil"/>
              <w:bottom w:val="single" w:color="auto" w:sz="4" w:space="0"/>
              <w:right w:val="single" w:color="auto" w:sz="4" w:space="0"/>
            </w:tcBorders>
          </w:tcPr>
          <w:p w14:paraId="0BD8E3E7">
            <w:pPr>
              <w:widowControl/>
              <w:jc w:val="center"/>
              <w:rPr>
                <w:rFonts w:ascii="宋体" w:hAnsi="宋体" w:eastAsia="宋体" w:cs="宋体"/>
                <w:kern w:val="0"/>
                <w:sz w:val="22"/>
              </w:rPr>
            </w:pPr>
          </w:p>
        </w:tc>
      </w:tr>
      <w:tr w14:paraId="2731C0B3">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59CCC202">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6B371D3D">
            <w:pPr>
              <w:widowControl/>
              <w:jc w:val="center"/>
              <w:rPr>
                <w:rFonts w:ascii="宋体" w:hAnsi="宋体" w:eastAsia="宋体" w:cs="宋体"/>
                <w:kern w:val="0"/>
                <w:sz w:val="22"/>
              </w:rPr>
            </w:pPr>
            <w:r>
              <w:rPr>
                <w:rFonts w:hint="eastAsia" w:ascii="宋体" w:hAnsi="宋体" w:eastAsia="宋体" w:cs="宋体"/>
                <w:kern w:val="0"/>
                <w:sz w:val="22"/>
              </w:rPr>
              <w:t>臭气浓度</w:t>
            </w:r>
          </w:p>
        </w:tc>
        <w:tc>
          <w:tcPr>
            <w:tcW w:w="820" w:type="dxa"/>
            <w:tcBorders>
              <w:top w:val="nil"/>
              <w:left w:val="nil"/>
              <w:bottom w:val="single" w:color="auto" w:sz="4" w:space="0"/>
              <w:right w:val="single" w:color="auto" w:sz="4" w:space="0"/>
            </w:tcBorders>
            <w:shd w:val="clear" w:color="auto" w:fill="auto"/>
            <w:vAlign w:val="center"/>
          </w:tcPr>
          <w:p w14:paraId="4251931F">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3B651D11">
            <w:pPr>
              <w:widowControl/>
              <w:jc w:val="center"/>
              <w:rPr>
                <w:rFonts w:ascii="宋体" w:hAnsi="宋体" w:eastAsia="宋体" w:cs="宋体"/>
                <w:kern w:val="0"/>
                <w:sz w:val="22"/>
              </w:rPr>
            </w:pPr>
            <w:r>
              <w:rPr>
                <w:rFonts w:hint="eastAsia" w:ascii="宋体" w:hAnsi="宋体" w:eastAsia="宋体" w:cs="宋体"/>
                <w:kern w:val="0"/>
                <w:sz w:val="22"/>
              </w:rPr>
              <w:t>2个排口，每个口2次</w:t>
            </w:r>
          </w:p>
        </w:tc>
        <w:tc>
          <w:tcPr>
            <w:tcW w:w="992" w:type="dxa"/>
            <w:tcBorders>
              <w:top w:val="nil"/>
              <w:left w:val="nil"/>
              <w:bottom w:val="single" w:color="auto" w:sz="4" w:space="0"/>
              <w:right w:val="single" w:color="auto" w:sz="4" w:space="0"/>
            </w:tcBorders>
            <w:shd w:val="clear" w:color="auto" w:fill="auto"/>
            <w:noWrap/>
            <w:vAlign w:val="center"/>
          </w:tcPr>
          <w:p w14:paraId="4519DDD3">
            <w:pPr>
              <w:widowControl/>
              <w:jc w:val="center"/>
              <w:rPr>
                <w:rFonts w:ascii="宋体" w:hAnsi="宋体" w:eastAsia="宋体" w:cs="宋体"/>
                <w:kern w:val="0"/>
                <w:sz w:val="22"/>
              </w:rPr>
            </w:pPr>
            <w:r>
              <w:rPr>
                <w:rFonts w:hint="eastAsia" w:ascii="宋体" w:hAnsi="宋体" w:eastAsia="宋体" w:cs="宋体"/>
                <w:kern w:val="0"/>
                <w:sz w:val="22"/>
              </w:rPr>
              <w:t>/</w:t>
            </w:r>
          </w:p>
        </w:tc>
        <w:tc>
          <w:tcPr>
            <w:tcW w:w="1134" w:type="dxa"/>
            <w:tcBorders>
              <w:top w:val="nil"/>
              <w:left w:val="nil"/>
              <w:bottom w:val="single" w:color="auto" w:sz="4" w:space="0"/>
              <w:right w:val="single" w:color="auto" w:sz="4" w:space="0"/>
            </w:tcBorders>
            <w:shd w:val="clear" w:color="auto" w:fill="auto"/>
            <w:noWrap/>
            <w:vAlign w:val="center"/>
          </w:tcPr>
          <w:p w14:paraId="7F826DB2">
            <w:pPr>
              <w:widowControl/>
              <w:jc w:val="center"/>
              <w:rPr>
                <w:rFonts w:ascii="宋体" w:hAnsi="宋体" w:eastAsia="宋体" w:cs="宋体"/>
                <w:kern w:val="0"/>
                <w:sz w:val="22"/>
              </w:rPr>
            </w:pPr>
            <w:r>
              <w:rPr>
                <w:rFonts w:hint="eastAsia" w:ascii="宋体" w:hAnsi="宋体" w:eastAsia="宋体" w:cs="宋体"/>
                <w:kern w:val="0"/>
                <w:sz w:val="22"/>
              </w:rPr>
              <w:t>2</w:t>
            </w:r>
          </w:p>
        </w:tc>
        <w:tc>
          <w:tcPr>
            <w:tcW w:w="992" w:type="dxa"/>
            <w:tcBorders>
              <w:top w:val="nil"/>
              <w:left w:val="nil"/>
              <w:bottom w:val="single" w:color="auto" w:sz="4" w:space="0"/>
              <w:right w:val="single" w:color="auto" w:sz="4" w:space="0"/>
            </w:tcBorders>
            <w:shd w:val="clear" w:color="auto" w:fill="auto"/>
            <w:noWrap/>
            <w:vAlign w:val="center"/>
          </w:tcPr>
          <w:p w14:paraId="0BDB2BE6">
            <w:pPr>
              <w:widowControl/>
              <w:jc w:val="center"/>
              <w:rPr>
                <w:rFonts w:ascii="宋体" w:hAnsi="宋体" w:eastAsia="宋体" w:cs="宋体"/>
                <w:kern w:val="0"/>
                <w:sz w:val="22"/>
              </w:rPr>
            </w:pPr>
            <w:r>
              <w:rPr>
                <w:rFonts w:hint="eastAsia" w:ascii="宋体" w:hAnsi="宋体" w:eastAsia="宋体" w:cs="宋体"/>
                <w:kern w:val="0"/>
                <w:sz w:val="22"/>
              </w:rPr>
              <w:t>2</w:t>
            </w:r>
          </w:p>
        </w:tc>
        <w:tc>
          <w:tcPr>
            <w:tcW w:w="1559" w:type="dxa"/>
            <w:tcBorders>
              <w:top w:val="nil"/>
              <w:left w:val="nil"/>
              <w:bottom w:val="single" w:color="auto" w:sz="4" w:space="0"/>
              <w:right w:val="single" w:color="auto" w:sz="4" w:space="0"/>
            </w:tcBorders>
            <w:shd w:val="clear" w:color="auto" w:fill="auto"/>
            <w:noWrap/>
            <w:vAlign w:val="center"/>
          </w:tcPr>
          <w:p w14:paraId="5A192423">
            <w:pPr>
              <w:widowControl/>
              <w:jc w:val="center"/>
              <w:rPr>
                <w:rFonts w:ascii="宋体" w:hAnsi="宋体" w:eastAsia="宋体" w:cs="宋体"/>
                <w:kern w:val="0"/>
                <w:sz w:val="22"/>
              </w:rPr>
            </w:pPr>
            <w:r>
              <w:rPr>
                <w:rFonts w:hint="eastAsia" w:ascii="宋体" w:hAnsi="宋体" w:eastAsia="宋体" w:cs="宋体"/>
                <w:kern w:val="0"/>
                <w:sz w:val="22"/>
              </w:rPr>
              <w:t>/</w:t>
            </w:r>
          </w:p>
        </w:tc>
        <w:tc>
          <w:tcPr>
            <w:tcW w:w="1332" w:type="dxa"/>
            <w:tcBorders>
              <w:top w:val="nil"/>
              <w:left w:val="nil"/>
              <w:bottom w:val="single" w:color="auto" w:sz="4" w:space="0"/>
              <w:right w:val="single" w:color="auto" w:sz="4" w:space="0"/>
            </w:tcBorders>
            <w:shd w:val="clear" w:color="auto" w:fill="auto"/>
            <w:noWrap/>
            <w:vAlign w:val="center"/>
          </w:tcPr>
          <w:p w14:paraId="6274C20B">
            <w:pPr>
              <w:widowControl/>
              <w:jc w:val="center"/>
              <w:rPr>
                <w:rFonts w:ascii="宋体" w:hAnsi="宋体" w:eastAsia="宋体" w:cs="宋体"/>
                <w:kern w:val="0"/>
                <w:sz w:val="22"/>
              </w:rPr>
            </w:pPr>
            <w:r>
              <w:rPr>
                <w:rFonts w:hint="eastAsia" w:ascii="宋体" w:hAnsi="宋体" w:eastAsia="宋体" w:cs="宋体"/>
                <w:kern w:val="0"/>
                <w:sz w:val="22"/>
              </w:rPr>
              <w:t>/</w:t>
            </w:r>
          </w:p>
        </w:tc>
        <w:tc>
          <w:tcPr>
            <w:tcW w:w="1332" w:type="dxa"/>
            <w:tcBorders>
              <w:top w:val="nil"/>
              <w:left w:val="nil"/>
              <w:bottom w:val="single" w:color="auto" w:sz="4" w:space="0"/>
              <w:right w:val="single" w:color="auto" w:sz="4" w:space="0"/>
            </w:tcBorders>
          </w:tcPr>
          <w:p w14:paraId="34CF234D">
            <w:pPr>
              <w:widowControl/>
              <w:jc w:val="center"/>
              <w:rPr>
                <w:rFonts w:ascii="宋体" w:hAnsi="宋体" w:eastAsia="宋体" w:cs="宋体"/>
                <w:kern w:val="0"/>
                <w:sz w:val="22"/>
              </w:rPr>
            </w:pPr>
          </w:p>
        </w:tc>
      </w:tr>
      <w:tr w14:paraId="7970EDAB">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378D2A80">
            <w:pPr>
              <w:widowControl/>
              <w:jc w:val="center"/>
              <w:rPr>
                <w:rFonts w:ascii="宋体" w:hAnsi="宋体" w:eastAsia="宋体" w:cs="宋体"/>
                <w:kern w:val="0"/>
                <w:sz w:val="22"/>
              </w:rPr>
            </w:pPr>
            <w:r>
              <w:rPr>
                <w:rFonts w:hint="eastAsia" w:ascii="宋体" w:hAnsi="宋体" w:eastAsia="宋体" w:cs="宋体"/>
                <w:kern w:val="0"/>
                <w:sz w:val="22"/>
              </w:rPr>
              <w:t>厂界噪声</w:t>
            </w:r>
          </w:p>
        </w:tc>
        <w:tc>
          <w:tcPr>
            <w:tcW w:w="1190" w:type="dxa"/>
            <w:tcBorders>
              <w:top w:val="nil"/>
              <w:left w:val="nil"/>
              <w:bottom w:val="single" w:color="auto" w:sz="4" w:space="0"/>
              <w:right w:val="single" w:color="auto" w:sz="4" w:space="0"/>
            </w:tcBorders>
            <w:shd w:val="clear" w:color="auto" w:fill="auto"/>
            <w:vAlign w:val="center"/>
          </w:tcPr>
          <w:p w14:paraId="7AFF4BC9">
            <w:pPr>
              <w:widowControl/>
              <w:jc w:val="center"/>
              <w:rPr>
                <w:rFonts w:ascii="宋体" w:hAnsi="宋体" w:eastAsia="宋体" w:cs="宋体"/>
                <w:kern w:val="0"/>
                <w:sz w:val="22"/>
              </w:rPr>
            </w:pPr>
            <w:r>
              <w:rPr>
                <w:rFonts w:hint="eastAsia" w:ascii="宋体" w:hAnsi="宋体" w:eastAsia="宋体" w:cs="宋体"/>
                <w:kern w:val="0"/>
                <w:sz w:val="22"/>
              </w:rPr>
              <w:t>厂区周边4个点，昼间噪声</w:t>
            </w:r>
          </w:p>
        </w:tc>
        <w:tc>
          <w:tcPr>
            <w:tcW w:w="820" w:type="dxa"/>
            <w:tcBorders>
              <w:top w:val="nil"/>
              <w:left w:val="nil"/>
              <w:bottom w:val="single" w:color="auto" w:sz="4" w:space="0"/>
              <w:right w:val="single" w:color="auto" w:sz="4" w:space="0"/>
            </w:tcBorders>
            <w:shd w:val="clear" w:color="auto" w:fill="auto"/>
            <w:vAlign w:val="center"/>
          </w:tcPr>
          <w:p w14:paraId="4B8205F1">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75253A6E">
            <w:pPr>
              <w:widowControl/>
              <w:jc w:val="center"/>
              <w:rPr>
                <w:rFonts w:ascii="宋体" w:hAnsi="宋体" w:eastAsia="宋体" w:cs="宋体"/>
                <w:kern w:val="0"/>
                <w:sz w:val="22"/>
              </w:rPr>
            </w:pPr>
            <w:r>
              <w:rPr>
                <w:rFonts w:hint="eastAsia" w:ascii="宋体" w:hAnsi="宋体" w:eastAsia="宋体" w:cs="宋体"/>
                <w:kern w:val="0"/>
                <w:sz w:val="22"/>
              </w:rPr>
              <w:t>4</w:t>
            </w:r>
          </w:p>
        </w:tc>
        <w:tc>
          <w:tcPr>
            <w:tcW w:w="992" w:type="dxa"/>
            <w:tcBorders>
              <w:top w:val="nil"/>
              <w:left w:val="nil"/>
              <w:bottom w:val="single" w:color="auto" w:sz="4" w:space="0"/>
              <w:right w:val="single" w:color="auto" w:sz="4" w:space="0"/>
            </w:tcBorders>
            <w:shd w:val="clear" w:color="auto" w:fill="auto"/>
            <w:noWrap/>
            <w:vAlign w:val="center"/>
          </w:tcPr>
          <w:p w14:paraId="51A730AA">
            <w:pPr>
              <w:widowControl/>
              <w:jc w:val="center"/>
              <w:rPr>
                <w:rFonts w:ascii="宋体" w:hAnsi="宋体" w:eastAsia="宋体" w:cs="宋体"/>
                <w:kern w:val="0"/>
                <w:sz w:val="22"/>
              </w:rPr>
            </w:pPr>
            <w:r>
              <w:rPr>
                <w:rFonts w:hint="eastAsia" w:ascii="宋体" w:hAnsi="宋体" w:eastAsia="宋体" w:cs="宋体"/>
                <w:kern w:val="0"/>
                <w:sz w:val="22"/>
              </w:rPr>
              <w:t>4</w:t>
            </w:r>
          </w:p>
        </w:tc>
        <w:tc>
          <w:tcPr>
            <w:tcW w:w="1134" w:type="dxa"/>
            <w:tcBorders>
              <w:top w:val="nil"/>
              <w:left w:val="nil"/>
              <w:bottom w:val="single" w:color="auto" w:sz="4" w:space="0"/>
              <w:right w:val="single" w:color="auto" w:sz="4" w:space="0"/>
            </w:tcBorders>
            <w:shd w:val="clear" w:color="auto" w:fill="auto"/>
            <w:vAlign w:val="center"/>
          </w:tcPr>
          <w:p w14:paraId="7FBF35CA">
            <w:pPr>
              <w:widowControl/>
              <w:jc w:val="center"/>
              <w:rPr>
                <w:rFonts w:ascii="宋体" w:hAnsi="宋体" w:eastAsia="宋体" w:cs="宋体"/>
                <w:kern w:val="0"/>
                <w:sz w:val="22"/>
              </w:rPr>
            </w:pPr>
            <w:r>
              <w:rPr>
                <w:rFonts w:hint="eastAsia" w:ascii="宋体" w:hAnsi="宋体" w:eastAsia="宋体" w:cs="宋体"/>
                <w:kern w:val="0"/>
                <w:sz w:val="22"/>
              </w:rPr>
              <w:t>4</w:t>
            </w:r>
          </w:p>
        </w:tc>
        <w:tc>
          <w:tcPr>
            <w:tcW w:w="992" w:type="dxa"/>
            <w:tcBorders>
              <w:top w:val="nil"/>
              <w:left w:val="nil"/>
              <w:bottom w:val="single" w:color="auto" w:sz="4" w:space="0"/>
              <w:right w:val="single" w:color="auto" w:sz="4" w:space="0"/>
            </w:tcBorders>
            <w:shd w:val="clear" w:color="auto" w:fill="auto"/>
            <w:vAlign w:val="center"/>
          </w:tcPr>
          <w:p w14:paraId="467891ED">
            <w:pPr>
              <w:widowControl/>
              <w:jc w:val="center"/>
              <w:rPr>
                <w:rFonts w:ascii="宋体" w:hAnsi="宋体" w:eastAsia="宋体" w:cs="宋体"/>
                <w:kern w:val="0"/>
                <w:sz w:val="22"/>
              </w:rPr>
            </w:pPr>
            <w:r>
              <w:rPr>
                <w:rFonts w:hint="eastAsia" w:ascii="宋体" w:hAnsi="宋体" w:eastAsia="宋体" w:cs="宋体"/>
                <w:kern w:val="0"/>
                <w:sz w:val="22"/>
              </w:rPr>
              <w:t>4</w:t>
            </w:r>
          </w:p>
        </w:tc>
        <w:tc>
          <w:tcPr>
            <w:tcW w:w="1559" w:type="dxa"/>
            <w:tcBorders>
              <w:top w:val="nil"/>
              <w:left w:val="nil"/>
              <w:bottom w:val="single" w:color="auto" w:sz="4" w:space="0"/>
              <w:right w:val="single" w:color="auto" w:sz="4" w:space="0"/>
            </w:tcBorders>
            <w:shd w:val="clear" w:color="auto" w:fill="auto"/>
            <w:noWrap/>
            <w:vAlign w:val="center"/>
          </w:tcPr>
          <w:p w14:paraId="392375EE">
            <w:pPr>
              <w:widowControl/>
              <w:jc w:val="center"/>
              <w:rPr>
                <w:rFonts w:ascii="宋体" w:hAnsi="宋体" w:eastAsia="宋体" w:cs="宋体"/>
                <w:kern w:val="0"/>
                <w:sz w:val="22"/>
              </w:rPr>
            </w:pPr>
            <w:r>
              <w:rPr>
                <w:rFonts w:hint="eastAsia" w:ascii="宋体" w:hAnsi="宋体" w:eastAsia="宋体" w:cs="宋体"/>
                <w:kern w:val="0"/>
                <w:sz w:val="22"/>
              </w:rPr>
              <w:t>1次×4天（每季度一次）</w:t>
            </w:r>
          </w:p>
        </w:tc>
        <w:tc>
          <w:tcPr>
            <w:tcW w:w="1332" w:type="dxa"/>
            <w:tcBorders>
              <w:top w:val="nil"/>
              <w:left w:val="nil"/>
              <w:bottom w:val="single" w:color="auto" w:sz="4" w:space="0"/>
              <w:right w:val="single" w:color="auto" w:sz="4" w:space="0"/>
            </w:tcBorders>
            <w:shd w:val="clear" w:color="auto" w:fill="auto"/>
            <w:noWrap/>
            <w:vAlign w:val="center"/>
          </w:tcPr>
          <w:p w14:paraId="43527A67">
            <w:pPr>
              <w:widowControl/>
              <w:jc w:val="center"/>
              <w:rPr>
                <w:rFonts w:ascii="宋体" w:hAnsi="宋体" w:eastAsia="宋体" w:cs="宋体"/>
                <w:kern w:val="0"/>
                <w:sz w:val="22"/>
              </w:rPr>
            </w:pPr>
            <w:r>
              <w:rPr>
                <w:rFonts w:hint="eastAsia" w:ascii="宋体" w:hAnsi="宋体" w:eastAsia="宋体" w:cs="宋体"/>
                <w:kern w:val="0"/>
                <w:sz w:val="22"/>
              </w:rPr>
              <w:t>4点×1次×4天（每季度一次）</w:t>
            </w:r>
          </w:p>
        </w:tc>
        <w:tc>
          <w:tcPr>
            <w:tcW w:w="1332" w:type="dxa"/>
            <w:tcBorders>
              <w:top w:val="nil"/>
              <w:left w:val="nil"/>
              <w:bottom w:val="single" w:color="auto" w:sz="4" w:space="0"/>
              <w:right w:val="single" w:color="auto" w:sz="4" w:space="0"/>
            </w:tcBorders>
          </w:tcPr>
          <w:p w14:paraId="2578F5A8">
            <w:pPr>
              <w:widowControl/>
              <w:jc w:val="center"/>
              <w:rPr>
                <w:rFonts w:ascii="宋体" w:hAnsi="宋体" w:eastAsia="宋体" w:cs="宋体"/>
                <w:kern w:val="0"/>
                <w:sz w:val="22"/>
              </w:rPr>
            </w:pPr>
          </w:p>
        </w:tc>
      </w:tr>
      <w:tr w14:paraId="30451C47">
        <w:tblPrEx>
          <w:tblCellMar>
            <w:top w:w="0" w:type="dxa"/>
            <w:left w:w="108" w:type="dxa"/>
            <w:bottom w:w="0" w:type="dxa"/>
            <w:right w:w="108" w:type="dxa"/>
          </w:tblCellMar>
        </w:tblPrEx>
        <w:trPr>
          <w:trHeight w:val="402"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E61658A">
            <w:pPr>
              <w:widowControl/>
              <w:jc w:val="center"/>
              <w:rPr>
                <w:rFonts w:ascii="宋体" w:hAnsi="宋体" w:eastAsia="宋体" w:cs="宋体"/>
                <w:kern w:val="0"/>
                <w:sz w:val="22"/>
              </w:rPr>
            </w:pPr>
            <w:r>
              <w:rPr>
                <w:rFonts w:hint="eastAsia" w:ascii="宋体" w:hAnsi="宋体" w:eastAsia="宋体" w:cs="宋体"/>
                <w:kern w:val="0"/>
                <w:sz w:val="22"/>
              </w:rPr>
              <w:t>雨水排口</w:t>
            </w:r>
          </w:p>
        </w:tc>
        <w:tc>
          <w:tcPr>
            <w:tcW w:w="1190" w:type="dxa"/>
            <w:tcBorders>
              <w:top w:val="single" w:color="auto" w:sz="4" w:space="0"/>
              <w:left w:val="nil"/>
              <w:bottom w:val="single" w:color="auto" w:sz="4" w:space="0"/>
              <w:right w:val="single" w:color="auto" w:sz="4" w:space="0"/>
            </w:tcBorders>
            <w:shd w:val="clear" w:color="auto" w:fill="auto"/>
            <w:vAlign w:val="center"/>
          </w:tcPr>
          <w:p w14:paraId="38F084C4">
            <w:pPr>
              <w:widowControl/>
              <w:jc w:val="center"/>
              <w:rPr>
                <w:rFonts w:ascii="宋体" w:hAnsi="宋体" w:eastAsia="宋体" w:cs="宋体"/>
                <w:kern w:val="0"/>
                <w:sz w:val="22"/>
              </w:rPr>
            </w:pPr>
            <w:r>
              <w:rPr>
                <w:rFonts w:hint="eastAsia" w:ascii="宋体" w:hAnsi="宋体" w:eastAsia="宋体" w:cs="宋体"/>
                <w:kern w:val="0"/>
                <w:sz w:val="22"/>
              </w:rPr>
              <w:t>COD</w:t>
            </w:r>
          </w:p>
        </w:tc>
        <w:tc>
          <w:tcPr>
            <w:tcW w:w="820" w:type="dxa"/>
            <w:tcBorders>
              <w:top w:val="single" w:color="auto" w:sz="4" w:space="0"/>
              <w:left w:val="nil"/>
              <w:bottom w:val="single" w:color="auto" w:sz="4" w:space="0"/>
              <w:right w:val="single" w:color="auto" w:sz="4" w:space="0"/>
            </w:tcBorders>
            <w:shd w:val="clear" w:color="auto" w:fill="auto"/>
            <w:vAlign w:val="center"/>
          </w:tcPr>
          <w:p w14:paraId="6A616D72">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DBE3C3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4（每季度1次）</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A98533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4（每季度1次）</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7521AE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4（每季度1次）</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D694E6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4（每季度1次）</w:t>
            </w:r>
          </w:p>
        </w:tc>
        <w:tc>
          <w:tcPr>
            <w:tcW w:w="1559"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5CD78F69">
            <w:pPr>
              <w:widowControl/>
              <w:jc w:val="center"/>
              <w:rPr>
                <w:rFonts w:ascii="宋体" w:hAnsi="宋体" w:eastAsia="宋体" w:cs="宋体"/>
                <w:kern w:val="0"/>
                <w:sz w:val="22"/>
              </w:rPr>
            </w:pPr>
            <w:r>
              <w:rPr>
                <w:rFonts w:hint="eastAsia" w:ascii="宋体" w:hAnsi="宋体" w:eastAsia="宋体" w:cs="宋体"/>
                <w:kern w:val="0"/>
                <w:sz w:val="22"/>
              </w:rPr>
              <w:t>1次×4天（每季度一次）</w:t>
            </w:r>
          </w:p>
        </w:tc>
        <w:tc>
          <w:tcPr>
            <w:tcW w:w="1332"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7CEBB808">
            <w:pPr>
              <w:widowControl/>
              <w:jc w:val="center"/>
              <w:rPr>
                <w:rFonts w:ascii="宋体" w:hAnsi="宋体" w:eastAsia="宋体" w:cs="宋体"/>
                <w:kern w:val="0"/>
                <w:sz w:val="22"/>
              </w:rPr>
            </w:pPr>
            <w:r>
              <w:rPr>
                <w:rFonts w:hint="eastAsia" w:ascii="宋体" w:hAnsi="宋体" w:eastAsia="宋体" w:cs="宋体"/>
                <w:kern w:val="0"/>
                <w:sz w:val="22"/>
              </w:rPr>
              <w:t>1次×4天</w:t>
            </w:r>
          </w:p>
          <w:p w14:paraId="1BA4B587">
            <w:pPr>
              <w:widowControl/>
              <w:jc w:val="center"/>
              <w:rPr>
                <w:rFonts w:ascii="宋体" w:hAnsi="宋体" w:eastAsia="宋体" w:cs="宋体"/>
                <w:kern w:val="0"/>
                <w:sz w:val="22"/>
              </w:rPr>
            </w:pPr>
            <w:r>
              <w:rPr>
                <w:rFonts w:hint="eastAsia" w:ascii="宋体" w:hAnsi="宋体" w:eastAsia="宋体" w:cs="宋体"/>
                <w:kern w:val="0"/>
                <w:sz w:val="22"/>
              </w:rPr>
              <w:t>（每季度一次）</w:t>
            </w:r>
          </w:p>
        </w:tc>
        <w:tc>
          <w:tcPr>
            <w:tcW w:w="1332" w:type="dxa"/>
            <w:tcBorders>
              <w:top w:val="single" w:color="auto" w:sz="4" w:space="0"/>
              <w:left w:val="single" w:color="auto" w:sz="4" w:space="0"/>
              <w:bottom w:val="single" w:color="000000" w:sz="4" w:space="0"/>
              <w:right w:val="single" w:color="auto" w:sz="4" w:space="0"/>
            </w:tcBorders>
          </w:tcPr>
          <w:p w14:paraId="408E0E87">
            <w:pPr>
              <w:widowControl/>
              <w:jc w:val="center"/>
              <w:rPr>
                <w:rFonts w:ascii="宋体" w:hAnsi="宋体" w:eastAsia="宋体" w:cs="宋体"/>
                <w:kern w:val="0"/>
                <w:sz w:val="22"/>
              </w:rPr>
            </w:pPr>
          </w:p>
        </w:tc>
      </w:tr>
      <w:tr w14:paraId="753A7B3B">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3B9210A5">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226D20BC">
            <w:pPr>
              <w:widowControl/>
              <w:jc w:val="center"/>
              <w:rPr>
                <w:rFonts w:ascii="宋体" w:hAnsi="宋体" w:eastAsia="宋体" w:cs="宋体"/>
                <w:kern w:val="0"/>
                <w:sz w:val="22"/>
              </w:rPr>
            </w:pPr>
            <w:r>
              <w:rPr>
                <w:rFonts w:hint="eastAsia" w:ascii="宋体" w:hAnsi="宋体" w:eastAsia="宋体" w:cs="宋体"/>
                <w:kern w:val="0"/>
                <w:sz w:val="22"/>
              </w:rPr>
              <w:t>氨氮</w:t>
            </w:r>
          </w:p>
        </w:tc>
        <w:tc>
          <w:tcPr>
            <w:tcW w:w="820" w:type="dxa"/>
            <w:tcBorders>
              <w:top w:val="nil"/>
              <w:left w:val="nil"/>
              <w:bottom w:val="single" w:color="auto" w:sz="4" w:space="0"/>
              <w:right w:val="single" w:color="auto" w:sz="4" w:space="0"/>
            </w:tcBorders>
            <w:shd w:val="clear" w:color="auto" w:fill="auto"/>
            <w:vAlign w:val="center"/>
          </w:tcPr>
          <w:p w14:paraId="20DDC0DD">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vMerge w:val="continue"/>
            <w:tcBorders>
              <w:top w:val="nil"/>
              <w:left w:val="single" w:color="auto" w:sz="4" w:space="0"/>
              <w:bottom w:val="single" w:color="auto" w:sz="4" w:space="0"/>
              <w:right w:val="single" w:color="auto" w:sz="4" w:space="0"/>
            </w:tcBorders>
            <w:vAlign w:val="center"/>
          </w:tcPr>
          <w:p w14:paraId="5908FB68">
            <w:pPr>
              <w:widowControl/>
              <w:jc w:val="left"/>
              <w:rPr>
                <w:rFonts w:ascii="宋体" w:hAnsi="宋体" w:eastAsia="宋体" w:cs="宋体"/>
                <w:color w:val="000000"/>
                <w:kern w:val="0"/>
                <w:sz w:val="22"/>
              </w:rPr>
            </w:pPr>
          </w:p>
        </w:tc>
        <w:tc>
          <w:tcPr>
            <w:tcW w:w="992" w:type="dxa"/>
            <w:vMerge w:val="continue"/>
            <w:tcBorders>
              <w:top w:val="nil"/>
              <w:left w:val="single" w:color="auto" w:sz="4" w:space="0"/>
              <w:bottom w:val="single" w:color="auto" w:sz="4" w:space="0"/>
              <w:right w:val="single" w:color="auto" w:sz="4" w:space="0"/>
            </w:tcBorders>
            <w:vAlign w:val="center"/>
          </w:tcPr>
          <w:p w14:paraId="7D5F104E">
            <w:pPr>
              <w:widowControl/>
              <w:jc w:val="left"/>
              <w:rPr>
                <w:rFonts w:ascii="宋体" w:hAnsi="宋体" w:eastAsia="宋体" w:cs="宋体"/>
                <w:color w:val="000000"/>
                <w:kern w:val="0"/>
                <w:sz w:val="22"/>
              </w:rPr>
            </w:pPr>
          </w:p>
        </w:tc>
        <w:tc>
          <w:tcPr>
            <w:tcW w:w="1134" w:type="dxa"/>
            <w:vMerge w:val="continue"/>
            <w:tcBorders>
              <w:top w:val="nil"/>
              <w:left w:val="single" w:color="auto" w:sz="4" w:space="0"/>
              <w:bottom w:val="single" w:color="auto" w:sz="4" w:space="0"/>
              <w:right w:val="single" w:color="auto" w:sz="4" w:space="0"/>
            </w:tcBorders>
            <w:vAlign w:val="center"/>
          </w:tcPr>
          <w:p w14:paraId="6330EDB7">
            <w:pPr>
              <w:widowControl/>
              <w:jc w:val="left"/>
              <w:rPr>
                <w:rFonts w:ascii="宋体" w:hAnsi="宋体" w:eastAsia="宋体" w:cs="宋体"/>
                <w:color w:val="000000"/>
                <w:kern w:val="0"/>
                <w:sz w:val="22"/>
              </w:rPr>
            </w:pPr>
          </w:p>
        </w:tc>
        <w:tc>
          <w:tcPr>
            <w:tcW w:w="992" w:type="dxa"/>
            <w:vMerge w:val="continue"/>
            <w:tcBorders>
              <w:top w:val="nil"/>
              <w:left w:val="single" w:color="auto" w:sz="4" w:space="0"/>
              <w:bottom w:val="single" w:color="auto" w:sz="4" w:space="0"/>
              <w:right w:val="single" w:color="auto" w:sz="4" w:space="0"/>
            </w:tcBorders>
            <w:vAlign w:val="center"/>
          </w:tcPr>
          <w:p w14:paraId="3F3656BE">
            <w:pPr>
              <w:widowControl/>
              <w:jc w:val="left"/>
              <w:rPr>
                <w:rFonts w:ascii="宋体" w:hAnsi="宋体" w:eastAsia="宋体" w:cs="宋体"/>
                <w:color w:val="000000"/>
                <w:kern w:val="0"/>
                <w:sz w:val="22"/>
              </w:rPr>
            </w:pPr>
          </w:p>
        </w:tc>
        <w:tc>
          <w:tcPr>
            <w:tcW w:w="1559" w:type="dxa"/>
            <w:vMerge w:val="continue"/>
            <w:tcBorders>
              <w:top w:val="nil"/>
              <w:left w:val="single" w:color="auto" w:sz="4" w:space="0"/>
              <w:bottom w:val="single" w:color="000000" w:sz="4" w:space="0"/>
              <w:right w:val="single" w:color="auto" w:sz="4" w:space="0"/>
            </w:tcBorders>
            <w:vAlign w:val="center"/>
          </w:tcPr>
          <w:p w14:paraId="512BC9C0">
            <w:pPr>
              <w:widowControl/>
              <w:jc w:val="left"/>
              <w:rPr>
                <w:rFonts w:ascii="宋体" w:hAnsi="宋体" w:eastAsia="宋体" w:cs="宋体"/>
                <w:kern w:val="0"/>
                <w:sz w:val="22"/>
              </w:rPr>
            </w:pPr>
          </w:p>
        </w:tc>
        <w:tc>
          <w:tcPr>
            <w:tcW w:w="1332" w:type="dxa"/>
            <w:vMerge w:val="continue"/>
            <w:tcBorders>
              <w:top w:val="nil"/>
              <w:left w:val="single" w:color="auto" w:sz="4" w:space="0"/>
              <w:bottom w:val="single" w:color="000000" w:sz="4" w:space="0"/>
              <w:right w:val="single" w:color="auto" w:sz="4" w:space="0"/>
            </w:tcBorders>
            <w:vAlign w:val="center"/>
          </w:tcPr>
          <w:p w14:paraId="7B506A23">
            <w:pPr>
              <w:widowControl/>
              <w:jc w:val="left"/>
              <w:rPr>
                <w:rFonts w:ascii="宋体" w:hAnsi="宋体" w:eastAsia="宋体" w:cs="宋体"/>
                <w:kern w:val="0"/>
                <w:sz w:val="22"/>
              </w:rPr>
            </w:pPr>
          </w:p>
        </w:tc>
        <w:tc>
          <w:tcPr>
            <w:tcW w:w="1332" w:type="dxa"/>
            <w:tcBorders>
              <w:top w:val="nil"/>
              <w:left w:val="single" w:color="auto" w:sz="4" w:space="0"/>
              <w:bottom w:val="single" w:color="000000" w:sz="4" w:space="0"/>
              <w:right w:val="single" w:color="auto" w:sz="4" w:space="0"/>
            </w:tcBorders>
          </w:tcPr>
          <w:p w14:paraId="77189E51">
            <w:pPr>
              <w:widowControl/>
              <w:jc w:val="left"/>
              <w:rPr>
                <w:rFonts w:ascii="宋体" w:hAnsi="宋体" w:eastAsia="宋体" w:cs="宋体"/>
                <w:kern w:val="0"/>
                <w:sz w:val="22"/>
              </w:rPr>
            </w:pPr>
          </w:p>
        </w:tc>
      </w:tr>
      <w:tr w14:paraId="780EA3AD">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7FA4AB5B">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70E4811F">
            <w:pPr>
              <w:widowControl/>
              <w:jc w:val="center"/>
              <w:rPr>
                <w:rFonts w:ascii="宋体" w:hAnsi="宋体" w:eastAsia="宋体" w:cs="宋体"/>
                <w:kern w:val="0"/>
                <w:sz w:val="22"/>
              </w:rPr>
            </w:pPr>
            <w:r>
              <w:rPr>
                <w:rFonts w:hint="eastAsia" w:ascii="宋体" w:hAnsi="宋体" w:eastAsia="宋体" w:cs="宋体"/>
                <w:kern w:val="0"/>
                <w:sz w:val="22"/>
              </w:rPr>
              <w:t>SS</w:t>
            </w:r>
          </w:p>
        </w:tc>
        <w:tc>
          <w:tcPr>
            <w:tcW w:w="820" w:type="dxa"/>
            <w:tcBorders>
              <w:top w:val="nil"/>
              <w:left w:val="nil"/>
              <w:bottom w:val="single" w:color="auto" w:sz="4" w:space="0"/>
              <w:right w:val="single" w:color="auto" w:sz="4" w:space="0"/>
            </w:tcBorders>
            <w:shd w:val="clear" w:color="auto" w:fill="auto"/>
            <w:vAlign w:val="center"/>
          </w:tcPr>
          <w:p w14:paraId="3AB658F6">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vMerge w:val="continue"/>
            <w:tcBorders>
              <w:top w:val="nil"/>
              <w:left w:val="single" w:color="auto" w:sz="4" w:space="0"/>
              <w:bottom w:val="single" w:color="auto" w:sz="4" w:space="0"/>
              <w:right w:val="single" w:color="auto" w:sz="4" w:space="0"/>
            </w:tcBorders>
            <w:vAlign w:val="center"/>
          </w:tcPr>
          <w:p w14:paraId="48453E2D">
            <w:pPr>
              <w:widowControl/>
              <w:jc w:val="left"/>
              <w:rPr>
                <w:rFonts w:ascii="宋体" w:hAnsi="宋体" w:eastAsia="宋体" w:cs="宋体"/>
                <w:color w:val="000000"/>
                <w:kern w:val="0"/>
                <w:sz w:val="22"/>
              </w:rPr>
            </w:pPr>
          </w:p>
        </w:tc>
        <w:tc>
          <w:tcPr>
            <w:tcW w:w="992" w:type="dxa"/>
            <w:vMerge w:val="continue"/>
            <w:tcBorders>
              <w:top w:val="nil"/>
              <w:left w:val="single" w:color="auto" w:sz="4" w:space="0"/>
              <w:bottom w:val="single" w:color="auto" w:sz="4" w:space="0"/>
              <w:right w:val="single" w:color="auto" w:sz="4" w:space="0"/>
            </w:tcBorders>
            <w:vAlign w:val="center"/>
          </w:tcPr>
          <w:p w14:paraId="0BCADE63">
            <w:pPr>
              <w:widowControl/>
              <w:jc w:val="left"/>
              <w:rPr>
                <w:rFonts w:ascii="宋体" w:hAnsi="宋体" w:eastAsia="宋体" w:cs="宋体"/>
                <w:color w:val="000000"/>
                <w:kern w:val="0"/>
                <w:sz w:val="22"/>
              </w:rPr>
            </w:pPr>
          </w:p>
        </w:tc>
        <w:tc>
          <w:tcPr>
            <w:tcW w:w="1134" w:type="dxa"/>
            <w:vMerge w:val="continue"/>
            <w:tcBorders>
              <w:top w:val="nil"/>
              <w:left w:val="single" w:color="auto" w:sz="4" w:space="0"/>
              <w:bottom w:val="single" w:color="auto" w:sz="4" w:space="0"/>
              <w:right w:val="single" w:color="auto" w:sz="4" w:space="0"/>
            </w:tcBorders>
            <w:vAlign w:val="center"/>
          </w:tcPr>
          <w:p w14:paraId="707E6BD6">
            <w:pPr>
              <w:widowControl/>
              <w:jc w:val="left"/>
              <w:rPr>
                <w:rFonts w:ascii="宋体" w:hAnsi="宋体" w:eastAsia="宋体" w:cs="宋体"/>
                <w:color w:val="000000"/>
                <w:kern w:val="0"/>
                <w:sz w:val="22"/>
              </w:rPr>
            </w:pPr>
          </w:p>
        </w:tc>
        <w:tc>
          <w:tcPr>
            <w:tcW w:w="992" w:type="dxa"/>
            <w:vMerge w:val="continue"/>
            <w:tcBorders>
              <w:top w:val="nil"/>
              <w:left w:val="single" w:color="auto" w:sz="4" w:space="0"/>
              <w:bottom w:val="single" w:color="auto" w:sz="4" w:space="0"/>
              <w:right w:val="single" w:color="auto" w:sz="4" w:space="0"/>
            </w:tcBorders>
            <w:vAlign w:val="center"/>
          </w:tcPr>
          <w:p w14:paraId="7332F784">
            <w:pPr>
              <w:widowControl/>
              <w:jc w:val="left"/>
              <w:rPr>
                <w:rFonts w:ascii="宋体" w:hAnsi="宋体" w:eastAsia="宋体" w:cs="宋体"/>
                <w:color w:val="000000"/>
                <w:kern w:val="0"/>
                <w:sz w:val="22"/>
              </w:rPr>
            </w:pPr>
          </w:p>
        </w:tc>
        <w:tc>
          <w:tcPr>
            <w:tcW w:w="1559" w:type="dxa"/>
            <w:vMerge w:val="continue"/>
            <w:tcBorders>
              <w:top w:val="nil"/>
              <w:left w:val="single" w:color="auto" w:sz="4" w:space="0"/>
              <w:bottom w:val="single" w:color="000000" w:sz="4" w:space="0"/>
              <w:right w:val="single" w:color="auto" w:sz="4" w:space="0"/>
            </w:tcBorders>
            <w:vAlign w:val="center"/>
          </w:tcPr>
          <w:p w14:paraId="4659F13C">
            <w:pPr>
              <w:widowControl/>
              <w:jc w:val="left"/>
              <w:rPr>
                <w:rFonts w:ascii="宋体" w:hAnsi="宋体" w:eastAsia="宋体" w:cs="宋体"/>
                <w:kern w:val="0"/>
                <w:sz w:val="22"/>
              </w:rPr>
            </w:pPr>
          </w:p>
        </w:tc>
        <w:tc>
          <w:tcPr>
            <w:tcW w:w="1332" w:type="dxa"/>
            <w:vMerge w:val="continue"/>
            <w:tcBorders>
              <w:top w:val="nil"/>
              <w:left w:val="single" w:color="auto" w:sz="4" w:space="0"/>
              <w:bottom w:val="single" w:color="000000" w:sz="4" w:space="0"/>
              <w:right w:val="single" w:color="auto" w:sz="4" w:space="0"/>
            </w:tcBorders>
            <w:vAlign w:val="center"/>
          </w:tcPr>
          <w:p w14:paraId="5BD83E29">
            <w:pPr>
              <w:widowControl/>
              <w:jc w:val="left"/>
              <w:rPr>
                <w:rFonts w:ascii="宋体" w:hAnsi="宋体" w:eastAsia="宋体" w:cs="宋体"/>
                <w:kern w:val="0"/>
                <w:sz w:val="22"/>
              </w:rPr>
            </w:pPr>
          </w:p>
        </w:tc>
        <w:tc>
          <w:tcPr>
            <w:tcW w:w="1332" w:type="dxa"/>
            <w:tcBorders>
              <w:top w:val="nil"/>
              <w:left w:val="single" w:color="auto" w:sz="4" w:space="0"/>
              <w:bottom w:val="single" w:color="000000" w:sz="4" w:space="0"/>
              <w:right w:val="single" w:color="auto" w:sz="4" w:space="0"/>
            </w:tcBorders>
          </w:tcPr>
          <w:p w14:paraId="1F851669">
            <w:pPr>
              <w:widowControl/>
              <w:jc w:val="left"/>
              <w:rPr>
                <w:rFonts w:ascii="宋体" w:hAnsi="宋体" w:eastAsia="宋体" w:cs="宋体"/>
                <w:kern w:val="0"/>
                <w:sz w:val="22"/>
              </w:rPr>
            </w:pPr>
          </w:p>
        </w:tc>
      </w:tr>
      <w:tr w14:paraId="247F790D">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auto" w:sz="4" w:space="0"/>
              <w:right w:val="single" w:color="auto" w:sz="4" w:space="0"/>
            </w:tcBorders>
            <w:vAlign w:val="center"/>
          </w:tcPr>
          <w:p w14:paraId="52BF0FBD">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694CB35D">
            <w:pPr>
              <w:widowControl/>
              <w:jc w:val="center"/>
              <w:rPr>
                <w:rFonts w:ascii="宋体" w:hAnsi="宋体" w:eastAsia="宋体" w:cs="宋体"/>
                <w:kern w:val="0"/>
                <w:sz w:val="22"/>
              </w:rPr>
            </w:pPr>
            <w:r>
              <w:rPr>
                <w:rFonts w:hint="eastAsia" w:ascii="宋体" w:hAnsi="宋体" w:eastAsia="宋体" w:cs="宋体"/>
                <w:kern w:val="0"/>
                <w:sz w:val="22"/>
              </w:rPr>
              <w:t>pH</w:t>
            </w:r>
          </w:p>
        </w:tc>
        <w:tc>
          <w:tcPr>
            <w:tcW w:w="820" w:type="dxa"/>
            <w:tcBorders>
              <w:top w:val="nil"/>
              <w:left w:val="nil"/>
              <w:bottom w:val="single" w:color="auto" w:sz="4" w:space="0"/>
              <w:right w:val="single" w:color="auto" w:sz="4" w:space="0"/>
            </w:tcBorders>
            <w:shd w:val="clear" w:color="auto" w:fill="auto"/>
            <w:vAlign w:val="center"/>
          </w:tcPr>
          <w:p w14:paraId="39692A13">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vMerge w:val="continue"/>
            <w:tcBorders>
              <w:top w:val="nil"/>
              <w:left w:val="single" w:color="auto" w:sz="4" w:space="0"/>
              <w:bottom w:val="single" w:color="auto" w:sz="4" w:space="0"/>
              <w:right w:val="single" w:color="auto" w:sz="4" w:space="0"/>
            </w:tcBorders>
            <w:vAlign w:val="center"/>
          </w:tcPr>
          <w:p w14:paraId="2A7843A0">
            <w:pPr>
              <w:widowControl/>
              <w:jc w:val="left"/>
              <w:rPr>
                <w:rFonts w:ascii="宋体" w:hAnsi="宋体" w:eastAsia="宋体" w:cs="宋体"/>
                <w:color w:val="000000"/>
                <w:kern w:val="0"/>
                <w:sz w:val="22"/>
              </w:rPr>
            </w:pPr>
          </w:p>
        </w:tc>
        <w:tc>
          <w:tcPr>
            <w:tcW w:w="992" w:type="dxa"/>
            <w:vMerge w:val="continue"/>
            <w:tcBorders>
              <w:top w:val="nil"/>
              <w:left w:val="single" w:color="auto" w:sz="4" w:space="0"/>
              <w:bottom w:val="single" w:color="auto" w:sz="4" w:space="0"/>
              <w:right w:val="single" w:color="auto" w:sz="4" w:space="0"/>
            </w:tcBorders>
            <w:vAlign w:val="center"/>
          </w:tcPr>
          <w:p w14:paraId="6A937936">
            <w:pPr>
              <w:widowControl/>
              <w:jc w:val="left"/>
              <w:rPr>
                <w:rFonts w:ascii="宋体" w:hAnsi="宋体" w:eastAsia="宋体" w:cs="宋体"/>
                <w:color w:val="000000"/>
                <w:kern w:val="0"/>
                <w:sz w:val="22"/>
              </w:rPr>
            </w:pPr>
          </w:p>
        </w:tc>
        <w:tc>
          <w:tcPr>
            <w:tcW w:w="1134" w:type="dxa"/>
            <w:vMerge w:val="continue"/>
            <w:tcBorders>
              <w:top w:val="nil"/>
              <w:left w:val="single" w:color="auto" w:sz="4" w:space="0"/>
              <w:bottom w:val="single" w:color="auto" w:sz="4" w:space="0"/>
              <w:right w:val="single" w:color="auto" w:sz="4" w:space="0"/>
            </w:tcBorders>
            <w:vAlign w:val="center"/>
          </w:tcPr>
          <w:p w14:paraId="54BDE863">
            <w:pPr>
              <w:widowControl/>
              <w:jc w:val="left"/>
              <w:rPr>
                <w:rFonts w:ascii="宋体" w:hAnsi="宋体" w:eastAsia="宋体" w:cs="宋体"/>
                <w:color w:val="000000"/>
                <w:kern w:val="0"/>
                <w:sz w:val="22"/>
              </w:rPr>
            </w:pPr>
          </w:p>
        </w:tc>
        <w:tc>
          <w:tcPr>
            <w:tcW w:w="992" w:type="dxa"/>
            <w:vMerge w:val="continue"/>
            <w:tcBorders>
              <w:top w:val="nil"/>
              <w:left w:val="single" w:color="auto" w:sz="4" w:space="0"/>
              <w:bottom w:val="single" w:color="auto" w:sz="4" w:space="0"/>
              <w:right w:val="single" w:color="auto" w:sz="4" w:space="0"/>
            </w:tcBorders>
            <w:vAlign w:val="center"/>
          </w:tcPr>
          <w:p w14:paraId="30650D5B">
            <w:pPr>
              <w:widowControl/>
              <w:jc w:val="left"/>
              <w:rPr>
                <w:rFonts w:ascii="宋体" w:hAnsi="宋体" w:eastAsia="宋体" w:cs="宋体"/>
                <w:color w:val="000000"/>
                <w:kern w:val="0"/>
                <w:sz w:val="22"/>
              </w:rPr>
            </w:pPr>
          </w:p>
        </w:tc>
        <w:tc>
          <w:tcPr>
            <w:tcW w:w="1559" w:type="dxa"/>
            <w:vMerge w:val="continue"/>
            <w:tcBorders>
              <w:top w:val="nil"/>
              <w:left w:val="single" w:color="auto" w:sz="4" w:space="0"/>
              <w:bottom w:val="single" w:color="auto" w:sz="4" w:space="0"/>
              <w:right w:val="single" w:color="auto" w:sz="4" w:space="0"/>
            </w:tcBorders>
            <w:vAlign w:val="center"/>
          </w:tcPr>
          <w:p w14:paraId="0CA64EC6">
            <w:pPr>
              <w:widowControl/>
              <w:jc w:val="left"/>
              <w:rPr>
                <w:rFonts w:ascii="宋体" w:hAnsi="宋体" w:eastAsia="宋体" w:cs="宋体"/>
                <w:kern w:val="0"/>
                <w:sz w:val="22"/>
              </w:rPr>
            </w:pPr>
          </w:p>
        </w:tc>
        <w:tc>
          <w:tcPr>
            <w:tcW w:w="1332" w:type="dxa"/>
            <w:vMerge w:val="continue"/>
            <w:tcBorders>
              <w:top w:val="nil"/>
              <w:left w:val="single" w:color="auto" w:sz="4" w:space="0"/>
              <w:bottom w:val="single" w:color="auto" w:sz="4" w:space="0"/>
              <w:right w:val="single" w:color="auto" w:sz="4" w:space="0"/>
            </w:tcBorders>
            <w:vAlign w:val="center"/>
          </w:tcPr>
          <w:p w14:paraId="0770512E">
            <w:pPr>
              <w:widowControl/>
              <w:jc w:val="left"/>
              <w:rPr>
                <w:rFonts w:ascii="宋体" w:hAnsi="宋体" w:eastAsia="宋体" w:cs="宋体"/>
                <w:kern w:val="0"/>
                <w:sz w:val="22"/>
              </w:rPr>
            </w:pPr>
          </w:p>
        </w:tc>
        <w:tc>
          <w:tcPr>
            <w:tcW w:w="1332" w:type="dxa"/>
            <w:tcBorders>
              <w:top w:val="nil"/>
              <w:left w:val="single" w:color="auto" w:sz="4" w:space="0"/>
              <w:bottom w:val="single" w:color="auto" w:sz="4" w:space="0"/>
              <w:right w:val="single" w:color="auto" w:sz="4" w:space="0"/>
            </w:tcBorders>
          </w:tcPr>
          <w:p w14:paraId="197B0E9F">
            <w:pPr>
              <w:widowControl/>
              <w:jc w:val="left"/>
              <w:rPr>
                <w:rFonts w:ascii="宋体" w:hAnsi="宋体" w:eastAsia="宋体" w:cs="宋体"/>
                <w:kern w:val="0"/>
                <w:sz w:val="22"/>
              </w:rPr>
            </w:pPr>
          </w:p>
        </w:tc>
      </w:tr>
      <w:tr w14:paraId="1739F6EA">
        <w:tblPrEx>
          <w:tblCellMar>
            <w:top w:w="0" w:type="dxa"/>
            <w:left w:w="108" w:type="dxa"/>
            <w:bottom w:w="0" w:type="dxa"/>
            <w:right w:w="108" w:type="dxa"/>
          </w:tblCellMar>
        </w:tblPrEx>
        <w:trPr>
          <w:trHeight w:val="707" w:hRule="atLeast"/>
        </w:trPr>
        <w:tc>
          <w:tcPr>
            <w:tcW w:w="2719" w:type="dxa"/>
            <w:gridSpan w:val="3"/>
            <w:tcBorders>
              <w:top w:val="single" w:color="auto" w:sz="4" w:space="0"/>
              <w:left w:val="single" w:color="auto" w:sz="4" w:space="0"/>
              <w:bottom w:val="single" w:color="000000" w:sz="4" w:space="0"/>
              <w:right w:val="single" w:color="auto" w:sz="4" w:space="0"/>
            </w:tcBorders>
            <w:vAlign w:val="center"/>
          </w:tcPr>
          <w:p w14:paraId="27A2D88E">
            <w:pPr>
              <w:widowControl/>
              <w:jc w:val="center"/>
              <w:rPr>
                <w:rFonts w:ascii="宋体" w:hAnsi="宋体" w:eastAsia="宋体" w:cs="宋体"/>
                <w:b/>
                <w:kern w:val="0"/>
                <w:sz w:val="22"/>
              </w:rPr>
            </w:pPr>
            <w:r>
              <w:rPr>
                <w:rFonts w:hint="eastAsia" w:ascii="宋体" w:hAnsi="宋体" w:eastAsia="宋体" w:cs="宋体"/>
                <w:b/>
                <w:kern w:val="0"/>
                <w:sz w:val="22"/>
              </w:rPr>
              <w:t>合计</w:t>
            </w:r>
          </w:p>
        </w:tc>
        <w:tc>
          <w:tcPr>
            <w:tcW w:w="8592" w:type="dxa"/>
            <w:gridSpan w:val="7"/>
            <w:tcBorders>
              <w:top w:val="single" w:color="auto" w:sz="4" w:space="0"/>
              <w:left w:val="single" w:color="auto" w:sz="4" w:space="0"/>
              <w:bottom w:val="single" w:color="auto" w:sz="4" w:space="0"/>
              <w:right w:val="single" w:color="auto" w:sz="4" w:space="0"/>
            </w:tcBorders>
            <w:vAlign w:val="center"/>
          </w:tcPr>
          <w:p w14:paraId="6D952742">
            <w:pPr>
              <w:widowControl/>
              <w:jc w:val="left"/>
              <w:rPr>
                <w:rFonts w:ascii="宋体" w:hAnsi="宋体" w:eastAsia="宋体" w:cs="宋体"/>
                <w:b/>
                <w:kern w:val="0"/>
                <w:sz w:val="22"/>
              </w:rPr>
            </w:pPr>
            <w:r>
              <w:rPr>
                <w:rFonts w:ascii="宋体" w:hAnsi="宋体" w:eastAsia="宋体" w:cs="宋体"/>
                <w:b/>
                <w:kern w:val="0"/>
                <w:sz w:val="22"/>
              </w:rPr>
              <w:t>大写：</w:t>
            </w:r>
            <w:r>
              <w:rPr>
                <w:rFonts w:hint="eastAsia" w:ascii="宋体" w:hAnsi="宋体" w:eastAsia="宋体" w:cs="宋体"/>
                <w:b/>
                <w:kern w:val="0"/>
                <w:sz w:val="22"/>
                <w:u w:val="single"/>
              </w:rPr>
              <w:t xml:space="preserve">                 </w:t>
            </w:r>
            <w:r>
              <w:rPr>
                <w:rFonts w:ascii="宋体" w:hAnsi="宋体" w:eastAsia="宋体" w:cs="宋体"/>
                <w:b/>
                <w:kern w:val="0"/>
                <w:sz w:val="22"/>
              </w:rPr>
              <w:t>（小写：</w:t>
            </w:r>
            <w:r>
              <w:rPr>
                <w:rFonts w:hint="eastAsia" w:ascii="宋体" w:hAnsi="宋体" w:eastAsia="宋体" w:cs="宋体"/>
                <w:b/>
                <w:kern w:val="0"/>
                <w:sz w:val="22"/>
                <w:u w:val="single"/>
              </w:rPr>
              <w:t xml:space="preserve">         </w:t>
            </w:r>
            <w:r>
              <w:rPr>
                <w:rFonts w:ascii="宋体" w:hAnsi="宋体" w:eastAsia="宋体" w:cs="宋体"/>
                <w:b/>
                <w:kern w:val="0"/>
                <w:sz w:val="22"/>
              </w:rPr>
              <w:t>元）</w:t>
            </w:r>
          </w:p>
        </w:tc>
      </w:tr>
      <w:bookmarkEnd w:id="2"/>
    </w:tbl>
    <w:p w14:paraId="79A97109">
      <w:pPr>
        <w:pStyle w:val="2"/>
      </w:pPr>
    </w:p>
    <w:p w14:paraId="28E930A5">
      <w:pPr>
        <w:spacing w:line="500" w:lineRule="exact"/>
        <w:rPr>
          <w:rFonts w:ascii="宋体" w:hAnsi="宋体" w:eastAsia="宋体" w:cs="Times New Roman"/>
          <w:b/>
          <w:sz w:val="24"/>
          <w:szCs w:val="24"/>
        </w:rPr>
      </w:pPr>
      <w:r>
        <w:rPr>
          <w:rFonts w:hint="eastAsia" w:ascii="宋体" w:hAnsi="宋体" w:eastAsia="宋体" w:cs="Times New Roman"/>
          <w:b/>
          <w:sz w:val="24"/>
          <w:szCs w:val="24"/>
        </w:rPr>
        <w:t>备注：本报价表须机打并加盖报价单位公章，手填无效。</w:t>
      </w:r>
    </w:p>
    <w:p w14:paraId="69109BE0">
      <w:pPr>
        <w:pStyle w:val="2"/>
      </w:pPr>
    </w:p>
    <w:p w14:paraId="7CEAD401">
      <w:pPr>
        <w:spacing w:line="500" w:lineRule="exact"/>
        <w:rPr>
          <w:rFonts w:ascii="宋体" w:hAnsi="宋体" w:eastAsia="宋体" w:cs="Times New Roman"/>
          <w:sz w:val="24"/>
          <w:szCs w:val="24"/>
        </w:rPr>
      </w:pPr>
      <w:r>
        <w:rPr>
          <w:rFonts w:hint="eastAsia" w:ascii="宋体" w:hAnsi="宋体" w:eastAsia="宋体" w:cs="Times New Roman"/>
          <w:sz w:val="24"/>
          <w:szCs w:val="24"/>
        </w:rPr>
        <w:t>供应商（盖章）：</w:t>
      </w:r>
    </w:p>
    <w:p w14:paraId="0D9EC3F2">
      <w:pPr>
        <w:spacing w:line="500" w:lineRule="exact"/>
        <w:rPr>
          <w:rFonts w:ascii="宋体" w:hAnsi="宋体" w:eastAsia="宋体" w:cs="Times New Roman"/>
          <w:sz w:val="24"/>
          <w:szCs w:val="24"/>
        </w:rPr>
      </w:pPr>
      <w:r>
        <w:rPr>
          <w:rFonts w:hint="eastAsia" w:ascii="宋体" w:hAnsi="宋体" w:eastAsia="宋体" w:cs="Times New Roman"/>
          <w:sz w:val="24"/>
          <w:szCs w:val="24"/>
        </w:rPr>
        <w:t>法定代表人或被授权人（签名）：</w:t>
      </w:r>
    </w:p>
    <w:p w14:paraId="7F0BF6B3">
      <w:pPr>
        <w:widowControl/>
        <w:spacing w:line="5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年  月  日</w:t>
      </w:r>
    </w:p>
    <w:p w14:paraId="59879090">
      <w:pPr>
        <w:widowControl/>
        <w:spacing w:line="500" w:lineRule="exact"/>
        <w:jc w:val="left"/>
        <w:rPr>
          <w:rFonts w:ascii="宋体" w:hAnsi="宋体" w:eastAsia="宋体" w:cs="Times New Roman"/>
          <w:sz w:val="28"/>
          <w:szCs w:val="28"/>
        </w:rPr>
      </w:pPr>
    </w:p>
    <w:p w14:paraId="11C84BA6">
      <w:pPr>
        <w:pStyle w:val="2"/>
      </w:pPr>
    </w:p>
    <w:p w14:paraId="3A5023AB"/>
    <w:p w14:paraId="5CDE5853">
      <w:pPr>
        <w:widowControl/>
        <w:spacing w:line="500" w:lineRule="exact"/>
        <w:jc w:val="left"/>
        <w:rPr>
          <w:rFonts w:ascii="宋体" w:hAnsi="宋体" w:eastAsia="宋体" w:cs="Times New Roman"/>
          <w:sz w:val="28"/>
          <w:szCs w:val="28"/>
        </w:rPr>
      </w:pPr>
      <w:r>
        <w:rPr>
          <w:rFonts w:hint="eastAsia" w:ascii="宋体" w:hAnsi="宋体" w:eastAsia="宋体" w:cs="Times New Roman"/>
          <w:sz w:val="28"/>
          <w:szCs w:val="28"/>
        </w:rPr>
        <w:t>附件7：</w:t>
      </w:r>
    </w:p>
    <w:p w14:paraId="5B47FF72">
      <w:pPr>
        <w:spacing w:line="380" w:lineRule="exact"/>
        <w:jc w:val="center"/>
        <w:rPr>
          <w:rFonts w:ascii="宋体" w:hAnsi="宋体" w:eastAsia="宋体" w:cs="Times New Roman"/>
          <w:b/>
          <w:sz w:val="32"/>
          <w:szCs w:val="32"/>
        </w:rPr>
      </w:pPr>
      <w:r>
        <w:rPr>
          <w:rFonts w:hint="eastAsia" w:ascii="宋体" w:hAnsi="宋体" w:eastAsia="宋体" w:cs="Times New Roman"/>
          <w:b/>
          <w:sz w:val="32"/>
          <w:szCs w:val="32"/>
        </w:rPr>
        <w:t>最后报价一览表</w:t>
      </w:r>
    </w:p>
    <w:p w14:paraId="11BE6EDA">
      <w:pPr>
        <w:spacing w:after="120" w:line="420" w:lineRule="exact"/>
        <w:rPr>
          <w:rFonts w:ascii="宋体" w:hAnsi="宋体" w:eastAsia="宋体" w:cs="Times New Roman"/>
          <w:sz w:val="24"/>
          <w:szCs w:val="24"/>
          <w:u w:val="single"/>
        </w:rPr>
      </w:pPr>
    </w:p>
    <w:p w14:paraId="296AD6F6">
      <w:pPr>
        <w:spacing w:after="120" w:line="420" w:lineRule="exact"/>
        <w:rPr>
          <w:rFonts w:ascii="宋体" w:hAnsi="Times New Roman" w:eastAsia="宋体" w:cs="Times New Roman"/>
          <w:sz w:val="24"/>
          <w:szCs w:val="24"/>
        </w:rPr>
      </w:pPr>
      <w:r>
        <w:rPr>
          <w:rFonts w:hint="eastAsia" w:ascii="宋体" w:hAnsi="宋体" w:eastAsia="宋体" w:cs="Times New Roman"/>
          <w:sz w:val="24"/>
          <w:szCs w:val="24"/>
          <w:u w:val="single"/>
        </w:rPr>
        <w:t>启东市城市水处理有限公司</w:t>
      </w:r>
      <w:r>
        <w:rPr>
          <w:rFonts w:hint="eastAsia" w:ascii="宋体" w:hAnsi="宋体" w:eastAsia="宋体" w:cs="Times New Roman"/>
          <w:sz w:val="24"/>
          <w:szCs w:val="24"/>
        </w:rPr>
        <w:t>：</w:t>
      </w:r>
    </w:p>
    <w:p w14:paraId="64BC1728">
      <w:pPr>
        <w:spacing w:after="120" w:line="420" w:lineRule="exact"/>
        <w:ind w:firstLine="480" w:firstLineChars="200"/>
        <w:rPr>
          <w:rFonts w:ascii="宋体" w:hAnsi="Times New Roman" w:eastAsia="宋体" w:cs="Times New Roman"/>
          <w:sz w:val="24"/>
          <w:szCs w:val="24"/>
        </w:rPr>
      </w:pPr>
      <w:r>
        <w:rPr>
          <w:rFonts w:hint="eastAsia" w:ascii="宋体" w:hAnsi="宋体" w:eastAsia="宋体" w:cs="Times New Roman"/>
          <w:sz w:val="24"/>
          <w:szCs w:val="24"/>
        </w:rPr>
        <w:t>根据</w:t>
      </w:r>
      <w:r>
        <w:rPr>
          <w:rFonts w:hint="eastAsia" w:ascii="宋体" w:hAnsi="宋体" w:eastAsia="宋体" w:cs="Times New Roman"/>
          <w:sz w:val="24"/>
          <w:szCs w:val="24"/>
          <w:u w:val="single"/>
        </w:rPr>
        <w:t>城市水处理公司及乡镇园区水处理厂2025年度废水废气检测项目</w:t>
      </w:r>
      <w:r>
        <w:rPr>
          <w:rFonts w:hint="eastAsia" w:ascii="宋体" w:hAnsi="宋体" w:eastAsia="宋体" w:cs="Times New Roman"/>
          <w:sz w:val="24"/>
          <w:szCs w:val="24"/>
        </w:rPr>
        <w:t>谈判文件上明确的各项要求，本人经请示公司领导同意并代表本公司对本项目做出最后报价如下：</w:t>
      </w:r>
    </w:p>
    <w:p w14:paraId="44335F69">
      <w:pPr>
        <w:spacing w:line="500" w:lineRule="exact"/>
        <w:ind w:firstLine="480" w:firstLineChars="200"/>
        <w:jc w:val="left"/>
        <w:outlineLvl w:val="0"/>
        <w:rPr>
          <w:rFonts w:ascii="宋体" w:hAnsi="宋体" w:eastAsia="宋体" w:cs="宋体"/>
          <w:kern w:val="0"/>
          <w:sz w:val="24"/>
          <w:szCs w:val="24"/>
          <w:lang w:val="zh-CN"/>
        </w:rPr>
      </w:pPr>
      <w:r>
        <w:rPr>
          <w:rFonts w:ascii="宋体" w:hAnsi="宋体" w:eastAsia="宋体" w:cs="宋体"/>
          <w:kern w:val="0"/>
          <w:sz w:val="24"/>
          <w:szCs w:val="24"/>
          <w:lang w:val="zh-CN"/>
        </w:rPr>
        <w:t>最后报价：人民币大写：</w:t>
      </w:r>
    </w:p>
    <w:p w14:paraId="0CE27AAA">
      <w:pPr>
        <w:spacing w:line="500" w:lineRule="exact"/>
        <w:ind w:firstLine="480" w:firstLineChars="200"/>
        <w:jc w:val="left"/>
        <w:outlineLvl w:val="0"/>
        <w:rPr>
          <w:rFonts w:ascii="宋体" w:hAnsi="宋体" w:eastAsia="宋体" w:cs="宋体"/>
          <w:kern w:val="0"/>
          <w:sz w:val="24"/>
          <w:szCs w:val="24"/>
          <w:lang w:val="zh-CN"/>
        </w:rPr>
      </w:pPr>
      <w:r>
        <w:rPr>
          <w:rFonts w:hint="eastAsia" w:ascii="宋体" w:hAnsi="宋体" w:eastAsia="宋体" w:cs="宋体"/>
          <w:kern w:val="0"/>
          <w:sz w:val="24"/>
          <w:szCs w:val="24"/>
          <w:lang w:val="zh-CN"/>
        </w:rPr>
        <w:t xml:space="preserve">          小写：</w:t>
      </w:r>
    </w:p>
    <w:p w14:paraId="074CB043">
      <w:pPr>
        <w:pStyle w:val="2"/>
        <w:rPr>
          <w:lang w:val="zh-CN"/>
        </w:rPr>
      </w:pPr>
    </w:p>
    <w:p w14:paraId="4DF2A5DA">
      <w:pPr>
        <w:spacing w:after="120" w:line="420" w:lineRule="exact"/>
        <w:ind w:firstLine="480" w:firstLineChars="200"/>
        <w:rPr>
          <w:rFonts w:ascii="宋体" w:hAnsi="Times New Roman" w:eastAsia="宋体" w:cs="Times New Roman"/>
          <w:sz w:val="24"/>
          <w:szCs w:val="24"/>
        </w:rPr>
      </w:pPr>
      <w:r>
        <w:rPr>
          <w:rFonts w:hint="eastAsia" w:ascii="宋体" w:hAnsi="宋体" w:eastAsia="宋体" w:cs="Times New Roman"/>
          <w:sz w:val="24"/>
          <w:szCs w:val="24"/>
        </w:rPr>
        <w:t>相关补充说明：（如有）</w:t>
      </w:r>
    </w:p>
    <w:p w14:paraId="2A54B004">
      <w:pPr>
        <w:spacing w:afterLines="50"/>
        <w:jc w:val="center"/>
        <w:rPr>
          <w:rFonts w:ascii="Times New Roman" w:hAnsi="Times New Roman" w:eastAsia="宋体" w:cs="Times New Roman"/>
          <w:b/>
          <w:bCs/>
          <w:sz w:val="22"/>
        </w:rPr>
      </w:pPr>
      <w:bookmarkStart w:id="3" w:name="OLE_LINK8"/>
      <w:bookmarkStart w:id="4" w:name="OLE_LINK9"/>
      <w:r>
        <w:rPr>
          <w:rFonts w:hint="eastAsia" w:ascii="Times New Roman" w:hAnsi="Times New Roman" w:eastAsia="宋体" w:cs="Times New Roman"/>
          <w:b/>
          <w:bCs/>
          <w:sz w:val="22"/>
        </w:rPr>
        <w:t>城市水处理公司及乡镇园区水处理厂2025年度废水废气检测项目</w:t>
      </w:r>
      <w:bookmarkEnd w:id="3"/>
      <w:bookmarkEnd w:id="4"/>
    </w:p>
    <w:tbl>
      <w:tblPr>
        <w:tblStyle w:val="12"/>
        <w:tblW w:w="11311" w:type="dxa"/>
        <w:tblInd w:w="-1082" w:type="dxa"/>
        <w:tblLayout w:type="fixed"/>
        <w:tblCellMar>
          <w:top w:w="0" w:type="dxa"/>
          <w:left w:w="108" w:type="dxa"/>
          <w:bottom w:w="0" w:type="dxa"/>
          <w:right w:w="108" w:type="dxa"/>
        </w:tblCellMar>
      </w:tblPr>
      <w:tblGrid>
        <w:gridCol w:w="709"/>
        <w:gridCol w:w="1190"/>
        <w:gridCol w:w="820"/>
        <w:gridCol w:w="1251"/>
        <w:gridCol w:w="992"/>
        <w:gridCol w:w="1134"/>
        <w:gridCol w:w="992"/>
        <w:gridCol w:w="1559"/>
        <w:gridCol w:w="1332"/>
        <w:gridCol w:w="1332"/>
      </w:tblGrid>
      <w:tr w14:paraId="122E088A">
        <w:tblPrEx>
          <w:tblCellMar>
            <w:top w:w="0" w:type="dxa"/>
            <w:left w:w="108" w:type="dxa"/>
            <w:bottom w:w="0" w:type="dxa"/>
            <w:right w:w="108" w:type="dxa"/>
          </w:tblCellMar>
        </w:tblPrEx>
        <w:trPr>
          <w:trHeight w:val="540" w:hRule="atLeast"/>
        </w:trPr>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0A304B">
            <w:pPr>
              <w:widowControl/>
              <w:jc w:val="center"/>
              <w:rPr>
                <w:rFonts w:ascii="宋体" w:hAnsi="宋体" w:eastAsia="宋体" w:cs="宋体"/>
                <w:kern w:val="0"/>
                <w:sz w:val="22"/>
              </w:rPr>
            </w:pPr>
            <w:r>
              <w:rPr>
                <w:rFonts w:hint="eastAsia" w:ascii="宋体" w:hAnsi="宋体" w:eastAsia="宋体" w:cs="宋体"/>
                <w:kern w:val="0"/>
                <w:sz w:val="22"/>
              </w:rPr>
              <w:t>监测内容</w:t>
            </w:r>
          </w:p>
        </w:tc>
        <w:tc>
          <w:tcPr>
            <w:tcW w:w="11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8E1108">
            <w:pPr>
              <w:widowControl/>
              <w:jc w:val="center"/>
              <w:rPr>
                <w:rFonts w:ascii="宋体" w:hAnsi="宋体" w:eastAsia="宋体" w:cs="宋体"/>
                <w:kern w:val="0"/>
                <w:sz w:val="22"/>
              </w:rPr>
            </w:pPr>
            <w:r>
              <w:rPr>
                <w:rFonts w:hint="eastAsia" w:ascii="宋体" w:hAnsi="宋体" w:eastAsia="宋体" w:cs="宋体"/>
                <w:kern w:val="0"/>
                <w:sz w:val="22"/>
              </w:rPr>
              <w:t>监测项目</w:t>
            </w:r>
          </w:p>
        </w:tc>
        <w:tc>
          <w:tcPr>
            <w:tcW w:w="8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8BA6CA">
            <w:pPr>
              <w:widowControl/>
              <w:jc w:val="center"/>
              <w:rPr>
                <w:rFonts w:ascii="宋体" w:hAnsi="宋体" w:eastAsia="宋体" w:cs="宋体"/>
                <w:kern w:val="0"/>
                <w:sz w:val="22"/>
              </w:rPr>
            </w:pPr>
            <w:r>
              <w:rPr>
                <w:rFonts w:hint="eastAsia" w:ascii="宋体" w:hAnsi="宋体" w:eastAsia="宋体" w:cs="宋体"/>
                <w:kern w:val="0"/>
                <w:sz w:val="22"/>
              </w:rPr>
              <w:t>单位（次）</w:t>
            </w:r>
          </w:p>
        </w:tc>
        <w:tc>
          <w:tcPr>
            <w:tcW w:w="1251" w:type="dxa"/>
            <w:tcBorders>
              <w:top w:val="single" w:color="auto" w:sz="4" w:space="0"/>
              <w:left w:val="nil"/>
              <w:bottom w:val="single" w:color="auto" w:sz="4" w:space="0"/>
              <w:right w:val="single" w:color="auto" w:sz="4" w:space="0"/>
            </w:tcBorders>
            <w:shd w:val="clear" w:color="auto" w:fill="auto"/>
            <w:noWrap/>
            <w:vAlign w:val="center"/>
          </w:tcPr>
          <w:p w14:paraId="266D194D">
            <w:pPr>
              <w:widowControl/>
              <w:jc w:val="center"/>
              <w:rPr>
                <w:rFonts w:ascii="宋体" w:hAnsi="宋体" w:eastAsia="宋体" w:cs="宋体"/>
                <w:kern w:val="0"/>
                <w:sz w:val="22"/>
              </w:rPr>
            </w:pPr>
            <w:r>
              <w:rPr>
                <w:rFonts w:hint="eastAsia" w:ascii="宋体" w:hAnsi="宋体" w:eastAsia="宋体" w:cs="宋体"/>
                <w:kern w:val="0"/>
                <w:sz w:val="22"/>
              </w:rPr>
              <w:t>江海</w:t>
            </w:r>
          </w:p>
          <w:p w14:paraId="0E6E3B39">
            <w:pPr>
              <w:widowControl/>
              <w:jc w:val="center"/>
              <w:rPr>
                <w:rFonts w:ascii="宋体" w:hAnsi="宋体" w:eastAsia="宋体" w:cs="宋体"/>
                <w:kern w:val="0"/>
                <w:sz w:val="22"/>
              </w:rPr>
            </w:pPr>
            <w:r>
              <w:rPr>
                <w:rFonts w:hint="eastAsia" w:ascii="宋体" w:hAnsi="宋体" w:eastAsia="宋体" w:cs="宋体"/>
                <w:kern w:val="0"/>
                <w:sz w:val="22"/>
              </w:rPr>
              <w:t>污水厂</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0885DD51">
            <w:pPr>
              <w:widowControl/>
              <w:jc w:val="center"/>
              <w:rPr>
                <w:rFonts w:ascii="宋体" w:hAnsi="宋体" w:eastAsia="宋体" w:cs="宋体"/>
                <w:kern w:val="0"/>
                <w:sz w:val="22"/>
              </w:rPr>
            </w:pPr>
            <w:r>
              <w:rPr>
                <w:rFonts w:hint="eastAsia" w:ascii="宋体" w:hAnsi="宋体" w:eastAsia="宋体" w:cs="宋体"/>
                <w:kern w:val="0"/>
                <w:sz w:val="22"/>
              </w:rPr>
              <w:t>吕四</w:t>
            </w:r>
          </w:p>
          <w:p w14:paraId="253ACB0C">
            <w:pPr>
              <w:widowControl/>
              <w:jc w:val="center"/>
              <w:rPr>
                <w:rFonts w:ascii="宋体" w:hAnsi="宋体" w:eastAsia="宋体" w:cs="宋体"/>
                <w:kern w:val="0"/>
                <w:sz w:val="22"/>
              </w:rPr>
            </w:pPr>
            <w:r>
              <w:rPr>
                <w:rFonts w:hint="eastAsia" w:ascii="宋体" w:hAnsi="宋体" w:eastAsia="宋体" w:cs="宋体"/>
                <w:kern w:val="0"/>
                <w:sz w:val="22"/>
              </w:rPr>
              <w:t>污水厂</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37451794">
            <w:pPr>
              <w:widowControl/>
              <w:jc w:val="center"/>
              <w:rPr>
                <w:rFonts w:ascii="宋体" w:hAnsi="宋体" w:eastAsia="宋体" w:cs="宋体"/>
                <w:kern w:val="0"/>
                <w:sz w:val="22"/>
              </w:rPr>
            </w:pPr>
            <w:r>
              <w:rPr>
                <w:rFonts w:hint="eastAsia" w:ascii="宋体" w:hAnsi="宋体" w:eastAsia="宋体" w:cs="宋体"/>
                <w:kern w:val="0"/>
                <w:sz w:val="22"/>
              </w:rPr>
              <w:t>滨海</w:t>
            </w:r>
          </w:p>
          <w:p w14:paraId="637EF7ED">
            <w:pPr>
              <w:widowControl/>
              <w:jc w:val="center"/>
              <w:rPr>
                <w:rFonts w:ascii="宋体" w:hAnsi="宋体" w:eastAsia="宋体" w:cs="宋体"/>
                <w:kern w:val="0"/>
                <w:sz w:val="22"/>
              </w:rPr>
            </w:pPr>
            <w:r>
              <w:rPr>
                <w:rFonts w:hint="eastAsia" w:ascii="宋体" w:hAnsi="宋体" w:eastAsia="宋体" w:cs="宋体"/>
                <w:kern w:val="0"/>
                <w:sz w:val="22"/>
              </w:rPr>
              <w:t>污水厂</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372BCD99">
            <w:pPr>
              <w:widowControl/>
              <w:jc w:val="center"/>
              <w:rPr>
                <w:rFonts w:ascii="宋体" w:hAnsi="宋体" w:eastAsia="宋体" w:cs="宋体"/>
                <w:kern w:val="0"/>
                <w:sz w:val="22"/>
              </w:rPr>
            </w:pPr>
            <w:r>
              <w:rPr>
                <w:rFonts w:hint="eastAsia" w:ascii="宋体" w:hAnsi="宋体" w:eastAsia="宋体" w:cs="宋体"/>
                <w:kern w:val="0"/>
                <w:sz w:val="22"/>
              </w:rPr>
              <w:t>东元</w:t>
            </w:r>
          </w:p>
          <w:p w14:paraId="144AE238">
            <w:pPr>
              <w:widowControl/>
              <w:jc w:val="center"/>
              <w:rPr>
                <w:rFonts w:ascii="宋体" w:hAnsi="宋体" w:eastAsia="宋体" w:cs="宋体"/>
                <w:kern w:val="0"/>
                <w:sz w:val="22"/>
              </w:rPr>
            </w:pPr>
            <w:r>
              <w:rPr>
                <w:rFonts w:hint="eastAsia" w:ascii="宋体" w:hAnsi="宋体" w:eastAsia="宋体" w:cs="宋体"/>
                <w:kern w:val="0"/>
                <w:sz w:val="22"/>
              </w:rPr>
              <w:t>污水厂</w:t>
            </w:r>
          </w:p>
        </w:tc>
        <w:tc>
          <w:tcPr>
            <w:tcW w:w="1559" w:type="dxa"/>
            <w:tcBorders>
              <w:top w:val="single" w:color="auto" w:sz="4" w:space="0"/>
              <w:left w:val="nil"/>
              <w:bottom w:val="single" w:color="auto" w:sz="4" w:space="0"/>
              <w:right w:val="single" w:color="auto" w:sz="4" w:space="0"/>
            </w:tcBorders>
            <w:shd w:val="clear" w:color="auto" w:fill="auto"/>
            <w:vAlign w:val="center"/>
          </w:tcPr>
          <w:p w14:paraId="63E2CF18">
            <w:pPr>
              <w:widowControl/>
              <w:jc w:val="center"/>
              <w:rPr>
                <w:rFonts w:ascii="宋体" w:hAnsi="宋体" w:eastAsia="宋体" w:cs="宋体"/>
                <w:kern w:val="0"/>
                <w:sz w:val="22"/>
              </w:rPr>
            </w:pPr>
            <w:r>
              <w:rPr>
                <w:rFonts w:hint="eastAsia" w:ascii="宋体" w:hAnsi="宋体" w:eastAsia="宋体" w:cs="宋体"/>
                <w:kern w:val="0"/>
                <w:sz w:val="22"/>
              </w:rPr>
              <w:t>合作、王鲍、东海、海复、南阳、启隆</w:t>
            </w:r>
          </w:p>
        </w:tc>
        <w:tc>
          <w:tcPr>
            <w:tcW w:w="1332" w:type="dxa"/>
            <w:tcBorders>
              <w:top w:val="single" w:color="auto" w:sz="4" w:space="0"/>
              <w:left w:val="nil"/>
              <w:bottom w:val="single" w:color="auto" w:sz="4" w:space="0"/>
              <w:right w:val="single" w:color="auto" w:sz="4" w:space="0"/>
            </w:tcBorders>
            <w:shd w:val="clear" w:color="auto" w:fill="auto"/>
            <w:noWrap/>
            <w:vAlign w:val="center"/>
          </w:tcPr>
          <w:p w14:paraId="44524BEF">
            <w:pPr>
              <w:widowControl/>
              <w:jc w:val="center"/>
              <w:rPr>
                <w:rFonts w:ascii="宋体" w:hAnsi="宋体" w:eastAsia="宋体" w:cs="宋体"/>
                <w:kern w:val="0"/>
                <w:sz w:val="22"/>
              </w:rPr>
            </w:pPr>
            <w:r>
              <w:rPr>
                <w:rFonts w:hint="eastAsia" w:ascii="宋体" w:hAnsi="宋体" w:eastAsia="宋体" w:cs="宋体"/>
                <w:kern w:val="0"/>
                <w:sz w:val="22"/>
              </w:rPr>
              <w:t>城市水处理</w:t>
            </w:r>
          </w:p>
        </w:tc>
        <w:tc>
          <w:tcPr>
            <w:tcW w:w="1332" w:type="dxa"/>
            <w:tcBorders>
              <w:top w:val="single" w:color="auto" w:sz="4" w:space="0"/>
              <w:left w:val="nil"/>
              <w:bottom w:val="single" w:color="auto" w:sz="4" w:space="0"/>
              <w:right w:val="single" w:color="auto" w:sz="4" w:space="0"/>
            </w:tcBorders>
            <w:vAlign w:val="center"/>
          </w:tcPr>
          <w:p w14:paraId="151CE3A8">
            <w:pPr>
              <w:widowControl/>
              <w:jc w:val="center"/>
              <w:rPr>
                <w:rFonts w:ascii="宋体" w:hAnsi="宋体" w:eastAsia="宋体" w:cs="宋体"/>
                <w:kern w:val="0"/>
                <w:sz w:val="22"/>
              </w:rPr>
            </w:pPr>
            <w:r>
              <w:rPr>
                <w:rFonts w:hint="eastAsia" w:ascii="宋体" w:hAnsi="宋体" w:eastAsia="宋体" w:cs="宋体"/>
                <w:kern w:val="0"/>
                <w:sz w:val="22"/>
              </w:rPr>
              <w:t>金额（元）</w:t>
            </w:r>
          </w:p>
        </w:tc>
      </w:tr>
      <w:tr w14:paraId="241A4D35">
        <w:tblPrEx>
          <w:tblCellMar>
            <w:top w:w="0" w:type="dxa"/>
            <w:left w:w="108" w:type="dxa"/>
            <w:bottom w:w="0" w:type="dxa"/>
            <w:right w:w="108" w:type="dxa"/>
          </w:tblCellMar>
        </w:tblPrEx>
        <w:trPr>
          <w:trHeight w:val="27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7CC0A6E4">
            <w:pPr>
              <w:widowControl/>
              <w:jc w:val="left"/>
              <w:rPr>
                <w:rFonts w:ascii="宋体" w:hAnsi="宋体" w:eastAsia="宋体" w:cs="宋体"/>
                <w:kern w:val="0"/>
                <w:sz w:val="22"/>
              </w:rPr>
            </w:pPr>
          </w:p>
        </w:tc>
        <w:tc>
          <w:tcPr>
            <w:tcW w:w="1190" w:type="dxa"/>
            <w:vMerge w:val="continue"/>
            <w:tcBorders>
              <w:top w:val="single" w:color="auto" w:sz="4" w:space="0"/>
              <w:left w:val="single" w:color="auto" w:sz="4" w:space="0"/>
              <w:bottom w:val="single" w:color="auto" w:sz="4" w:space="0"/>
              <w:right w:val="single" w:color="auto" w:sz="4" w:space="0"/>
            </w:tcBorders>
            <w:vAlign w:val="center"/>
          </w:tcPr>
          <w:p w14:paraId="271213BA">
            <w:pPr>
              <w:widowControl/>
              <w:jc w:val="left"/>
              <w:rPr>
                <w:rFonts w:ascii="宋体" w:hAnsi="宋体" w:eastAsia="宋体" w:cs="宋体"/>
                <w:kern w:val="0"/>
                <w:sz w:val="22"/>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14:paraId="1B0BAFE2">
            <w:pPr>
              <w:widowControl/>
              <w:jc w:val="left"/>
              <w:rPr>
                <w:rFonts w:ascii="宋体" w:hAnsi="宋体" w:eastAsia="宋体" w:cs="宋体"/>
                <w:kern w:val="0"/>
                <w:sz w:val="22"/>
              </w:rPr>
            </w:pPr>
          </w:p>
        </w:tc>
        <w:tc>
          <w:tcPr>
            <w:tcW w:w="1251" w:type="dxa"/>
            <w:tcBorders>
              <w:top w:val="nil"/>
              <w:left w:val="nil"/>
              <w:bottom w:val="single" w:color="auto" w:sz="4" w:space="0"/>
              <w:right w:val="single" w:color="auto" w:sz="4" w:space="0"/>
            </w:tcBorders>
            <w:shd w:val="clear" w:color="auto" w:fill="auto"/>
            <w:noWrap/>
            <w:vAlign w:val="center"/>
          </w:tcPr>
          <w:p w14:paraId="1E79B511">
            <w:pPr>
              <w:widowControl/>
              <w:jc w:val="center"/>
              <w:rPr>
                <w:rFonts w:ascii="宋体" w:hAnsi="宋体" w:eastAsia="宋体" w:cs="宋体"/>
                <w:kern w:val="0"/>
                <w:sz w:val="22"/>
              </w:rPr>
            </w:pPr>
            <w:r>
              <w:rPr>
                <w:rFonts w:hint="eastAsia" w:ascii="宋体" w:hAnsi="宋体" w:eastAsia="宋体" w:cs="宋体"/>
                <w:kern w:val="0"/>
                <w:sz w:val="22"/>
              </w:rPr>
              <w:t>监测频次</w:t>
            </w:r>
          </w:p>
        </w:tc>
        <w:tc>
          <w:tcPr>
            <w:tcW w:w="992" w:type="dxa"/>
            <w:tcBorders>
              <w:top w:val="nil"/>
              <w:left w:val="nil"/>
              <w:bottom w:val="single" w:color="auto" w:sz="4" w:space="0"/>
              <w:right w:val="single" w:color="auto" w:sz="4" w:space="0"/>
            </w:tcBorders>
            <w:shd w:val="clear" w:color="auto" w:fill="auto"/>
            <w:noWrap/>
            <w:vAlign w:val="center"/>
          </w:tcPr>
          <w:p w14:paraId="32619ADD">
            <w:pPr>
              <w:widowControl/>
              <w:jc w:val="center"/>
              <w:rPr>
                <w:rFonts w:ascii="宋体" w:hAnsi="宋体" w:eastAsia="宋体" w:cs="宋体"/>
                <w:kern w:val="0"/>
                <w:sz w:val="22"/>
              </w:rPr>
            </w:pPr>
            <w:r>
              <w:rPr>
                <w:rFonts w:hint="eastAsia" w:ascii="宋体" w:hAnsi="宋体" w:eastAsia="宋体" w:cs="宋体"/>
                <w:kern w:val="0"/>
                <w:sz w:val="22"/>
              </w:rPr>
              <w:t>监测</w:t>
            </w:r>
          </w:p>
          <w:p w14:paraId="4D3861B3">
            <w:pPr>
              <w:widowControl/>
              <w:jc w:val="center"/>
              <w:rPr>
                <w:rFonts w:ascii="宋体" w:hAnsi="宋体" w:eastAsia="宋体" w:cs="宋体"/>
                <w:kern w:val="0"/>
                <w:sz w:val="22"/>
              </w:rPr>
            </w:pPr>
            <w:r>
              <w:rPr>
                <w:rFonts w:hint="eastAsia" w:ascii="宋体" w:hAnsi="宋体" w:eastAsia="宋体" w:cs="宋体"/>
                <w:kern w:val="0"/>
                <w:sz w:val="22"/>
              </w:rPr>
              <w:t>频次</w:t>
            </w:r>
          </w:p>
        </w:tc>
        <w:tc>
          <w:tcPr>
            <w:tcW w:w="1134" w:type="dxa"/>
            <w:tcBorders>
              <w:top w:val="nil"/>
              <w:left w:val="nil"/>
              <w:bottom w:val="single" w:color="auto" w:sz="4" w:space="0"/>
              <w:right w:val="single" w:color="auto" w:sz="4" w:space="0"/>
            </w:tcBorders>
            <w:shd w:val="clear" w:color="auto" w:fill="auto"/>
            <w:noWrap/>
            <w:vAlign w:val="center"/>
          </w:tcPr>
          <w:p w14:paraId="73844A03">
            <w:pPr>
              <w:widowControl/>
              <w:jc w:val="center"/>
              <w:rPr>
                <w:rFonts w:ascii="宋体" w:hAnsi="宋体" w:eastAsia="宋体" w:cs="宋体"/>
                <w:kern w:val="0"/>
                <w:sz w:val="22"/>
              </w:rPr>
            </w:pPr>
            <w:r>
              <w:rPr>
                <w:rFonts w:hint="eastAsia" w:ascii="宋体" w:hAnsi="宋体" w:eastAsia="宋体" w:cs="宋体"/>
                <w:kern w:val="0"/>
                <w:sz w:val="22"/>
              </w:rPr>
              <w:t>监测</w:t>
            </w:r>
          </w:p>
          <w:p w14:paraId="47149DBA">
            <w:pPr>
              <w:widowControl/>
              <w:jc w:val="center"/>
              <w:rPr>
                <w:rFonts w:ascii="宋体" w:hAnsi="宋体" w:eastAsia="宋体" w:cs="宋体"/>
                <w:kern w:val="0"/>
                <w:sz w:val="22"/>
              </w:rPr>
            </w:pPr>
            <w:r>
              <w:rPr>
                <w:rFonts w:hint="eastAsia" w:ascii="宋体" w:hAnsi="宋体" w:eastAsia="宋体" w:cs="宋体"/>
                <w:kern w:val="0"/>
                <w:sz w:val="22"/>
              </w:rPr>
              <w:t>频次</w:t>
            </w:r>
          </w:p>
        </w:tc>
        <w:tc>
          <w:tcPr>
            <w:tcW w:w="992" w:type="dxa"/>
            <w:tcBorders>
              <w:top w:val="nil"/>
              <w:left w:val="nil"/>
              <w:bottom w:val="single" w:color="auto" w:sz="4" w:space="0"/>
              <w:right w:val="single" w:color="auto" w:sz="4" w:space="0"/>
            </w:tcBorders>
            <w:shd w:val="clear" w:color="auto" w:fill="auto"/>
            <w:noWrap/>
            <w:vAlign w:val="center"/>
          </w:tcPr>
          <w:p w14:paraId="238B3B61">
            <w:pPr>
              <w:widowControl/>
              <w:jc w:val="center"/>
              <w:rPr>
                <w:rFonts w:ascii="宋体" w:hAnsi="宋体" w:eastAsia="宋体" w:cs="宋体"/>
                <w:kern w:val="0"/>
                <w:sz w:val="22"/>
              </w:rPr>
            </w:pPr>
            <w:r>
              <w:rPr>
                <w:rFonts w:hint="eastAsia" w:ascii="宋体" w:hAnsi="宋体" w:eastAsia="宋体" w:cs="宋体"/>
                <w:kern w:val="0"/>
                <w:sz w:val="22"/>
              </w:rPr>
              <w:t>监测</w:t>
            </w:r>
          </w:p>
          <w:p w14:paraId="203F6BCD">
            <w:pPr>
              <w:widowControl/>
              <w:jc w:val="center"/>
              <w:rPr>
                <w:rFonts w:ascii="宋体" w:hAnsi="宋体" w:eastAsia="宋体" w:cs="宋体"/>
                <w:kern w:val="0"/>
                <w:sz w:val="22"/>
              </w:rPr>
            </w:pPr>
            <w:r>
              <w:rPr>
                <w:rFonts w:hint="eastAsia" w:ascii="宋体" w:hAnsi="宋体" w:eastAsia="宋体" w:cs="宋体"/>
                <w:kern w:val="0"/>
                <w:sz w:val="22"/>
              </w:rPr>
              <w:t>频次</w:t>
            </w:r>
          </w:p>
        </w:tc>
        <w:tc>
          <w:tcPr>
            <w:tcW w:w="1559" w:type="dxa"/>
            <w:tcBorders>
              <w:top w:val="nil"/>
              <w:left w:val="nil"/>
              <w:bottom w:val="single" w:color="auto" w:sz="4" w:space="0"/>
              <w:right w:val="single" w:color="auto" w:sz="4" w:space="0"/>
            </w:tcBorders>
            <w:shd w:val="clear" w:color="auto" w:fill="auto"/>
            <w:noWrap/>
            <w:vAlign w:val="center"/>
          </w:tcPr>
          <w:p w14:paraId="6D76AB2C">
            <w:pPr>
              <w:widowControl/>
              <w:jc w:val="center"/>
              <w:rPr>
                <w:rFonts w:ascii="宋体" w:hAnsi="宋体" w:eastAsia="宋体" w:cs="宋体"/>
                <w:kern w:val="0"/>
                <w:sz w:val="22"/>
              </w:rPr>
            </w:pPr>
            <w:r>
              <w:rPr>
                <w:rFonts w:hint="eastAsia" w:ascii="宋体" w:hAnsi="宋体" w:eastAsia="宋体" w:cs="宋体"/>
                <w:kern w:val="0"/>
                <w:sz w:val="22"/>
              </w:rPr>
              <w:t>监测频次</w:t>
            </w:r>
          </w:p>
          <w:p w14:paraId="77D18E66">
            <w:pPr>
              <w:widowControl/>
              <w:jc w:val="center"/>
              <w:rPr>
                <w:rFonts w:ascii="宋体" w:hAnsi="宋体" w:eastAsia="宋体" w:cs="宋体"/>
                <w:kern w:val="0"/>
                <w:sz w:val="22"/>
              </w:rPr>
            </w:pPr>
            <w:r>
              <w:rPr>
                <w:rFonts w:hint="eastAsia" w:ascii="宋体" w:hAnsi="宋体" w:eastAsia="宋体" w:cs="宋体"/>
                <w:kern w:val="0"/>
                <w:sz w:val="22"/>
              </w:rPr>
              <w:t>（每厂）</w:t>
            </w:r>
          </w:p>
        </w:tc>
        <w:tc>
          <w:tcPr>
            <w:tcW w:w="1332" w:type="dxa"/>
            <w:tcBorders>
              <w:top w:val="nil"/>
              <w:left w:val="nil"/>
              <w:bottom w:val="single" w:color="auto" w:sz="4" w:space="0"/>
              <w:right w:val="single" w:color="auto" w:sz="4" w:space="0"/>
            </w:tcBorders>
            <w:shd w:val="clear" w:color="auto" w:fill="auto"/>
            <w:noWrap/>
            <w:vAlign w:val="center"/>
          </w:tcPr>
          <w:p w14:paraId="6B998D63">
            <w:pPr>
              <w:widowControl/>
              <w:jc w:val="center"/>
              <w:rPr>
                <w:rFonts w:ascii="宋体" w:hAnsi="宋体" w:eastAsia="宋体" w:cs="宋体"/>
                <w:kern w:val="0"/>
                <w:sz w:val="22"/>
              </w:rPr>
            </w:pPr>
            <w:r>
              <w:rPr>
                <w:rFonts w:hint="eastAsia" w:ascii="宋体" w:hAnsi="宋体" w:eastAsia="宋体" w:cs="宋体"/>
                <w:kern w:val="0"/>
                <w:sz w:val="22"/>
              </w:rPr>
              <w:t>监测频次（点.次.台.天）</w:t>
            </w:r>
          </w:p>
        </w:tc>
        <w:tc>
          <w:tcPr>
            <w:tcW w:w="1332" w:type="dxa"/>
            <w:tcBorders>
              <w:top w:val="nil"/>
              <w:left w:val="nil"/>
              <w:bottom w:val="single" w:color="auto" w:sz="4" w:space="0"/>
              <w:right w:val="single" w:color="auto" w:sz="4" w:space="0"/>
            </w:tcBorders>
          </w:tcPr>
          <w:p w14:paraId="280871DE">
            <w:pPr>
              <w:widowControl/>
              <w:jc w:val="center"/>
              <w:rPr>
                <w:rFonts w:ascii="宋体" w:hAnsi="宋体" w:eastAsia="宋体" w:cs="宋体"/>
                <w:kern w:val="0"/>
                <w:sz w:val="22"/>
              </w:rPr>
            </w:pPr>
          </w:p>
        </w:tc>
      </w:tr>
      <w:tr w14:paraId="28231223">
        <w:tblPrEx>
          <w:tblCellMar>
            <w:top w:w="0" w:type="dxa"/>
            <w:left w:w="108" w:type="dxa"/>
            <w:bottom w:w="0" w:type="dxa"/>
            <w:right w:w="108" w:type="dxa"/>
          </w:tblCellMar>
        </w:tblPrEx>
        <w:trPr>
          <w:trHeight w:val="402" w:hRule="atLeast"/>
        </w:trPr>
        <w:tc>
          <w:tcPr>
            <w:tcW w:w="709" w:type="dxa"/>
            <w:vMerge w:val="restart"/>
            <w:tcBorders>
              <w:top w:val="nil"/>
              <w:left w:val="single" w:color="auto" w:sz="4" w:space="0"/>
              <w:bottom w:val="single" w:color="000000" w:sz="4" w:space="0"/>
              <w:right w:val="single" w:color="auto" w:sz="4" w:space="0"/>
            </w:tcBorders>
            <w:shd w:val="clear" w:color="auto" w:fill="auto"/>
            <w:vAlign w:val="center"/>
          </w:tcPr>
          <w:p w14:paraId="22747F9C">
            <w:pPr>
              <w:widowControl/>
              <w:jc w:val="center"/>
              <w:rPr>
                <w:rFonts w:ascii="宋体" w:hAnsi="宋体" w:eastAsia="宋体" w:cs="宋体"/>
                <w:kern w:val="0"/>
                <w:sz w:val="22"/>
              </w:rPr>
            </w:pPr>
            <w:r>
              <w:rPr>
                <w:rFonts w:hint="eastAsia" w:ascii="宋体" w:hAnsi="宋体" w:eastAsia="宋体" w:cs="宋体"/>
                <w:kern w:val="0"/>
                <w:sz w:val="22"/>
              </w:rPr>
              <w:t>废水总排口</w:t>
            </w:r>
          </w:p>
        </w:tc>
        <w:tc>
          <w:tcPr>
            <w:tcW w:w="1190" w:type="dxa"/>
            <w:tcBorders>
              <w:top w:val="nil"/>
              <w:left w:val="nil"/>
              <w:bottom w:val="single" w:color="auto" w:sz="4" w:space="0"/>
              <w:right w:val="single" w:color="auto" w:sz="4" w:space="0"/>
            </w:tcBorders>
            <w:shd w:val="clear" w:color="auto" w:fill="auto"/>
            <w:vAlign w:val="center"/>
          </w:tcPr>
          <w:p w14:paraId="14EF36DE">
            <w:pPr>
              <w:widowControl/>
              <w:jc w:val="center"/>
              <w:rPr>
                <w:rFonts w:ascii="宋体" w:hAnsi="宋体" w:eastAsia="宋体" w:cs="宋体"/>
                <w:kern w:val="0"/>
                <w:sz w:val="22"/>
              </w:rPr>
            </w:pPr>
            <w:r>
              <w:rPr>
                <w:rFonts w:hint="eastAsia" w:ascii="宋体" w:hAnsi="宋体" w:eastAsia="宋体" w:cs="宋体"/>
                <w:kern w:val="0"/>
                <w:sz w:val="22"/>
              </w:rPr>
              <w:t>总汞</w:t>
            </w:r>
          </w:p>
        </w:tc>
        <w:tc>
          <w:tcPr>
            <w:tcW w:w="820" w:type="dxa"/>
            <w:tcBorders>
              <w:top w:val="nil"/>
              <w:left w:val="nil"/>
              <w:bottom w:val="single" w:color="auto" w:sz="4" w:space="0"/>
              <w:right w:val="single" w:color="auto" w:sz="4" w:space="0"/>
            </w:tcBorders>
            <w:shd w:val="clear" w:color="auto" w:fill="auto"/>
            <w:vAlign w:val="center"/>
          </w:tcPr>
          <w:p w14:paraId="79135E22">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7DDF2129">
            <w:pPr>
              <w:widowControl/>
              <w:jc w:val="center"/>
              <w:rPr>
                <w:rFonts w:ascii="宋体" w:hAnsi="宋体" w:eastAsia="宋体" w:cs="宋体"/>
                <w:kern w:val="0"/>
                <w:sz w:val="22"/>
              </w:rPr>
            </w:pPr>
            <w:r>
              <w:rPr>
                <w:rFonts w:hint="eastAsia" w:ascii="宋体" w:hAnsi="宋体" w:eastAsia="宋体" w:cs="宋体"/>
                <w:kern w:val="0"/>
                <w:sz w:val="22"/>
              </w:rPr>
              <w:t>4（每季度一次）</w:t>
            </w:r>
          </w:p>
        </w:tc>
        <w:tc>
          <w:tcPr>
            <w:tcW w:w="992" w:type="dxa"/>
            <w:tcBorders>
              <w:top w:val="nil"/>
              <w:left w:val="nil"/>
              <w:bottom w:val="single" w:color="auto" w:sz="4" w:space="0"/>
              <w:right w:val="single" w:color="auto" w:sz="4" w:space="0"/>
            </w:tcBorders>
            <w:shd w:val="clear" w:color="auto" w:fill="auto"/>
            <w:noWrap/>
            <w:vAlign w:val="center"/>
          </w:tcPr>
          <w:p w14:paraId="30DD9EAA">
            <w:pPr>
              <w:widowControl/>
              <w:jc w:val="center"/>
              <w:rPr>
                <w:rFonts w:ascii="宋体" w:hAnsi="宋体" w:eastAsia="宋体" w:cs="宋体"/>
                <w:kern w:val="0"/>
                <w:sz w:val="22"/>
              </w:rPr>
            </w:pPr>
            <w:r>
              <w:rPr>
                <w:rFonts w:hint="eastAsia" w:ascii="宋体" w:hAnsi="宋体" w:eastAsia="宋体" w:cs="宋体"/>
                <w:kern w:val="0"/>
                <w:sz w:val="22"/>
              </w:rPr>
              <w:t>2</w:t>
            </w:r>
          </w:p>
        </w:tc>
        <w:tc>
          <w:tcPr>
            <w:tcW w:w="1134" w:type="dxa"/>
            <w:tcBorders>
              <w:top w:val="nil"/>
              <w:left w:val="nil"/>
              <w:bottom w:val="single" w:color="auto" w:sz="4" w:space="0"/>
              <w:right w:val="single" w:color="auto" w:sz="4" w:space="0"/>
            </w:tcBorders>
            <w:shd w:val="clear" w:color="auto" w:fill="auto"/>
            <w:noWrap/>
            <w:vAlign w:val="center"/>
          </w:tcPr>
          <w:p w14:paraId="01CFD718">
            <w:pPr>
              <w:widowControl/>
              <w:jc w:val="center"/>
              <w:rPr>
                <w:rFonts w:ascii="宋体" w:hAnsi="宋体" w:eastAsia="宋体" w:cs="宋体"/>
                <w:kern w:val="0"/>
                <w:sz w:val="22"/>
              </w:rPr>
            </w:pPr>
            <w:r>
              <w:rPr>
                <w:rFonts w:hint="eastAsia" w:ascii="宋体" w:hAnsi="宋体" w:eastAsia="宋体" w:cs="宋体"/>
                <w:kern w:val="0"/>
                <w:sz w:val="22"/>
              </w:rPr>
              <w:t>2</w:t>
            </w:r>
          </w:p>
        </w:tc>
        <w:tc>
          <w:tcPr>
            <w:tcW w:w="992" w:type="dxa"/>
            <w:tcBorders>
              <w:top w:val="nil"/>
              <w:left w:val="nil"/>
              <w:bottom w:val="single" w:color="auto" w:sz="4" w:space="0"/>
              <w:right w:val="single" w:color="auto" w:sz="4" w:space="0"/>
            </w:tcBorders>
            <w:shd w:val="clear" w:color="auto" w:fill="auto"/>
            <w:noWrap/>
            <w:vAlign w:val="center"/>
          </w:tcPr>
          <w:p w14:paraId="035BBEB4">
            <w:pPr>
              <w:widowControl/>
              <w:jc w:val="center"/>
              <w:rPr>
                <w:rFonts w:ascii="宋体" w:hAnsi="宋体" w:eastAsia="宋体" w:cs="宋体"/>
                <w:kern w:val="0"/>
                <w:sz w:val="22"/>
              </w:rPr>
            </w:pPr>
            <w:r>
              <w:rPr>
                <w:rFonts w:hint="eastAsia" w:ascii="宋体" w:hAnsi="宋体" w:eastAsia="宋体" w:cs="宋体"/>
                <w:kern w:val="0"/>
                <w:sz w:val="22"/>
              </w:rPr>
              <w:t>2</w:t>
            </w:r>
          </w:p>
        </w:tc>
        <w:tc>
          <w:tcPr>
            <w:tcW w:w="1559" w:type="dxa"/>
            <w:vMerge w:val="restart"/>
            <w:tcBorders>
              <w:top w:val="nil"/>
              <w:left w:val="single" w:color="auto" w:sz="4" w:space="0"/>
              <w:bottom w:val="single" w:color="auto" w:sz="4" w:space="0"/>
              <w:right w:val="single" w:color="auto" w:sz="4" w:space="0"/>
            </w:tcBorders>
            <w:shd w:val="clear" w:color="auto" w:fill="auto"/>
            <w:noWrap/>
            <w:vAlign w:val="center"/>
          </w:tcPr>
          <w:p w14:paraId="7ED8DE68">
            <w:pPr>
              <w:widowControl/>
              <w:jc w:val="center"/>
              <w:rPr>
                <w:rFonts w:ascii="宋体" w:hAnsi="宋体" w:eastAsia="宋体" w:cs="宋体"/>
                <w:kern w:val="0"/>
                <w:sz w:val="22"/>
              </w:rPr>
            </w:pPr>
            <w:r>
              <w:rPr>
                <w:rFonts w:hint="eastAsia" w:ascii="宋体" w:hAnsi="宋体" w:eastAsia="宋体" w:cs="宋体"/>
                <w:kern w:val="0"/>
                <w:sz w:val="22"/>
              </w:rPr>
              <w:t>1次×2天（半年一次）</w:t>
            </w:r>
          </w:p>
        </w:tc>
        <w:tc>
          <w:tcPr>
            <w:tcW w:w="1332" w:type="dxa"/>
            <w:vMerge w:val="restart"/>
            <w:tcBorders>
              <w:top w:val="nil"/>
              <w:left w:val="single" w:color="auto" w:sz="4" w:space="0"/>
              <w:bottom w:val="single" w:color="auto" w:sz="4" w:space="0"/>
              <w:right w:val="single" w:color="auto" w:sz="4" w:space="0"/>
            </w:tcBorders>
            <w:shd w:val="clear" w:color="auto" w:fill="auto"/>
            <w:noWrap/>
            <w:vAlign w:val="center"/>
          </w:tcPr>
          <w:p w14:paraId="3FE06304">
            <w:pPr>
              <w:widowControl/>
              <w:jc w:val="center"/>
              <w:rPr>
                <w:rFonts w:ascii="宋体" w:hAnsi="宋体" w:eastAsia="宋体" w:cs="宋体"/>
                <w:kern w:val="0"/>
                <w:sz w:val="22"/>
              </w:rPr>
            </w:pPr>
            <w:r>
              <w:rPr>
                <w:rFonts w:hint="eastAsia" w:ascii="宋体" w:hAnsi="宋体" w:eastAsia="宋体" w:cs="宋体"/>
                <w:kern w:val="0"/>
                <w:sz w:val="22"/>
              </w:rPr>
              <w:t>1点×1次×4天（每季度一次）</w:t>
            </w:r>
          </w:p>
        </w:tc>
        <w:tc>
          <w:tcPr>
            <w:tcW w:w="1332" w:type="dxa"/>
            <w:tcBorders>
              <w:top w:val="nil"/>
              <w:left w:val="single" w:color="auto" w:sz="4" w:space="0"/>
              <w:bottom w:val="single" w:color="auto" w:sz="4" w:space="0"/>
              <w:right w:val="single" w:color="auto" w:sz="4" w:space="0"/>
            </w:tcBorders>
          </w:tcPr>
          <w:p w14:paraId="6A068F7D">
            <w:pPr>
              <w:widowControl/>
              <w:jc w:val="center"/>
              <w:rPr>
                <w:rFonts w:ascii="宋体" w:hAnsi="宋体" w:eastAsia="宋体" w:cs="宋体"/>
                <w:kern w:val="0"/>
                <w:sz w:val="22"/>
              </w:rPr>
            </w:pPr>
          </w:p>
        </w:tc>
      </w:tr>
      <w:tr w14:paraId="58F2C0DA">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79EF94D3">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09D33F52">
            <w:pPr>
              <w:widowControl/>
              <w:jc w:val="center"/>
              <w:rPr>
                <w:rFonts w:ascii="宋体" w:hAnsi="宋体" w:eastAsia="宋体" w:cs="宋体"/>
                <w:kern w:val="0"/>
                <w:sz w:val="22"/>
              </w:rPr>
            </w:pPr>
            <w:r>
              <w:rPr>
                <w:rFonts w:hint="eastAsia" w:ascii="宋体" w:hAnsi="宋体" w:eastAsia="宋体" w:cs="宋体"/>
                <w:kern w:val="0"/>
                <w:sz w:val="22"/>
              </w:rPr>
              <w:t>总镉</w:t>
            </w:r>
          </w:p>
        </w:tc>
        <w:tc>
          <w:tcPr>
            <w:tcW w:w="820" w:type="dxa"/>
            <w:tcBorders>
              <w:top w:val="nil"/>
              <w:left w:val="nil"/>
              <w:bottom w:val="single" w:color="auto" w:sz="4" w:space="0"/>
              <w:right w:val="single" w:color="auto" w:sz="4" w:space="0"/>
            </w:tcBorders>
            <w:shd w:val="clear" w:color="auto" w:fill="auto"/>
            <w:vAlign w:val="center"/>
          </w:tcPr>
          <w:p w14:paraId="5A317C81">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3ED91F7D">
            <w:pPr>
              <w:widowControl/>
              <w:jc w:val="center"/>
              <w:rPr>
                <w:rFonts w:ascii="宋体" w:hAnsi="宋体" w:eastAsia="宋体" w:cs="宋体"/>
                <w:kern w:val="0"/>
                <w:sz w:val="22"/>
              </w:rPr>
            </w:pPr>
            <w:r>
              <w:rPr>
                <w:rFonts w:hint="eastAsia" w:ascii="宋体" w:hAnsi="宋体" w:eastAsia="宋体" w:cs="宋体"/>
                <w:kern w:val="0"/>
                <w:sz w:val="22"/>
              </w:rPr>
              <w:t>4（每季度一次）</w:t>
            </w:r>
          </w:p>
        </w:tc>
        <w:tc>
          <w:tcPr>
            <w:tcW w:w="992" w:type="dxa"/>
            <w:tcBorders>
              <w:top w:val="nil"/>
              <w:left w:val="nil"/>
              <w:bottom w:val="single" w:color="auto" w:sz="4" w:space="0"/>
              <w:right w:val="single" w:color="auto" w:sz="4" w:space="0"/>
            </w:tcBorders>
            <w:shd w:val="clear" w:color="auto" w:fill="auto"/>
            <w:noWrap/>
            <w:vAlign w:val="center"/>
          </w:tcPr>
          <w:p w14:paraId="7C803233">
            <w:pPr>
              <w:widowControl/>
              <w:jc w:val="center"/>
              <w:rPr>
                <w:rFonts w:ascii="宋体" w:hAnsi="宋体" w:eastAsia="宋体" w:cs="宋体"/>
                <w:kern w:val="0"/>
                <w:sz w:val="22"/>
              </w:rPr>
            </w:pPr>
            <w:r>
              <w:rPr>
                <w:rFonts w:hint="eastAsia" w:ascii="宋体" w:hAnsi="宋体" w:eastAsia="宋体" w:cs="宋体"/>
                <w:kern w:val="0"/>
                <w:sz w:val="22"/>
              </w:rPr>
              <w:t>2</w:t>
            </w:r>
          </w:p>
        </w:tc>
        <w:tc>
          <w:tcPr>
            <w:tcW w:w="1134" w:type="dxa"/>
            <w:tcBorders>
              <w:top w:val="nil"/>
              <w:left w:val="nil"/>
              <w:bottom w:val="single" w:color="auto" w:sz="4" w:space="0"/>
              <w:right w:val="single" w:color="auto" w:sz="4" w:space="0"/>
            </w:tcBorders>
            <w:shd w:val="clear" w:color="auto" w:fill="auto"/>
            <w:noWrap/>
            <w:vAlign w:val="center"/>
          </w:tcPr>
          <w:p w14:paraId="07B8B250">
            <w:pPr>
              <w:widowControl/>
              <w:jc w:val="center"/>
              <w:rPr>
                <w:rFonts w:ascii="宋体" w:hAnsi="宋体" w:eastAsia="宋体" w:cs="宋体"/>
                <w:kern w:val="0"/>
                <w:sz w:val="22"/>
              </w:rPr>
            </w:pPr>
            <w:r>
              <w:rPr>
                <w:rFonts w:hint="eastAsia" w:ascii="宋体" w:hAnsi="宋体" w:eastAsia="宋体" w:cs="宋体"/>
                <w:kern w:val="0"/>
                <w:sz w:val="22"/>
              </w:rPr>
              <w:t>2</w:t>
            </w:r>
          </w:p>
        </w:tc>
        <w:tc>
          <w:tcPr>
            <w:tcW w:w="992" w:type="dxa"/>
            <w:tcBorders>
              <w:top w:val="nil"/>
              <w:left w:val="nil"/>
              <w:bottom w:val="single" w:color="auto" w:sz="4" w:space="0"/>
              <w:right w:val="single" w:color="auto" w:sz="4" w:space="0"/>
            </w:tcBorders>
            <w:shd w:val="clear" w:color="auto" w:fill="auto"/>
            <w:noWrap/>
            <w:vAlign w:val="center"/>
          </w:tcPr>
          <w:p w14:paraId="6AA6B81C">
            <w:pPr>
              <w:widowControl/>
              <w:jc w:val="center"/>
              <w:rPr>
                <w:rFonts w:ascii="宋体" w:hAnsi="宋体" w:eastAsia="宋体" w:cs="宋体"/>
                <w:kern w:val="0"/>
                <w:sz w:val="22"/>
              </w:rPr>
            </w:pPr>
            <w:r>
              <w:rPr>
                <w:rFonts w:hint="eastAsia" w:ascii="宋体" w:hAnsi="宋体" w:eastAsia="宋体" w:cs="宋体"/>
                <w:kern w:val="0"/>
                <w:sz w:val="22"/>
              </w:rPr>
              <w:t>2</w:t>
            </w:r>
          </w:p>
        </w:tc>
        <w:tc>
          <w:tcPr>
            <w:tcW w:w="1559" w:type="dxa"/>
            <w:vMerge w:val="continue"/>
            <w:tcBorders>
              <w:top w:val="nil"/>
              <w:left w:val="single" w:color="auto" w:sz="4" w:space="0"/>
              <w:bottom w:val="single" w:color="auto" w:sz="4" w:space="0"/>
              <w:right w:val="single" w:color="auto" w:sz="4" w:space="0"/>
            </w:tcBorders>
            <w:vAlign w:val="center"/>
          </w:tcPr>
          <w:p w14:paraId="5D363692">
            <w:pPr>
              <w:widowControl/>
              <w:jc w:val="left"/>
              <w:rPr>
                <w:rFonts w:ascii="宋体" w:hAnsi="宋体" w:eastAsia="宋体" w:cs="宋体"/>
                <w:kern w:val="0"/>
                <w:sz w:val="22"/>
              </w:rPr>
            </w:pPr>
          </w:p>
        </w:tc>
        <w:tc>
          <w:tcPr>
            <w:tcW w:w="1332" w:type="dxa"/>
            <w:vMerge w:val="continue"/>
            <w:tcBorders>
              <w:top w:val="nil"/>
              <w:left w:val="single" w:color="auto" w:sz="4" w:space="0"/>
              <w:bottom w:val="single" w:color="auto" w:sz="4" w:space="0"/>
              <w:right w:val="single" w:color="auto" w:sz="4" w:space="0"/>
            </w:tcBorders>
            <w:vAlign w:val="center"/>
          </w:tcPr>
          <w:p w14:paraId="1BE16ABE">
            <w:pPr>
              <w:widowControl/>
              <w:jc w:val="left"/>
              <w:rPr>
                <w:rFonts w:ascii="宋体" w:hAnsi="宋体" w:eastAsia="宋体" w:cs="宋体"/>
                <w:kern w:val="0"/>
                <w:sz w:val="22"/>
              </w:rPr>
            </w:pPr>
          </w:p>
        </w:tc>
        <w:tc>
          <w:tcPr>
            <w:tcW w:w="1332" w:type="dxa"/>
            <w:tcBorders>
              <w:top w:val="nil"/>
              <w:left w:val="single" w:color="auto" w:sz="4" w:space="0"/>
              <w:bottom w:val="single" w:color="auto" w:sz="4" w:space="0"/>
              <w:right w:val="single" w:color="auto" w:sz="4" w:space="0"/>
            </w:tcBorders>
          </w:tcPr>
          <w:p w14:paraId="6966FC86">
            <w:pPr>
              <w:widowControl/>
              <w:jc w:val="left"/>
              <w:rPr>
                <w:rFonts w:ascii="宋体" w:hAnsi="宋体" w:eastAsia="宋体" w:cs="宋体"/>
                <w:kern w:val="0"/>
                <w:sz w:val="22"/>
              </w:rPr>
            </w:pPr>
          </w:p>
        </w:tc>
      </w:tr>
      <w:tr w14:paraId="78E39790">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6D9993F6">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666C0C5E">
            <w:pPr>
              <w:widowControl/>
              <w:jc w:val="center"/>
              <w:rPr>
                <w:rFonts w:ascii="宋体" w:hAnsi="宋体" w:eastAsia="宋体" w:cs="宋体"/>
                <w:kern w:val="0"/>
                <w:sz w:val="22"/>
              </w:rPr>
            </w:pPr>
            <w:r>
              <w:rPr>
                <w:rFonts w:hint="eastAsia" w:ascii="宋体" w:hAnsi="宋体" w:eastAsia="宋体" w:cs="宋体"/>
                <w:kern w:val="0"/>
                <w:sz w:val="22"/>
              </w:rPr>
              <w:t>六价铬</w:t>
            </w:r>
          </w:p>
        </w:tc>
        <w:tc>
          <w:tcPr>
            <w:tcW w:w="820" w:type="dxa"/>
            <w:tcBorders>
              <w:top w:val="nil"/>
              <w:left w:val="nil"/>
              <w:bottom w:val="single" w:color="auto" w:sz="4" w:space="0"/>
              <w:right w:val="single" w:color="auto" w:sz="4" w:space="0"/>
            </w:tcBorders>
            <w:shd w:val="clear" w:color="auto" w:fill="auto"/>
            <w:vAlign w:val="center"/>
          </w:tcPr>
          <w:p w14:paraId="76F14118">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5DF19259">
            <w:pPr>
              <w:widowControl/>
              <w:jc w:val="center"/>
              <w:rPr>
                <w:rFonts w:ascii="宋体" w:hAnsi="宋体" w:eastAsia="宋体" w:cs="宋体"/>
                <w:kern w:val="0"/>
                <w:sz w:val="22"/>
              </w:rPr>
            </w:pPr>
            <w:r>
              <w:rPr>
                <w:rFonts w:hint="eastAsia" w:ascii="宋体" w:hAnsi="宋体" w:eastAsia="宋体" w:cs="宋体"/>
                <w:kern w:val="0"/>
                <w:sz w:val="22"/>
              </w:rPr>
              <w:t>4（每季度一次）</w:t>
            </w:r>
          </w:p>
        </w:tc>
        <w:tc>
          <w:tcPr>
            <w:tcW w:w="992" w:type="dxa"/>
            <w:tcBorders>
              <w:top w:val="nil"/>
              <w:left w:val="nil"/>
              <w:bottom w:val="single" w:color="auto" w:sz="4" w:space="0"/>
              <w:right w:val="single" w:color="auto" w:sz="4" w:space="0"/>
            </w:tcBorders>
            <w:shd w:val="clear" w:color="auto" w:fill="auto"/>
            <w:noWrap/>
            <w:vAlign w:val="center"/>
          </w:tcPr>
          <w:p w14:paraId="2BB92FC9">
            <w:pPr>
              <w:widowControl/>
              <w:jc w:val="center"/>
              <w:rPr>
                <w:rFonts w:ascii="宋体" w:hAnsi="宋体" w:eastAsia="宋体" w:cs="宋体"/>
                <w:kern w:val="0"/>
                <w:sz w:val="22"/>
              </w:rPr>
            </w:pPr>
            <w:r>
              <w:rPr>
                <w:rFonts w:hint="eastAsia" w:ascii="宋体" w:hAnsi="宋体" w:eastAsia="宋体" w:cs="宋体"/>
                <w:kern w:val="0"/>
                <w:sz w:val="22"/>
              </w:rPr>
              <w:t>2</w:t>
            </w:r>
          </w:p>
        </w:tc>
        <w:tc>
          <w:tcPr>
            <w:tcW w:w="1134" w:type="dxa"/>
            <w:tcBorders>
              <w:top w:val="nil"/>
              <w:left w:val="nil"/>
              <w:bottom w:val="single" w:color="auto" w:sz="4" w:space="0"/>
              <w:right w:val="single" w:color="auto" w:sz="4" w:space="0"/>
            </w:tcBorders>
            <w:shd w:val="clear" w:color="auto" w:fill="auto"/>
            <w:noWrap/>
            <w:vAlign w:val="center"/>
          </w:tcPr>
          <w:p w14:paraId="4BC0367D">
            <w:pPr>
              <w:widowControl/>
              <w:jc w:val="center"/>
              <w:rPr>
                <w:rFonts w:ascii="宋体" w:hAnsi="宋体" w:eastAsia="宋体" w:cs="宋体"/>
                <w:kern w:val="0"/>
                <w:sz w:val="22"/>
              </w:rPr>
            </w:pPr>
            <w:r>
              <w:rPr>
                <w:rFonts w:hint="eastAsia" w:ascii="宋体" w:hAnsi="宋体" w:eastAsia="宋体" w:cs="宋体"/>
                <w:kern w:val="0"/>
                <w:sz w:val="22"/>
              </w:rPr>
              <w:t>2</w:t>
            </w:r>
          </w:p>
        </w:tc>
        <w:tc>
          <w:tcPr>
            <w:tcW w:w="992" w:type="dxa"/>
            <w:tcBorders>
              <w:top w:val="nil"/>
              <w:left w:val="nil"/>
              <w:bottom w:val="single" w:color="auto" w:sz="4" w:space="0"/>
              <w:right w:val="single" w:color="auto" w:sz="4" w:space="0"/>
            </w:tcBorders>
            <w:shd w:val="clear" w:color="auto" w:fill="auto"/>
            <w:noWrap/>
            <w:vAlign w:val="center"/>
          </w:tcPr>
          <w:p w14:paraId="12325019">
            <w:pPr>
              <w:widowControl/>
              <w:jc w:val="center"/>
              <w:rPr>
                <w:rFonts w:ascii="宋体" w:hAnsi="宋体" w:eastAsia="宋体" w:cs="宋体"/>
                <w:kern w:val="0"/>
                <w:sz w:val="22"/>
              </w:rPr>
            </w:pPr>
            <w:r>
              <w:rPr>
                <w:rFonts w:hint="eastAsia" w:ascii="宋体" w:hAnsi="宋体" w:eastAsia="宋体" w:cs="宋体"/>
                <w:kern w:val="0"/>
                <w:sz w:val="22"/>
              </w:rPr>
              <w:t>2</w:t>
            </w:r>
          </w:p>
        </w:tc>
        <w:tc>
          <w:tcPr>
            <w:tcW w:w="1559" w:type="dxa"/>
            <w:vMerge w:val="continue"/>
            <w:tcBorders>
              <w:top w:val="nil"/>
              <w:left w:val="single" w:color="auto" w:sz="4" w:space="0"/>
              <w:bottom w:val="single" w:color="auto" w:sz="4" w:space="0"/>
              <w:right w:val="single" w:color="auto" w:sz="4" w:space="0"/>
            </w:tcBorders>
            <w:vAlign w:val="center"/>
          </w:tcPr>
          <w:p w14:paraId="62E85E09">
            <w:pPr>
              <w:widowControl/>
              <w:jc w:val="left"/>
              <w:rPr>
                <w:rFonts w:ascii="宋体" w:hAnsi="宋体" w:eastAsia="宋体" w:cs="宋体"/>
                <w:kern w:val="0"/>
                <w:sz w:val="22"/>
              </w:rPr>
            </w:pPr>
          </w:p>
        </w:tc>
        <w:tc>
          <w:tcPr>
            <w:tcW w:w="1332" w:type="dxa"/>
            <w:vMerge w:val="continue"/>
            <w:tcBorders>
              <w:top w:val="nil"/>
              <w:left w:val="single" w:color="auto" w:sz="4" w:space="0"/>
              <w:bottom w:val="single" w:color="auto" w:sz="4" w:space="0"/>
              <w:right w:val="single" w:color="auto" w:sz="4" w:space="0"/>
            </w:tcBorders>
            <w:vAlign w:val="center"/>
          </w:tcPr>
          <w:p w14:paraId="015635F9">
            <w:pPr>
              <w:widowControl/>
              <w:jc w:val="left"/>
              <w:rPr>
                <w:rFonts w:ascii="宋体" w:hAnsi="宋体" w:eastAsia="宋体" w:cs="宋体"/>
                <w:kern w:val="0"/>
                <w:sz w:val="22"/>
              </w:rPr>
            </w:pPr>
          </w:p>
        </w:tc>
        <w:tc>
          <w:tcPr>
            <w:tcW w:w="1332" w:type="dxa"/>
            <w:tcBorders>
              <w:top w:val="nil"/>
              <w:left w:val="single" w:color="auto" w:sz="4" w:space="0"/>
              <w:bottom w:val="single" w:color="auto" w:sz="4" w:space="0"/>
              <w:right w:val="single" w:color="auto" w:sz="4" w:space="0"/>
            </w:tcBorders>
          </w:tcPr>
          <w:p w14:paraId="48917721">
            <w:pPr>
              <w:widowControl/>
              <w:jc w:val="left"/>
              <w:rPr>
                <w:rFonts w:ascii="宋体" w:hAnsi="宋体" w:eastAsia="宋体" w:cs="宋体"/>
                <w:kern w:val="0"/>
                <w:sz w:val="22"/>
              </w:rPr>
            </w:pPr>
          </w:p>
        </w:tc>
      </w:tr>
      <w:tr w14:paraId="490F3944">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530D7A67">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22FC64C6">
            <w:pPr>
              <w:widowControl/>
              <w:jc w:val="center"/>
              <w:rPr>
                <w:rFonts w:ascii="宋体" w:hAnsi="宋体" w:eastAsia="宋体" w:cs="宋体"/>
                <w:kern w:val="0"/>
                <w:sz w:val="22"/>
              </w:rPr>
            </w:pPr>
            <w:r>
              <w:rPr>
                <w:rFonts w:hint="eastAsia" w:ascii="宋体" w:hAnsi="宋体" w:eastAsia="宋体" w:cs="宋体"/>
                <w:kern w:val="0"/>
                <w:sz w:val="22"/>
              </w:rPr>
              <w:t>总铅</w:t>
            </w:r>
          </w:p>
        </w:tc>
        <w:tc>
          <w:tcPr>
            <w:tcW w:w="820" w:type="dxa"/>
            <w:tcBorders>
              <w:top w:val="nil"/>
              <w:left w:val="nil"/>
              <w:bottom w:val="single" w:color="auto" w:sz="4" w:space="0"/>
              <w:right w:val="single" w:color="auto" w:sz="4" w:space="0"/>
            </w:tcBorders>
            <w:shd w:val="clear" w:color="auto" w:fill="auto"/>
            <w:vAlign w:val="center"/>
          </w:tcPr>
          <w:p w14:paraId="20FCFDE9">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7D78E377">
            <w:pPr>
              <w:widowControl/>
              <w:jc w:val="center"/>
              <w:rPr>
                <w:rFonts w:ascii="宋体" w:hAnsi="宋体" w:eastAsia="宋体" w:cs="宋体"/>
                <w:kern w:val="0"/>
                <w:sz w:val="22"/>
              </w:rPr>
            </w:pPr>
            <w:r>
              <w:rPr>
                <w:rFonts w:hint="eastAsia" w:ascii="宋体" w:hAnsi="宋体" w:eastAsia="宋体" w:cs="宋体"/>
                <w:kern w:val="0"/>
                <w:sz w:val="22"/>
              </w:rPr>
              <w:t>4（每季度一次）</w:t>
            </w:r>
          </w:p>
        </w:tc>
        <w:tc>
          <w:tcPr>
            <w:tcW w:w="992" w:type="dxa"/>
            <w:tcBorders>
              <w:top w:val="nil"/>
              <w:left w:val="nil"/>
              <w:bottom w:val="single" w:color="auto" w:sz="4" w:space="0"/>
              <w:right w:val="single" w:color="auto" w:sz="4" w:space="0"/>
            </w:tcBorders>
            <w:shd w:val="clear" w:color="auto" w:fill="auto"/>
            <w:noWrap/>
            <w:vAlign w:val="center"/>
          </w:tcPr>
          <w:p w14:paraId="6DC50E44">
            <w:pPr>
              <w:widowControl/>
              <w:jc w:val="center"/>
              <w:rPr>
                <w:rFonts w:ascii="宋体" w:hAnsi="宋体" w:eastAsia="宋体" w:cs="宋体"/>
                <w:kern w:val="0"/>
                <w:sz w:val="22"/>
              </w:rPr>
            </w:pPr>
            <w:r>
              <w:rPr>
                <w:rFonts w:hint="eastAsia" w:ascii="宋体" w:hAnsi="宋体" w:eastAsia="宋体" w:cs="宋体"/>
                <w:kern w:val="0"/>
                <w:sz w:val="22"/>
              </w:rPr>
              <w:t>2</w:t>
            </w:r>
          </w:p>
        </w:tc>
        <w:tc>
          <w:tcPr>
            <w:tcW w:w="1134" w:type="dxa"/>
            <w:tcBorders>
              <w:top w:val="nil"/>
              <w:left w:val="nil"/>
              <w:bottom w:val="single" w:color="auto" w:sz="4" w:space="0"/>
              <w:right w:val="single" w:color="auto" w:sz="4" w:space="0"/>
            </w:tcBorders>
            <w:shd w:val="clear" w:color="auto" w:fill="auto"/>
            <w:noWrap/>
            <w:vAlign w:val="center"/>
          </w:tcPr>
          <w:p w14:paraId="16F51134">
            <w:pPr>
              <w:widowControl/>
              <w:jc w:val="center"/>
              <w:rPr>
                <w:rFonts w:ascii="宋体" w:hAnsi="宋体" w:eastAsia="宋体" w:cs="宋体"/>
                <w:kern w:val="0"/>
                <w:sz w:val="22"/>
              </w:rPr>
            </w:pPr>
            <w:r>
              <w:rPr>
                <w:rFonts w:hint="eastAsia" w:ascii="宋体" w:hAnsi="宋体" w:eastAsia="宋体" w:cs="宋体"/>
                <w:kern w:val="0"/>
                <w:sz w:val="22"/>
              </w:rPr>
              <w:t>2</w:t>
            </w:r>
          </w:p>
        </w:tc>
        <w:tc>
          <w:tcPr>
            <w:tcW w:w="992" w:type="dxa"/>
            <w:tcBorders>
              <w:top w:val="nil"/>
              <w:left w:val="nil"/>
              <w:bottom w:val="single" w:color="auto" w:sz="4" w:space="0"/>
              <w:right w:val="single" w:color="auto" w:sz="4" w:space="0"/>
            </w:tcBorders>
            <w:shd w:val="clear" w:color="auto" w:fill="auto"/>
            <w:noWrap/>
            <w:vAlign w:val="center"/>
          </w:tcPr>
          <w:p w14:paraId="3E55527E">
            <w:pPr>
              <w:widowControl/>
              <w:jc w:val="center"/>
              <w:rPr>
                <w:rFonts w:ascii="宋体" w:hAnsi="宋体" w:eastAsia="宋体" w:cs="宋体"/>
                <w:kern w:val="0"/>
                <w:sz w:val="22"/>
              </w:rPr>
            </w:pPr>
            <w:r>
              <w:rPr>
                <w:rFonts w:hint="eastAsia" w:ascii="宋体" w:hAnsi="宋体" w:eastAsia="宋体" w:cs="宋体"/>
                <w:kern w:val="0"/>
                <w:sz w:val="22"/>
              </w:rPr>
              <w:t>2</w:t>
            </w:r>
          </w:p>
        </w:tc>
        <w:tc>
          <w:tcPr>
            <w:tcW w:w="1559" w:type="dxa"/>
            <w:vMerge w:val="continue"/>
            <w:tcBorders>
              <w:top w:val="nil"/>
              <w:left w:val="single" w:color="auto" w:sz="4" w:space="0"/>
              <w:bottom w:val="single" w:color="auto" w:sz="4" w:space="0"/>
              <w:right w:val="single" w:color="auto" w:sz="4" w:space="0"/>
            </w:tcBorders>
            <w:vAlign w:val="center"/>
          </w:tcPr>
          <w:p w14:paraId="3C344879">
            <w:pPr>
              <w:widowControl/>
              <w:jc w:val="left"/>
              <w:rPr>
                <w:rFonts w:ascii="宋体" w:hAnsi="宋体" w:eastAsia="宋体" w:cs="宋体"/>
                <w:kern w:val="0"/>
                <w:sz w:val="22"/>
              </w:rPr>
            </w:pPr>
          </w:p>
        </w:tc>
        <w:tc>
          <w:tcPr>
            <w:tcW w:w="1332" w:type="dxa"/>
            <w:vMerge w:val="continue"/>
            <w:tcBorders>
              <w:top w:val="nil"/>
              <w:left w:val="single" w:color="auto" w:sz="4" w:space="0"/>
              <w:bottom w:val="single" w:color="auto" w:sz="4" w:space="0"/>
              <w:right w:val="single" w:color="auto" w:sz="4" w:space="0"/>
            </w:tcBorders>
            <w:vAlign w:val="center"/>
          </w:tcPr>
          <w:p w14:paraId="65231E89">
            <w:pPr>
              <w:widowControl/>
              <w:jc w:val="left"/>
              <w:rPr>
                <w:rFonts w:ascii="宋体" w:hAnsi="宋体" w:eastAsia="宋体" w:cs="宋体"/>
                <w:kern w:val="0"/>
                <w:sz w:val="22"/>
              </w:rPr>
            </w:pPr>
          </w:p>
        </w:tc>
        <w:tc>
          <w:tcPr>
            <w:tcW w:w="1332" w:type="dxa"/>
            <w:tcBorders>
              <w:top w:val="nil"/>
              <w:left w:val="single" w:color="auto" w:sz="4" w:space="0"/>
              <w:bottom w:val="single" w:color="auto" w:sz="4" w:space="0"/>
              <w:right w:val="single" w:color="auto" w:sz="4" w:space="0"/>
            </w:tcBorders>
          </w:tcPr>
          <w:p w14:paraId="09A6231E">
            <w:pPr>
              <w:widowControl/>
              <w:jc w:val="left"/>
              <w:rPr>
                <w:rFonts w:ascii="宋体" w:hAnsi="宋体" w:eastAsia="宋体" w:cs="宋体"/>
                <w:kern w:val="0"/>
                <w:sz w:val="22"/>
              </w:rPr>
            </w:pPr>
          </w:p>
        </w:tc>
      </w:tr>
      <w:tr w14:paraId="686ABF16">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2857D078">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78D34BF1">
            <w:pPr>
              <w:widowControl/>
              <w:jc w:val="center"/>
              <w:rPr>
                <w:rFonts w:ascii="宋体" w:hAnsi="宋体" w:eastAsia="宋体" w:cs="宋体"/>
                <w:kern w:val="0"/>
                <w:sz w:val="22"/>
              </w:rPr>
            </w:pPr>
            <w:r>
              <w:rPr>
                <w:rFonts w:hint="eastAsia" w:ascii="宋体" w:hAnsi="宋体" w:eastAsia="宋体" w:cs="宋体"/>
                <w:kern w:val="0"/>
                <w:sz w:val="22"/>
              </w:rPr>
              <w:t>总砷</w:t>
            </w:r>
          </w:p>
        </w:tc>
        <w:tc>
          <w:tcPr>
            <w:tcW w:w="820" w:type="dxa"/>
            <w:tcBorders>
              <w:top w:val="nil"/>
              <w:left w:val="nil"/>
              <w:bottom w:val="single" w:color="auto" w:sz="4" w:space="0"/>
              <w:right w:val="single" w:color="auto" w:sz="4" w:space="0"/>
            </w:tcBorders>
            <w:shd w:val="clear" w:color="auto" w:fill="auto"/>
            <w:vAlign w:val="center"/>
          </w:tcPr>
          <w:p w14:paraId="0254EAC1">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3489BF23">
            <w:pPr>
              <w:widowControl/>
              <w:jc w:val="center"/>
              <w:rPr>
                <w:rFonts w:ascii="宋体" w:hAnsi="宋体" w:eastAsia="宋体" w:cs="宋体"/>
                <w:kern w:val="0"/>
                <w:sz w:val="22"/>
              </w:rPr>
            </w:pPr>
            <w:r>
              <w:rPr>
                <w:rFonts w:hint="eastAsia" w:ascii="宋体" w:hAnsi="宋体" w:eastAsia="宋体" w:cs="宋体"/>
                <w:kern w:val="0"/>
                <w:sz w:val="22"/>
              </w:rPr>
              <w:t>4（每季度一次）</w:t>
            </w:r>
          </w:p>
        </w:tc>
        <w:tc>
          <w:tcPr>
            <w:tcW w:w="992" w:type="dxa"/>
            <w:tcBorders>
              <w:top w:val="nil"/>
              <w:left w:val="nil"/>
              <w:bottom w:val="single" w:color="auto" w:sz="4" w:space="0"/>
              <w:right w:val="single" w:color="auto" w:sz="4" w:space="0"/>
            </w:tcBorders>
            <w:shd w:val="clear" w:color="auto" w:fill="auto"/>
            <w:noWrap/>
            <w:vAlign w:val="center"/>
          </w:tcPr>
          <w:p w14:paraId="3B65FB98">
            <w:pPr>
              <w:widowControl/>
              <w:jc w:val="center"/>
              <w:rPr>
                <w:rFonts w:ascii="宋体" w:hAnsi="宋体" w:eastAsia="宋体" w:cs="宋体"/>
                <w:kern w:val="0"/>
                <w:sz w:val="22"/>
              </w:rPr>
            </w:pPr>
            <w:r>
              <w:rPr>
                <w:rFonts w:hint="eastAsia" w:ascii="宋体" w:hAnsi="宋体" w:eastAsia="宋体" w:cs="宋体"/>
                <w:kern w:val="0"/>
                <w:sz w:val="22"/>
              </w:rPr>
              <w:t>2</w:t>
            </w:r>
          </w:p>
        </w:tc>
        <w:tc>
          <w:tcPr>
            <w:tcW w:w="1134" w:type="dxa"/>
            <w:tcBorders>
              <w:top w:val="nil"/>
              <w:left w:val="nil"/>
              <w:bottom w:val="single" w:color="auto" w:sz="4" w:space="0"/>
              <w:right w:val="single" w:color="auto" w:sz="4" w:space="0"/>
            </w:tcBorders>
            <w:shd w:val="clear" w:color="auto" w:fill="auto"/>
            <w:noWrap/>
            <w:vAlign w:val="center"/>
          </w:tcPr>
          <w:p w14:paraId="1D5CC49B">
            <w:pPr>
              <w:widowControl/>
              <w:jc w:val="center"/>
              <w:rPr>
                <w:rFonts w:ascii="宋体" w:hAnsi="宋体" w:eastAsia="宋体" w:cs="宋体"/>
                <w:kern w:val="0"/>
                <w:sz w:val="22"/>
              </w:rPr>
            </w:pPr>
            <w:r>
              <w:rPr>
                <w:rFonts w:hint="eastAsia" w:ascii="宋体" w:hAnsi="宋体" w:eastAsia="宋体" w:cs="宋体"/>
                <w:kern w:val="0"/>
                <w:sz w:val="22"/>
              </w:rPr>
              <w:t>2</w:t>
            </w:r>
          </w:p>
        </w:tc>
        <w:tc>
          <w:tcPr>
            <w:tcW w:w="992" w:type="dxa"/>
            <w:tcBorders>
              <w:top w:val="nil"/>
              <w:left w:val="nil"/>
              <w:bottom w:val="single" w:color="auto" w:sz="4" w:space="0"/>
              <w:right w:val="single" w:color="auto" w:sz="4" w:space="0"/>
            </w:tcBorders>
            <w:shd w:val="clear" w:color="auto" w:fill="auto"/>
            <w:noWrap/>
            <w:vAlign w:val="center"/>
          </w:tcPr>
          <w:p w14:paraId="087696D1">
            <w:pPr>
              <w:widowControl/>
              <w:jc w:val="center"/>
              <w:rPr>
                <w:rFonts w:ascii="宋体" w:hAnsi="宋体" w:eastAsia="宋体" w:cs="宋体"/>
                <w:kern w:val="0"/>
                <w:sz w:val="22"/>
              </w:rPr>
            </w:pPr>
            <w:r>
              <w:rPr>
                <w:rFonts w:hint="eastAsia" w:ascii="宋体" w:hAnsi="宋体" w:eastAsia="宋体" w:cs="宋体"/>
                <w:kern w:val="0"/>
                <w:sz w:val="22"/>
              </w:rPr>
              <w:t>2</w:t>
            </w:r>
          </w:p>
        </w:tc>
        <w:tc>
          <w:tcPr>
            <w:tcW w:w="1559" w:type="dxa"/>
            <w:vMerge w:val="continue"/>
            <w:tcBorders>
              <w:top w:val="nil"/>
              <w:left w:val="single" w:color="auto" w:sz="4" w:space="0"/>
              <w:bottom w:val="single" w:color="auto" w:sz="4" w:space="0"/>
              <w:right w:val="single" w:color="auto" w:sz="4" w:space="0"/>
            </w:tcBorders>
            <w:vAlign w:val="center"/>
          </w:tcPr>
          <w:p w14:paraId="29C1E544">
            <w:pPr>
              <w:widowControl/>
              <w:jc w:val="left"/>
              <w:rPr>
                <w:rFonts w:ascii="宋体" w:hAnsi="宋体" w:eastAsia="宋体" w:cs="宋体"/>
                <w:kern w:val="0"/>
                <w:sz w:val="22"/>
              </w:rPr>
            </w:pPr>
          </w:p>
        </w:tc>
        <w:tc>
          <w:tcPr>
            <w:tcW w:w="1332" w:type="dxa"/>
            <w:vMerge w:val="continue"/>
            <w:tcBorders>
              <w:top w:val="nil"/>
              <w:left w:val="single" w:color="auto" w:sz="4" w:space="0"/>
              <w:bottom w:val="single" w:color="auto" w:sz="4" w:space="0"/>
              <w:right w:val="single" w:color="auto" w:sz="4" w:space="0"/>
            </w:tcBorders>
            <w:vAlign w:val="center"/>
          </w:tcPr>
          <w:p w14:paraId="4095FC30">
            <w:pPr>
              <w:widowControl/>
              <w:jc w:val="left"/>
              <w:rPr>
                <w:rFonts w:ascii="宋体" w:hAnsi="宋体" w:eastAsia="宋体" w:cs="宋体"/>
                <w:kern w:val="0"/>
                <w:sz w:val="22"/>
              </w:rPr>
            </w:pPr>
          </w:p>
        </w:tc>
        <w:tc>
          <w:tcPr>
            <w:tcW w:w="1332" w:type="dxa"/>
            <w:tcBorders>
              <w:top w:val="nil"/>
              <w:left w:val="single" w:color="auto" w:sz="4" w:space="0"/>
              <w:bottom w:val="single" w:color="auto" w:sz="4" w:space="0"/>
              <w:right w:val="single" w:color="auto" w:sz="4" w:space="0"/>
            </w:tcBorders>
          </w:tcPr>
          <w:p w14:paraId="19FD5EB1">
            <w:pPr>
              <w:widowControl/>
              <w:jc w:val="left"/>
              <w:rPr>
                <w:rFonts w:ascii="宋体" w:hAnsi="宋体" w:eastAsia="宋体" w:cs="宋体"/>
                <w:kern w:val="0"/>
                <w:sz w:val="22"/>
              </w:rPr>
            </w:pPr>
          </w:p>
        </w:tc>
      </w:tr>
      <w:tr w14:paraId="5009BF10">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6D88C4FA">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2FBE6886">
            <w:pPr>
              <w:widowControl/>
              <w:jc w:val="center"/>
              <w:rPr>
                <w:rFonts w:ascii="宋体" w:hAnsi="宋体" w:eastAsia="宋体" w:cs="宋体"/>
                <w:kern w:val="0"/>
                <w:sz w:val="22"/>
              </w:rPr>
            </w:pPr>
            <w:r>
              <w:rPr>
                <w:rFonts w:hint="eastAsia" w:ascii="宋体" w:hAnsi="宋体" w:eastAsia="宋体" w:cs="宋体"/>
                <w:kern w:val="0"/>
                <w:sz w:val="22"/>
              </w:rPr>
              <w:t>总铬</w:t>
            </w:r>
          </w:p>
        </w:tc>
        <w:tc>
          <w:tcPr>
            <w:tcW w:w="820" w:type="dxa"/>
            <w:tcBorders>
              <w:top w:val="nil"/>
              <w:left w:val="nil"/>
              <w:bottom w:val="single" w:color="auto" w:sz="4" w:space="0"/>
              <w:right w:val="single" w:color="auto" w:sz="4" w:space="0"/>
            </w:tcBorders>
            <w:shd w:val="clear" w:color="auto" w:fill="auto"/>
            <w:vAlign w:val="center"/>
          </w:tcPr>
          <w:p w14:paraId="4D64A539">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60F8A21B">
            <w:pPr>
              <w:widowControl/>
              <w:jc w:val="center"/>
              <w:rPr>
                <w:rFonts w:ascii="宋体" w:hAnsi="宋体" w:eastAsia="宋体" w:cs="宋体"/>
                <w:kern w:val="0"/>
                <w:sz w:val="22"/>
              </w:rPr>
            </w:pPr>
            <w:r>
              <w:rPr>
                <w:rFonts w:hint="eastAsia" w:ascii="宋体" w:hAnsi="宋体" w:eastAsia="宋体" w:cs="宋体"/>
                <w:kern w:val="0"/>
                <w:sz w:val="22"/>
              </w:rPr>
              <w:t>4（每季度一次）</w:t>
            </w:r>
          </w:p>
        </w:tc>
        <w:tc>
          <w:tcPr>
            <w:tcW w:w="992" w:type="dxa"/>
            <w:tcBorders>
              <w:top w:val="nil"/>
              <w:left w:val="nil"/>
              <w:bottom w:val="single" w:color="auto" w:sz="4" w:space="0"/>
              <w:right w:val="single" w:color="auto" w:sz="4" w:space="0"/>
            </w:tcBorders>
            <w:shd w:val="clear" w:color="auto" w:fill="auto"/>
            <w:noWrap/>
            <w:vAlign w:val="center"/>
          </w:tcPr>
          <w:p w14:paraId="2D1BA164">
            <w:pPr>
              <w:widowControl/>
              <w:jc w:val="center"/>
              <w:rPr>
                <w:rFonts w:ascii="宋体" w:hAnsi="宋体" w:eastAsia="宋体" w:cs="宋体"/>
                <w:kern w:val="0"/>
                <w:sz w:val="22"/>
              </w:rPr>
            </w:pPr>
            <w:r>
              <w:rPr>
                <w:rFonts w:hint="eastAsia" w:ascii="宋体" w:hAnsi="宋体" w:eastAsia="宋体" w:cs="宋体"/>
                <w:kern w:val="0"/>
                <w:sz w:val="22"/>
              </w:rPr>
              <w:t>2</w:t>
            </w:r>
          </w:p>
        </w:tc>
        <w:tc>
          <w:tcPr>
            <w:tcW w:w="1134" w:type="dxa"/>
            <w:tcBorders>
              <w:top w:val="nil"/>
              <w:left w:val="nil"/>
              <w:bottom w:val="single" w:color="auto" w:sz="4" w:space="0"/>
              <w:right w:val="single" w:color="auto" w:sz="4" w:space="0"/>
            </w:tcBorders>
            <w:shd w:val="clear" w:color="auto" w:fill="auto"/>
            <w:noWrap/>
            <w:vAlign w:val="center"/>
          </w:tcPr>
          <w:p w14:paraId="12762B30">
            <w:pPr>
              <w:widowControl/>
              <w:jc w:val="center"/>
              <w:rPr>
                <w:rFonts w:ascii="宋体" w:hAnsi="宋体" w:eastAsia="宋体" w:cs="宋体"/>
                <w:kern w:val="0"/>
                <w:sz w:val="22"/>
              </w:rPr>
            </w:pPr>
            <w:r>
              <w:rPr>
                <w:rFonts w:hint="eastAsia" w:ascii="宋体" w:hAnsi="宋体" w:eastAsia="宋体" w:cs="宋体"/>
                <w:kern w:val="0"/>
                <w:sz w:val="22"/>
              </w:rPr>
              <w:t>2</w:t>
            </w:r>
          </w:p>
        </w:tc>
        <w:tc>
          <w:tcPr>
            <w:tcW w:w="992" w:type="dxa"/>
            <w:tcBorders>
              <w:top w:val="nil"/>
              <w:left w:val="nil"/>
              <w:bottom w:val="single" w:color="auto" w:sz="4" w:space="0"/>
              <w:right w:val="single" w:color="auto" w:sz="4" w:space="0"/>
            </w:tcBorders>
            <w:shd w:val="clear" w:color="auto" w:fill="auto"/>
            <w:noWrap/>
            <w:vAlign w:val="center"/>
          </w:tcPr>
          <w:p w14:paraId="243BACB3">
            <w:pPr>
              <w:widowControl/>
              <w:jc w:val="center"/>
              <w:rPr>
                <w:rFonts w:ascii="宋体" w:hAnsi="宋体" w:eastAsia="宋体" w:cs="宋体"/>
                <w:kern w:val="0"/>
                <w:sz w:val="22"/>
              </w:rPr>
            </w:pPr>
            <w:r>
              <w:rPr>
                <w:rFonts w:hint="eastAsia" w:ascii="宋体" w:hAnsi="宋体" w:eastAsia="宋体" w:cs="宋体"/>
                <w:kern w:val="0"/>
                <w:sz w:val="22"/>
              </w:rPr>
              <w:t>2</w:t>
            </w:r>
          </w:p>
        </w:tc>
        <w:tc>
          <w:tcPr>
            <w:tcW w:w="1559" w:type="dxa"/>
            <w:vMerge w:val="continue"/>
            <w:tcBorders>
              <w:top w:val="nil"/>
              <w:left w:val="single" w:color="auto" w:sz="4" w:space="0"/>
              <w:bottom w:val="single" w:color="auto" w:sz="4" w:space="0"/>
              <w:right w:val="single" w:color="auto" w:sz="4" w:space="0"/>
            </w:tcBorders>
            <w:vAlign w:val="center"/>
          </w:tcPr>
          <w:p w14:paraId="65E00FA0">
            <w:pPr>
              <w:widowControl/>
              <w:jc w:val="left"/>
              <w:rPr>
                <w:rFonts w:ascii="宋体" w:hAnsi="宋体" w:eastAsia="宋体" w:cs="宋体"/>
                <w:kern w:val="0"/>
                <w:sz w:val="22"/>
              </w:rPr>
            </w:pPr>
          </w:p>
        </w:tc>
        <w:tc>
          <w:tcPr>
            <w:tcW w:w="1332" w:type="dxa"/>
            <w:vMerge w:val="continue"/>
            <w:tcBorders>
              <w:top w:val="nil"/>
              <w:left w:val="single" w:color="auto" w:sz="4" w:space="0"/>
              <w:bottom w:val="single" w:color="auto" w:sz="4" w:space="0"/>
              <w:right w:val="single" w:color="auto" w:sz="4" w:space="0"/>
            </w:tcBorders>
            <w:vAlign w:val="center"/>
          </w:tcPr>
          <w:p w14:paraId="35DB112A">
            <w:pPr>
              <w:widowControl/>
              <w:jc w:val="left"/>
              <w:rPr>
                <w:rFonts w:ascii="宋体" w:hAnsi="宋体" w:eastAsia="宋体" w:cs="宋体"/>
                <w:kern w:val="0"/>
                <w:sz w:val="22"/>
              </w:rPr>
            </w:pPr>
          </w:p>
        </w:tc>
        <w:tc>
          <w:tcPr>
            <w:tcW w:w="1332" w:type="dxa"/>
            <w:tcBorders>
              <w:top w:val="nil"/>
              <w:left w:val="single" w:color="auto" w:sz="4" w:space="0"/>
              <w:bottom w:val="single" w:color="auto" w:sz="4" w:space="0"/>
              <w:right w:val="single" w:color="auto" w:sz="4" w:space="0"/>
            </w:tcBorders>
          </w:tcPr>
          <w:p w14:paraId="29798599">
            <w:pPr>
              <w:widowControl/>
              <w:jc w:val="left"/>
              <w:rPr>
                <w:rFonts w:ascii="宋体" w:hAnsi="宋体" w:eastAsia="宋体" w:cs="宋体"/>
                <w:kern w:val="0"/>
                <w:sz w:val="22"/>
              </w:rPr>
            </w:pPr>
          </w:p>
        </w:tc>
      </w:tr>
      <w:tr w14:paraId="30F2104F">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77349358">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64278698">
            <w:pPr>
              <w:widowControl/>
              <w:jc w:val="center"/>
              <w:rPr>
                <w:rFonts w:ascii="宋体" w:hAnsi="宋体" w:eastAsia="宋体" w:cs="宋体"/>
                <w:kern w:val="0"/>
                <w:sz w:val="22"/>
              </w:rPr>
            </w:pPr>
            <w:r>
              <w:rPr>
                <w:rFonts w:hint="eastAsia" w:ascii="宋体" w:hAnsi="宋体" w:eastAsia="宋体" w:cs="宋体"/>
                <w:kern w:val="0"/>
                <w:sz w:val="22"/>
              </w:rPr>
              <w:t>烷基汞</w:t>
            </w:r>
          </w:p>
        </w:tc>
        <w:tc>
          <w:tcPr>
            <w:tcW w:w="820" w:type="dxa"/>
            <w:tcBorders>
              <w:top w:val="nil"/>
              <w:left w:val="nil"/>
              <w:bottom w:val="single" w:color="auto" w:sz="4" w:space="0"/>
              <w:right w:val="single" w:color="auto" w:sz="4" w:space="0"/>
            </w:tcBorders>
            <w:shd w:val="clear" w:color="auto" w:fill="auto"/>
            <w:vAlign w:val="center"/>
          </w:tcPr>
          <w:p w14:paraId="627FB2B9">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133C2975">
            <w:pPr>
              <w:widowControl/>
              <w:jc w:val="center"/>
              <w:rPr>
                <w:rFonts w:ascii="宋体" w:hAnsi="宋体" w:eastAsia="宋体" w:cs="宋体"/>
                <w:kern w:val="0"/>
                <w:sz w:val="22"/>
              </w:rPr>
            </w:pPr>
            <w:r>
              <w:rPr>
                <w:rFonts w:hint="eastAsia" w:ascii="宋体" w:hAnsi="宋体" w:eastAsia="宋体" w:cs="宋体"/>
                <w:kern w:val="0"/>
                <w:sz w:val="22"/>
              </w:rPr>
              <w:t>2（半年一次）</w:t>
            </w:r>
          </w:p>
        </w:tc>
        <w:tc>
          <w:tcPr>
            <w:tcW w:w="992" w:type="dxa"/>
            <w:tcBorders>
              <w:top w:val="nil"/>
              <w:left w:val="nil"/>
              <w:bottom w:val="single" w:color="auto" w:sz="4" w:space="0"/>
              <w:right w:val="single" w:color="auto" w:sz="4" w:space="0"/>
            </w:tcBorders>
            <w:shd w:val="clear" w:color="auto" w:fill="auto"/>
            <w:noWrap/>
            <w:vAlign w:val="center"/>
          </w:tcPr>
          <w:p w14:paraId="0BC5BD25">
            <w:pPr>
              <w:widowControl/>
              <w:jc w:val="center"/>
              <w:rPr>
                <w:rFonts w:ascii="宋体" w:hAnsi="宋体" w:eastAsia="宋体" w:cs="宋体"/>
                <w:kern w:val="0"/>
                <w:sz w:val="22"/>
              </w:rPr>
            </w:pPr>
            <w:r>
              <w:rPr>
                <w:rFonts w:hint="eastAsia" w:ascii="宋体" w:hAnsi="宋体" w:eastAsia="宋体" w:cs="宋体"/>
                <w:kern w:val="0"/>
                <w:sz w:val="22"/>
              </w:rPr>
              <w:t>2</w:t>
            </w:r>
          </w:p>
        </w:tc>
        <w:tc>
          <w:tcPr>
            <w:tcW w:w="1134" w:type="dxa"/>
            <w:tcBorders>
              <w:top w:val="nil"/>
              <w:left w:val="nil"/>
              <w:bottom w:val="single" w:color="auto" w:sz="4" w:space="0"/>
              <w:right w:val="single" w:color="auto" w:sz="4" w:space="0"/>
            </w:tcBorders>
            <w:shd w:val="clear" w:color="auto" w:fill="auto"/>
            <w:noWrap/>
            <w:vAlign w:val="center"/>
          </w:tcPr>
          <w:p w14:paraId="14A3FFCF">
            <w:pPr>
              <w:widowControl/>
              <w:jc w:val="center"/>
              <w:rPr>
                <w:rFonts w:ascii="宋体" w:hAnsi="宋体" w:eastAsia="宋体" w:cs="宋体"/>
                <w:kern w:val="0"/>
                <w:sz w:val="22"/>
              </w:rPr>
            </w:pPr>
            <w:r>
              <w:rPr>
                <w:rFonts w:hint="eastAsia" w:ascii="宋体" w:hAnsi="宋体" w:eastAsia="宋体" w:cs="宋体"/>
                <w:kern w:val="0"/>
                <w:sz w:val="22"/>
              </w:rPr>
              <w:t>2</w:t>
            </w:r>
          </w:p>
        </w:tc>
        <w:tc>
          <w:tcPr>
            <w:tcW w:w="992" w:type="dxa"/>
            <w:tcBorders>
              <w:top w:val="nil"/>
              <w:left w:val="nil"/>
              <w:bottom w:val="single" w:color="auto" w:sz="4" w:space="0"/>
              <w:right w:val="single" w:color="auto" w:sz="4" w:space="0"/>
            </w:tcBorders>
            <w:shd w:val="clear" w:color="auto" w:fill="auto"/>
            <w:noWrap/>
            <w:vAlign w:val="center"/>
          </w:tcPr>
          <w:p w14:paraId="34EC126D">
            <w:pPr>
              <w:widowControl/>
              <w:jc w:val="center"/>
              <w:rPr>
                <w:rFonts w:ascii="宋体" w:hAnsi="宋体" w:eastAsia="宋体" w:cs="宋体"/>
                <w:kern w:val="0"/>
                <w:sz w:val="22"/>
              </w:rPr>
            </w:pPr>
            <w:r>
              <w:rPr>
                <w:rFonts w:hint="eastAsia" w:ascii="宋体" w:hAnsi="宋体" w:eastAsia="宋体" w:cs="宋体"/>
                <w:kern w:val="0"/>
                <w:sz w:val="22"/>
              </w:rPr>
              <w:t>2</w:t>
            </w:r>
          </w:p>
        </w:tc>
        <w:tc>
          <w:tcPr>
            <w:tcW w:w="1559" w:type="dxa"/>
            <w:vMerge w:val="continue"/>
            <w:tcBorders>
              <w:top w:val="nil"/>
              <w:left w:val="single" w:color="auto" w:sz="4" w:space="0"/>
              <w:bottom w:val="single" w:color="auto" w:sz="4" w:space="0"/>
              <w:right w:val="single" w:color="auto" w:sz="4" w:space="0"/>
            </w:tcBorders>
            <w:vAlign w:val="center"/>
          </w:tcPr>
          <w:p w14:paraId="73666F17">
            <w:pPr>
              <w:widowControl/>
              <w:jc w:val="left"/>
              <w:rPr>
                <w:rFonts w:ascii="宋体" w:hAnsi="宋体" w:eastAsia="宋体" w:cs="宋体"/>
                <w:kern w:val="0"/>
                <w:sz w:val="22"/>
              </w:rPr>
            </w:pPr>
          </w:p>
        </w:tc>
        <w:tc>
          <w:tcPr>
            <w:tcW w:w="1332" w:type="dxa"/>
            <w:tcBorders>
              <w:top w:val="nil"/>
              <w:left w:val="nil"/>
              <w:bottom w:val="single" w:color="auto" w:sz="4" w:space="0"/>
              <w:right w:val="single" w:color="auto" w:sz="4" w:space="0"/>
            </w:tcBorders>
            <w:shd w:val="clear" w:color="auto" w:fill="auto"/>
            <w:noWrap/>
            <w:vAlign w:val="center"/>
          </w:tcPr>
          <w:p w14:paraId="41291CF6">
            <w:pPr>
              <w:widowControl/>
              <w:jc w:val="center"/>
              <w:rPr>
                <w:rFonts w:ascii="宋体" w:hAnsi="宋体" w:eastAsia="宋体" w:cs="宋体"/>
                <w:kern w:val="0"/>
                <w:sz w:val="22"/>
              </w:rPr>
            </w:pPr>
            <w:r>
              <w:rPr>
                <w:rFonts w:hint="eastAsia" w:ascii="宋体" w:hAnsi="宋体" w:eastAsia="宋体" w:cs="宋体"/>
                <w:kern w:val="0"/>
                <w:sz w:val="22"/>
              </w:rPr>
              <w:t>1点×1次×2天（半年1次）</w:t>
            </w:r>
          </w:p>
        </w:tc>
        <w:tc>
          <w:tcPr>
            <w:tcW w:w="1332" w:type="dxa"/>
            <w:tcBorders>
              <w:top w:val="nil"/>
              <w:left w:val="nil"/>
              <w:bottom w:val="single" w:color="auto" w:sz="4" w:space="0"/>
              <w:right w:val="single" w:color="auto" w:sz="4" w:space="0"/>
            </w:tcBorders>
          </w:tcPr>
          <w:p w14:paraId="7FE6C79E">
            <w:pPr>
              <w:widowControl/>
              <w:jc w:val="center"/>
              <w:rPr>
                <w:rFonts w:ascii="宋体" w:hAnsi="宋体" w:eastAsia="宋体" w:cs="宋体"/>
                <w:kern w:val="0"/>
                <w:sz w:val="22"/>
              </w:rPr>
            </w:pPr>
          </w:p>
        </w:tc>
      </w:tr>
      <w:tr w14:paraId="61296C9D">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35800F57">
            <w:pPr>
              <w:widowControl/>
              <w:jc w:val="left"/>
              <w:rPr>
                <w:rFonts w:ascii="宋体" w:hAnsi="宋体" w:eastAsia="宋体" w:cs="宋体"/>
                <w:kern w:val="0"/>
                <w:sz w:val="22"/>
              </w:rPr>
            </w:pPr>
          </w:p>
        </w:tc>
        <w:tc>
          <w:tcPr>
            <w:tcW w:w="1190" w:type="dxa"/>
            <w:tcBorders>
              <w:top w:val="single" w:color="auto" w:sz="4" w:space="0"/>
              <w:left w:val="nil"/>
              <w:bottom w:val="single" w:color="auto" w:sz="4" w:space="0"/>
              <w:right w:val="single" w:color="auto" w:sz="4" w:space="0"/>
            </w:tcBorders>
            <w:shd w:val="clear" w:color="auto" w:fill="auto"/>
            <w:vAlign w:val="center"/>
          </w:tcPr>
          <w:p w14:paraId="6A20EDDB">
            <w:pPr>
              <w:widowControl/>
              <w:jc w:val="center"/>
              <w:rPr>
                <w:rFonts w:ascii="宋体" w:hAnsi="宋体" w:eastAsia="宋体" w:cs="宋体"/>
                <w:kern w:val="0"/>
                <w:sz w:val="22"/>
              </w:rPr>
            </w:pPr>
            <w:r>
              <w:rPr>
                <w:rFonts w:hint="eastAsia" w:ascii="宋体" w:hAnsi="宋体" w:eastAsia="宋体" w:cs="宋体"/>
                <w:kern w:val="0"/>
                <w:sz w:val="22"/>
              </w:rPr>
              <w:t>总锌</w:t>
            </w:r>
          </w:p>
        </w:tc>
        <w:tc>
          <w:tcPr>
            <w:tcW w:w="820" w:type="dxa"/>
            <w:tcBorders>
              <w:top w:val="single" w:color="auto" w:sz="4" w:space="0"/>
              <w:left w:val="nil"/>
              <w:bottom w:val="single" w:color="auto" w:sz="4" w:space="0"/>
              <w:right w:val="single" w:color="auto" w:sz="4" w:space="0"/>
            </w:tcBorders>
            <w:shd w:val="clear" w:color="auto" w:fill="auto"/>
            <w:vAlign w:val="center"/>
          </w:tcPr>
          <w:p w14:paraId="39C32821">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single" w:color="auto" w:sz="4" w:space="0"/>
              <w:left w:val="nil"/>
              <w:bottom w:val="single" w:color="auto" w:sz="4" w:space="0"/>
              <w:right w:val="single" w:color="auto" w:sz="4" w:space="0"/>
            </w:tcBorders>
            <w:shd w:val="clear" w:color="auto" w:fill="auto"/>
            <w:noWrap/>
            <w:vAlign w:val="center"/>
          </w:tcPr>
          <w:p w14:paraId="72C3954F">
            <w:pPr>
              <w:widowControl/>
              <w:jc w:val="center"/>
              <w:rPr>
                <w:rFonts w:ascii="宋体" w:hAnsi="宋体" w:eastAsia="宋体" w:cs="宋体"/>
                <w:kern w:val="0"/>
                <w:sz w:val="22"/>
              </w:rPr>
            </w:pPr>
            <w:r>
              <w:rPr>
                <w:rFonts w:hint="eastAsia" w:ascii="宋体" w:hAnsi="宋体" w:eastAsia="宋体" w:cs="宋体"/>
                <w:kern w:val="0"/>
                <w:sz w:val="22"/>
              </w:rPr>
              <w:t>/</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669058BE">
            <w:pPr>
              <w:widowControl/>
              <w:jc w:val="center"/>
              <w:rPr>
                <w:rFonts w:ascii="宋体" w:hAnsi="宋体" w:eastAsia="宋体" w:cs="宋体"/>
                <w:kern w:val="0"/>
                <w:sz w:val="22"/>
              </w:rPr>
            </w:pPr>
            <w:r>
              <w:rPr>
                <w:rFonts w:hint="eastAsia" w:ascii="宋体" w:hAnsi="宋体" w:eastAsia="宋体" w:cs="宋体"/>
                <w:kern w:val="0"/>
                <w:sz w:val="22"/>
              </w:rPr>
              <w:t>/</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26A401BF">
            <w:pPr>
              <w:widowControl/>
              <w:jc w:val="center"/>
              <w:rPr>
                <w:rFonts w:ascii="宋体" w:hAnsi="宋体" w:eastAsia="宋体" w:cs="宋体"/>
                <w:kern w:val="0"/>
                <w:sz w:val="22"/>
              </w:rPr>
            </w:pPr>
            <w:r>
              <w:rPr>
                <w:rFonts w:hint="eastAsia" w:ascii="宋体" w:hAnsi="宋体" w:eastAsia="宋体" w:cs="宋体"/>
                <w:kern w:val="0"/>
                <w:sz w:val="22"/>
              </w:rPr>
              <w:t>2</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39DE2F23">
            <w:pPr>
              <w:widowControl/>
              <w:jc w:val="center"/>
              <w:rPr>
                <w:rFonts w:ascii="宋体" w:hAnsi="宋体" w:eastAsia="宋体" w:cs="宋体"/>
                <w:kern w:val="0"/>
                <w:sz w:val="22"/>
              </w:rPr>
            </w:pPr>
            <w:r>
              <w:rPr>
                <w:rFonts w:hint="eastAsia" w:ascii="宋体" w:hAnsi="宋体" w:eastAsia="宋体" w:cs="宋体"/>
                <w:kern w:val="0"/>
                <w:sz w:val="22"/>
              </w:rPr>
              <w:t>/</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376A5E92">
            <w:pPr>
              <w:widowControl/>
              <w:jc w:val="center"/>
              <w:rPr>
                <w:rFonts w:ascii="宋体" w:hAnsi="宋体" w:eastAsia="宋体" w:cs="宋体"/>
                <w:kern w:val="0"/>
                <w:sz w:val="22"/>
              </w:rPr>
            </w:pPr>
            <w:r>
              <w:rPr>
                <w:rFonts w:hint="eastAsia" w:ascii="宋体" w:hAnsi="宋体" w:eastAsia="宋体" w:cs="宋体"/>
                <w:kern w:val="0"/>
                <w:sz w:val="22"/>
              </w:rPr>
              <w:t>/</w:t>
            </w:r>
          </w:p>
        </w:tc>
        <w:tc>
          <w:tcPr>
            <w:tcW w:w="1332" w:type="dxa"/>
            <w:tcBorders>
              <w:top w:val="single" w:color="auto" w:sz="4" w:space="0"/>
              <w:left w:val="nil"/>
              <w:bottom w:val="single" w:color="auto" w:sz="4" w:space="0"/>
              <w:right w:val="single" w:color="auto" w:sz="4" w:space="0"/>
            </w:tcBorders>
            <w:shd w:val="clear" w:color="auto" w:fill="auto"/>
            <w:noWrap/>
            <w:vAlign w:val="center"/>
          </w:tcPr>
          <w:p w14:paraId="79D8024F">
            <w:pPr>
              <w:widowControl/>
              <w:jc w:val="center"/>
              <w:rPr>
                <w:rFonts w:ascii="宋体" w:hAnsi="宋体" w:eastAsia="宋体" w:cs="宋体"/>
                <w:kern w:val="0"/>
                <w:sz w:val="22"/>
              </w:rPr>
            </w:pPr>
            <w:r>
              <w:rPr>
                <w:rFonts w:hint="eastAsia" w:ascii="宋体" w:hAnsi="宋体" w:eastAsia="宋体" w:cs="宋体"/>
                <w:kern w:val="0"/>
                <w:sz w:val="22"/>
              </w:rPr>
              <w:t>/</w:t>
            </w:r>
          </w:p>
        </w:tc>
        <w:tc>
          <w:tcPr>
            <w:tcW w:w="1332" w:type="dxa"/>
            <w:tcBorders>
              <w:top w:val="single" w:color="auto" w:sz="4" w:space="0"/>
              <w:left w:val="nil"/>
              <w:bottom w:val="single" w:color="auto" w:sz="4" w:space="0"/>
              <w:right w:val="single" w:color="auto" w:sz="4" w:space="0"/>
            </w:tcBorders>
          </w:tcPr>
          <w:p w14:paraId="4264CB9A">
            <w:pPr>
              <w:widowControl/>
              <w:jc w:val="center"/>
              <w:rPr>
                <w:rFonts w:ascii="宋体" w:hAnsi="宋体" w:eastAsia="宋体" w:cs="宋体"/>
                <w:kern w:val="0"/>
                <w:sz w:val="22"/>
              </w:rPr>
            </w:pPr>
          </w:p>
        </w:tc>
      </w:tr>
      <w:tr w14:paraId="213A06F4">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748CE201">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112CDCAB">
            <w:pPr>
              <w:widowControl/>
              <w:jc w:val="center"/>
              <w:rPr>
                <w:rFonts w:ascii="宋体" w:hAnsi="宋体" w:eastAsia="宋体" w:cs="宋体"/>
                <w:kern w:val="0"/>
                <w:sz w:val="22"/>
              </w:rPr>
            </w:pPr>
            <w:r>
              <w:rPr>
                <w:rFonts w:hint="eastAsia" w:ascii="宋体" w:hAnsi="宋体" w:eastAsia="宋体" w:cs="宋体"/>
                <w:kern w:val="0"/>
                <w:sz w:val="22"/>
              </w:rPr>
              <w:t>硫酸盐</w:t>
            </w:r>
          </w:p>
        </w:tc>
        <w:tc>
          <w:tcPr>
            <w:tcW w:w="820" w:type="dxa"/>
            <w:tcBorders>
              <w:top w:val="nil"/>
              <w:left w:val="nil"/>
              <w:bottom w:val="single" w:color="auto" w:sz="4" w:space="0"/>
              <w:right w:val="single" w:color="auto" w:sz="4" w:space="0"/>
            </w:tcBorders>
            <w:shd w:val="clear" w:color="auto" w:fill="auto"/>
            <w:vAlign w:val="center"/>
          </w:tcPr>
          <w:p w14:paraId="5E7DFBF0">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36124141">
            <w:pPr>
              <w:widowControl/>
              <w:jc w:val="center"/>
              <w:rPr>
                <w:rFonts w:ascii="宋体" w:hAnsi="宋体" w:eastAsia="宋体" w:cs="宋体"/>
                <w:kern w:val="0"/>
                <w:sz w:val="22"/>
              </w:rPr>
            </w:pPr>
            <w:r>
              <w:rPr>
                <w:rFonts w:hint="eastAsia" w:ascii="宋体" w:hAnsi="宋体" w:eastAsia="宋体" w:cs="宋体"/>
                <w:kern w:val="0"/>
                <w:sz w:val="22"/>
              </w:rPr>
              <w:t>/</w:t>
            </w:r>
          </w:p>
        </w:tc>
        <w:tc>
          <w:tcPr>
            <w:tcW w:w="992" w:type="dxa"/>
            <w:tcBorders>
              <w:top w:val="nil"/>
              <w:left w:val="nil"/>
              <w:bottom w:val="single" w:color="auto" w:sz="4" w:space="0"/>
              <w:right w:val="single" w:color="auto" w:sz="4" w:space="0"/>
            </w:tcBorders>
            <w:shd w:val="clear" w:color="auto" w:fill="auto"/>
            <w:noWrap/>
            <w:vAlign w:val="center"/>
          </w:tcPr>
          <w:p w14:paraId="5F3BF4FE">
            <w:pPr>
              <w:widowControl/>
              <w:jc w:val="center"/>
              <w:rPr>
                <w:rFonts w:ascii="宋体" w:hAnsi="宋体" w:eastAsia="宋体" w:cs="宋体"/>
                <w:kern w:val="0"/>
                <w:sz w:val="22"/>
              </w:rPr>
            </w:pPr>
            <w:r>
              <w:rPr>
                <w:rFonts w:hint="eastAsia" w:ascii="宋体" w:hAnsi="宋体" w:eastAsia="宋体" w:cs="宋体"/>
                <w:kern w:val="0"/>
                <w:sz w:val="22"/>
              </w:rPr>
              <w:t>/</w:t>
            </w:r>
          </w:p>
        </w:tc>
        <w:tc>
          <w:tcPr>
            <w:tcW w:w="1134" w:type="dxa"/>
            <w:tcBorders>
              <w:top w:val="nil"/>
              <w:left w:val="nil"/>
              <w:bottom w:val="single" w:color="auto" w:sz="4" w:space="0"/>
              <w:right w:val="single" w:color="auto" w:sz="4" w:space="0"/>
            </w:tcBorders>
            <w:shd w:val="clear" w:color="auto" w:fill="auto"/>
            <w:noWrap/>
            <w:vAlign w:val="center"/>
          </w:tcPr>
          <w:p w14:paraId="2E500F88">
            <w:pPr>
              <w:widowControl/>
              <w:jc w:val="center"/>
              <w:rPr>
                <w:rFonts w:ascii="宋体" w:hAnsi="宋体" w:eastAsia="宋体" w:cs="宋体"/>
                <w:kern w:val="0"/>
                <w:sz w:val="22"/>
              </w:rPr>
            </w:pPr>
            <w:r>
              <w:rPr>
                <w:rFonts w:hint="eastAsia" w:ascii="宋体" w:hAnsi="宋体" w:eastAsia="宋体" w:cs="宋体"/>
                <w:kern w:val="0"/>
                <w:sz w:val="22"/>
              </w:rPr>
              <w:t>2</w:t>
            </w:r>
          </w:p>
        </w:tc>
        <w:tc>
          <w:tcPr>
            <w:tcW w:w="992" w:type="dxa"/>
            <w:tcBorders>
              <w:top w:val="nil"/>
              <w:left w:val="nil"/>
              <w:bottom w:val="single" w:color="auto" w:sz="4" w:space="0"/>
              <w:right w:val="single" w:color="auto" w:sz="4" w:space="0"/>
            </w:tcBorders>
            <w:shd w:val="clear" w:color="auto" w:fill="auto"/>
            <w:noWrap/>
            <w:vAlign w:val="center"/>
          </w:tcPr>
          <w:p w14:paraId="11E68343">
            <w:pPr>
              <w:widowControl/>
              <w:jc w:val="center"/>
              <w:rPr>
                <w:rFonts w:ascii="宋体" w:hAnsi="宋体" w:eastAsia="宋体" w:cs="宋体"/>
                <w:kern w:val="0"/>
                <w:sz w:val="22"/>
              </w:rPr>
            </w:pPr>
            <w:r>
              <w:rPr>
                <w:rFonts w:hint="eastAsia" w:ascii="宋体" w:hAnsi="宋体" w:eastAsia="宋体" w:cs="宋体"/>
                <w:kern w:val="0"/>
                <w:sz w:val="22"/>
              </w:rPr>
              <w:t>/</w:t>
            </w:r>
          </w:p>
        </w:tc>
        <w:tc>
          <w:tcPr>
            <w:tcW w:w="1559" w:type="dxa"/>
            <w:tcBorders>
              <w:top w:val="nil"/>
              <w:left w:val="nil"/>
              <w:bottom w:val="single" w:color="auto" w:sz="4" w:space="0"/>
              <w:right w:val="single" w:color="auto" w:sz="4" w:space="0"/>
            </w:tcBorders>
            <w:shd w:val="clear" w:color="auto" w:fill="auto"/>
            <w:noWrap/>
            <w:vAlign w:val="center"/>
          </w:tcPr>
          <w:p w14:paraId="2B7B73BB">
            <w:pPr>
              <w:widowControl/>
              <w:jc w:val="center"/>
              <w:rPr>
                <w:rFonts w:ascii="宋体" w:hAnsi="宋体" w:eastAsia="宋体" w:cs="宋体"/>
                <w:kern w:val="0"/>
                <w:sz w:val="22"/>
              </w:rPr>
            </w:pPr>
            <w:r>
              <w:rPr>
                <w:rFonts w:hint="eastAsia" w:ascii="宋体" w:hAnsi="宋体" w:eastAsia="宋体" w:cs="宋体"/>
                <w:kern w:val="0"/>
                <w:sz w:val="22"/>
              </w:rPr>
              <w:t>/</w:t>
            </w:r>
          </w:p>
        </w:tc>
        <w:tc>
          <w:tcPr>
            <w:tcW w:w="1332" w:type="dxa"/>
            <w:tcBorders>
              <w:top w:val="nil"/>
              <w:left w:val="nil"/>
              <w:bottom w:val="single" w:color="auto" w:sz="4" w:space="0"/>
              <w:right w:val="single" w:color="auto" w:sz="4" w:space="0"/>
            </w:tcBorders>
            <w:shd w:val="clear" w:color="auto" w:fill="auto"/>
            <w:noWrap/>
            <w:vAlign w:val="center"/>
          </w:tcPr>
          <w:p w14:paraId="2D3D535B">
            <w:pPr>
              <w:widowControl/>
              <w:jc w:val="center"/>
              <w:rPr>
                <w:rFonts w:ascii="宋体" w:hAnsi="宋体" w:eastAsia="宋体" w:cs="宋体"/>
                <w:kern w:val="0"/>
                <w:sz w:val="22"/>
              </w:rPr>
            </w:pPr>
            <w:r>
              <w:rPr>
                <w:rFonts w:hint="eastAsia" w:ascii="宋体" w:hAnsi="宋体" w:eastAsia="宋体" w:cs="宋体"/>
                <w:kern w:val="0"/>
                <w:sz w:val="22"/>
              </w:rPr>
              <w:t>/</w:t>
            </w:r>
          </w:p>
        </w:tc>
        <w:tc>
          <w:tcPr>
            <w:tcW w:w="1332" w:type="dxa"/>
            <w:tcBorders>
              <w:top w:val="nil"/>
              <w:left w:val="nil"/>
              <w:bottom w:val="single" w:color="auto" w:sz="4" w:space="0"/>
              <w:right w:val="single" w:color="auto" w:sz="4" w:space="0"/>
            </w:tcBorders>
          </w:tcPr>
          <w:p w14:paraId="4086DDC4">
            <w:pPr>
              <w:widowControl/>
              <w:jc w:val="center"/>
              <w:rPr>
                <w:rFonts w:ascii="宋体" w:hAnsi="宋体" w:eastAsia="宋体" w:cs="宋体"/>
                <w:kern w:val="0"/>
                <w:sz w:val="22"/>
              </w:rPr>
            </w:pPr>
          </w:p>
        </w:tc>
      </w:tr>
      <w:tr w14:paraId="0BFB6DE1">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56E467E0">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50479580">
            <w:pPr>
              <w:widowControl/>
              <w:jc w:val="center"/>
              <w:rPr>
                <w:rFonts w:ascii="宋体" w:hAnsi="宋体" w:eastAsia="宋体" w:cs="宋体"/>
                <w:kern w:val="0"/>
                <w:sz w:val="22"/>
              </w:rPr>
            </w:pPr>
            <w:r>
              <w:rPr>
                <w:rFonts w:hint="eastAsia" w:ascii="宋体" w:hAnsi="宋体" w:eastAsia="宋体" w:cs="宋体"/>
                <w:kern w:val="0"/>
                <w:sz w:val="22"/>
              </w:rPr>
              <w:t>氯化物</w:t>
            </w:r>
          </w:p>
        </w:tc>
        <w:tc>
          <w:tcPr>
            <w:tcW w:w="820" w:type="dxa"/>
            <w:tcBorders>
              <w:top w:val="nil"/>
              <w:left w:val="nil"/>
              <w:bottom w:val="single" w:color="auto" w:sz="4" w:space="0"/>
              <w:right w:val="single" w:color="auto" w:sz="4" w:space="0"/>
            </w:tcBorders>
            <w:shd w:val="clear" w:color="auto" w:fill="auto"/>
            <w:vAlign w:val="center"/>
          </w:tcPr>
          <w:p w14:paraId="2B157CCE">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779B6760">
            <w:pPr>
              <w:widowControl/>
              <w:jc w:val="center"/>
              <w:rPr>
                <w:rFonts w:ascii="宋体" w:hAnsi="宋体" w:eastAsia="宋体" w:cs="宋体"/>
                <w:kern w:val="0"/>
                <w:sz w:val="22"/>
              </w:rPr>
            </w:pPr>
            <w:r>
              <w:rPr>
                <w:rFonts w:hint="eastAsia" w:ascii="宋体" w:hAnsi="宋体" w:eastAsia="宋体" w:cs="宋体"/>
                <w:kern w:val="0"/>
                <w:sz w:val="22"/>
              </w:rPr>
              <w:t>/</w:t>
            </w:r>
          </w:p>
        </w:tc>
        <w:tc>
          <w:tcPr>
            <w:tcW w:w="992" w:type="dxa"/>
            <w:tcBorders>
              <w:top w:val="nil"/>
              <w:left w:val="nil"/>
              <w:bottom w:val="single" w:color="auto" w:sz="4" w:space="0"/>
              <w:right w:val="single" w:color="auto" w:sz="4" w:space="0"/>
            </w:tcBorders>
            <w:shd w:val="clear" w:color="auto" w:fill="auto"/>
            <w:noWrap/>
            <w:vAlign w:val="center"/>
          </w:tcPr>
          <w:p w14:paraId="74248EE3">
            <w:pPr>
              <w:widowControl/>
              <w:jc w:val="center"/>
              <w:rPr>
                <w:rFonts w:ascii="宋体" w:hAnsi="宋体" w:eastAsia="宋体" w:cs="宋体"/>
                <w:kern w:val="0"/>
                <w:sz w:val="22"/>
              </w:rPr>
            </w:pPr>
            <w:r>
              <w:rPr>
                <w:rFonts w:hint="eastAsia" w:ascii="宋体" w:hAnsi="宋体" w:eastAsia="宋体" w:cs="宋体"/>
                <w:kern w:val="0"/>
                <w:sz w:val="22"/>
              </w:rPr>
              <w:t>/</w:t>
            </w:r>
          </w:p>
        </w:tc>
        <w:tc>
          <w:tcPr>
            <w:tcW w:w="1134" w:type="dxa"/>
            <w:tcBorders>
              <w:top w:val="nil"/>
              <w:left w:val="nil"/>
              <w:bottom w:val="single" w:color="auto" w:sz="4" w:space="0"/>
              <w:right w:val="single" w:color="auto" w:sz="4" w:space="0"/>
            </w:tcBorders>
            <w:shd w:val="clear" w:color="auto" w:fill="auto"/>
            <w:noWrap/>
            <w:vAlign w:val="center"/>
          </w:tcPr>
          <w:p w14:paraId="6391C1C8">
            <w:pPr>
              <w:widowControl/>
              <w:jc w:val="center"/>
              <w:rPr>
                <w:rFonts w:ascii="宋体" w:hAnsi="宋体" w:eastAsia="宋体" w:cs="宋体"/>
                <w:kern w:val="0"/>
                <w:sz w:val="22"/>
              </w:rPr>
            </w:pPr>
            <w:r>
              <w:rPr>
                <w:rFonts w:hint="eastAsia" w:ascii="宋体" w:hAnsi="宋体" w:eastAsia="宋体" w:cs="宋体"/>
                <w:kern w:val="0"/>
                <w:sz w:val="22"/>
              </w:rPr>
              <w:t>2</w:t>
            </w:r>
          </w:p>
        </w:tc>
        <w:tc>
          <w:tcPr>
            <w:tcW w:w="992" w:type="dxa"/>
            <w:tcBorders>
              <w:top w:val="nil"/>
              <w:left w:val="nil"/>
              <w:bottom w:val="single" w:color="auto" w:sz="4" w:space="0"/>
              <w:right w:val="single" w:color="auto" w:sz="4" w:space="0"/>
            </w:tcBorders>
            <w:shd w:val="clear" w:color="auto" w:fill="auto"/>
            <w:noWrap/>
            <w:vAlign w:val="center"/>
          </w:tcPr>
          <w:p w14:paraId="21960CCE">
            <w:pPr>
              <w:widowControl/>
              <w:jc w:val="center"/>
              <w:rPr>
                <w:rFonts w:ascii="宋体" w:hAnsi="宋体" w:eastAsia="宋体" w:cs="宋体"/>
                <w:kern w:val="0"/>
                <w:sz w:val="22"/>
              </w:rPr>
            </w:pPr>
            <w:r>
              <w:rPr>
                <w:rFonts w:hint="eastAsia" w:ascii="宋体" w:hAnsi="宋体" w:eastAsia="宋体" w:cs="宋体"/>
                <w:kern w:val="0"/>
                <w:sz w:val="22"/>
              </w:rPr>
              <w:t>/</w:t>
            </w:r>
          </w:p>
        </w:tc>
        <w:tc>
          <w:tcPr>
            <w:tcW w:w="1559" w:type="dxa"/>
            <w:tcBorders>
              <w:top w:val="nil"/>
              <w:left w:val="nil"/>
              <w:bottom w:val="single" w:color="auto" w:sz="4" w:space="0"/>
              <w:right w:val="single" w:color="auto" w:sz="4" w:space="0"/>
            </w:tcBorders>
            <w:shd w:val="clear" w:color="auto" w:fill="auto"/>
            <w:noWrap/>
            <w:vAlign w:val="center"/>
          </w:tcPr>
          <w:p w14:paraId="5D24FD8D">
            <w:pPr>
              <w:widowControl/>
              <w:jc w:val="center"/>
              <w:rPr>
                <w:rFonts w:ascii="宋体" w:hAnsi="宋体" w:eastAsia="宋体" w:cs="宋体"/>
                <w:kern w:val="0"/>
                <w:sz w:val="22"/>
              </w:rPr>
            </w:pPr>
            <w:r>
              <w:rPr>
                <w:rFonts w:hint="eastAsia" w:ascii="宋体" w:hAnsi="宋体" w:eastAsia="宋体" w:cs="宋体"/>
                <w:kern w:val="0"/>
                <w:sz w:val="22"/>
              </w:rPr>
              <w:t>/</w:t>
            </w:r>
          </w:p>
        </w:tc>
        <w:tc>
          <w:tcPr>
            <w:tcW w:w="1332" w:type="dxa"/>
            <w:tcBorders>
              <w:top w:val="nil"/>
              <w:left w:val="nil"/>
              <w:bottom w:val="single" w:color="auto" w:sz="4" w:space="0"/>
              <w:right w:val="single" w:color="auto" w:sz="4" w:space="0"/>
            </w:tcBorders>
            <w:shd w:val="clear" w:color="auto" w:fill="auto"/>
            <w:noWrap/>
            <w:vAlign w:val="center"/>
          </w:tcPr>
          <w:p w14:paraId="56E6DF6F">
            <w:pPr>
              <w:widowControl/>
              <w:jc w:val="center"/>
              <w:rPr>
                <w:rFonts w:ascii="宋体" w:hAnsi="宋体" w:eastAsia="宋体" w:cs="宋体"/>
                <w:kern w:val="0"/>
                <w:sz w:val="22"/>
              </w:rPr>
            </w:pPr>
            <w:r>
              <w:rPr>
                <w:rFonts w:hint="eastAsia" w:ascii="宋体" w:hAnsi="宋体" w:eastAsia="宋体" w:cs="宋体"/>
                <w:kern w:val="0"/>
                <w:sz w:val="22"/>
              </w:rPr>
              <w:t>/</w:t>
            </w:r>
          </w:p>
        </w:tc>
        <w:tc>
          <w:tcPr>
            <w:tcW w:w="1332" w:type="dxa"/>
            <w:tcBorders>
              <w:top w:val="nil"/>
              <w:left w:val="nil"/>
              <w:bottom w:val="single" w:color="auto" w:sz="4" w:space="0"/>
              <w:right w:val="single" w:color="auto" w:sz="4" w:space="0"/>
            </w:tcBorders>
          </w:tcPr>
          <w:p w14:paraId="54245BB0">
            <w:pPr>
              <w:widowControl/>
              <w:jc w:val="center"/>
              <w:rPr>
                <w:rFonts w:ascii="宋体" w:hAnsi="宋体" w:eastAsia="宋体" w:cs="宋体"/>
                <w:kern w:val="0"/>
                <w:sz w:val="22"/>
              </w:rPr>
            </w:pPr>
          </w:p>
        </w:tc>
      </w:tr>
      <w:tr w14:paraId="5548875A">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4C351468">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5ACCFDE9">
            <w:pPr>
              <w:widowControl/>
              <w:jc w:val="center"/>
              <w:rPr>
                <w:rFonts w:ascii="宋体" w:hAnsi="宋体" w:eastAsia="宋体" w:cs="宋体"/>
                <w:kern w:val="0"/>
                <w:sz w:val="22"/>
              </w:rPr>
            </w:pPr>
            <w:r>
              <w:rPr>
                <w:rFonts w:hint="eastAsia" w:ascii="宋体" w:hAnsi="宋体" w:eastAsia="宋体" w:cs="宋体"/>
                <w:kern w:val="0"/>
                <w:sz w:val="22"/>
              </w:rPr>
              <w:t>总铜</w:t>
            </w:r>
          </w:p>
        </w:tc>
        <w:tc>
          <w:tcPr>
            <w:tcW w:w="820" w:type="dxa"/>
            <w:tcBorders>
              <w:top w:val="nil"/>
              <w:left w:val="nil"/>
              <w:bottom w:val="single" w:color="auto" w:sz="4" w:space="0"/>
              <w:right w:val="single" w:color="auto" w:sz="4" w:space="0"/>
            </w:tcBorders>
            <w:shd w:val="clear" w:color="auto" w:fill="auto"/>
            <w:vAlign w:val="center"/>
          </w:tcPr>
          <w:p w14:paraId="5753B8BB">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3DF28BA7">
            <w:pPr>
              <w:widowControl/>
              <w:jc w:val="center"/>
              <w:rPr>
                <w:rFonts w:ascii="宋体" w:hAnsi="宋体" w:eastAsia="宋体" w:cs="宋体"/>
                <w:kern w:val="0"/>
                <w:sz w:val="22"/>
              </w:rPr>
            </w:pPr>
            <w:r>
              <w:rPr>
                <w:rFonts w:hint="eastAsia" w:ascii="宋体" w:hAnsi="宋体" w:eastAsia="宋体" w:cs="宋体"/>
                <w:kern w:val="0"/>
                <w:sz w:val="22"/>
              </w:rPr>
              <w:t>/</w:t>
            </w:r>
          </w:p>
        </w:tc>
        <w:tc>
          <w:tcPr>
            <w:tcW w:w="992" w:type="dxa"/>
            <w:tcBorders>
              <w:top w:val="nil"/>
              <w:left w:val="nil"/>
              <w:bottom w:val="single" w:color="auto" w:sz="4" w:space="0"/>
              <w:right w:val="single" w:color="auto" w:sz="4" w:space="0"/>
            </w:tcBorders>
            <w:shd w:val="clear" w:color="auto" w:fill="auto"/>
            <w:noWrap/>
            <w:vAlign w:val="center"/>
          </w:tcPr>
          <w:p w14:paraId="3212A5E0">
            <w:pPr>
              <w:widowControl/>
              <w:jc w:val="center"/>
              <w:rPr>
                <w:rFonts w:ascii="宋体" w:hAnsi="宋体" w:eastAsia="宋体" w:cs="宋体"/>
                <w:kern w:val="0"/>
                <w:sz w:val="22"/>
              </w:rPr>
            </w:pPr>
            <w:r>
              <w:rPr>
                <w:rFonts w:hint="eastAsia" w:ascii="宋体" w:hAnsi="宋体" w:eastAsia="宋体" w:cs="宋体"/>
                <w:kern w:val="0"/>
                <w:sz w:val="22"/>
              </w:rPr>
              <w:t>/</w:t>
            </w:r>
          </w:p>
        </w:tc>
        <w:tc>
          <w:tcPr>
            <w:tcW w:w="1134" w:type="dxa"/>
            <w:tcBorders>
              <w:top w:val="nil"/>
              <w:left w:val="nil"/>
              <w:bottom w:val="single" w:color="auto" w:sz="4" w:space="0"/>
              <w:right w:val="single" w:color="auto" w:sz="4" w:space="0"/>
            </w:tcBorders>
            <w:shd w:val="clear" w:color="auto" w:fill="auto"/>
            <w:noWrap/>
            <w:vAlign w:val="center"/>
          </w:tcPr>
          <w:p w14:paraId="46F173A1">
            <w:pPr>
              <w:widowControl/>
              <w:jc w:val="center"/>
              <w:rPr>
                <w:rFonts w:ascii="宋体" w:hAnsi="宋体" w:eastAsia="宋体" w:cs="宋体"/>
                <w:kern w:val="0"/>
                <w:sz w:val="22"/>
              </w:rPr>
            </w:pPr>
            <w:r>
              <w:rPr>
                <w:rFonts w:hint="eastAsia" w:ascii="宋体" w:hAnsi="宋体" w:eastAsia="宋体" w:cs="宋体"/>
                <w:kern w:val="0"/>
                <w:sz w:val="22"/>
              </w:rPr>
              <w:t>2</w:t>
            </w:r>
          </w:p>
        </w:tc>
        <w:tc>
          <w:tcPr>
            <w:tcW w:w="992" w:type="dxa"/>
            <w:tcBorders>
              <w:top w:val="nil"/>
              <w:left w:val="nil"/>
              <w:bottom w:val="single" w:color="auto" w:sz="4" w:space="0"/>
              <w:right w:val="single" w:color="auto" w:sz="4" w:space="0"/>
            </w:tcBorders>
            <w:shd w:val="clear" w:color="auto" w:fill="auto"/>
            <w:noWrap/>
            <w:vAlign w:val="center"/>
          </w:tcPr>
          <w:p w14:paraId="3625E82B">
            <w:pPr>
              <w:widowControl/>
              <w:jc w:val="center"/>
              <w:rPr>
                <w:rFonts w:ascii="宋体" w:hAnsi="宋体" w:eastAsia="宋体" w:cs="宋体"/>
                <w:kern w:val="0"/>
                <w:sz w:val="22"/>
              </w:rPr>
            </w:pPr>
            <w:r>
              <w:rPr>
                <w:rFonts w:hint="eastAsia" w:ascii="宋体" w:hAnsi="宋体" w:eastAsia="宋体" w:cs="宋体"/>
                <w:kern w:val="0"/>
                <w:sz w:val="22"/>
              </w:rPr>
              <w:t>/</w:t>
            </w:r>
          </w:p>
        </w:tc>
        <w:tc>
          <w:tcPr>
            <w:tcW w:w="1559" w:type="dxa"/>
            <w:tcBorders>
              <w:top w:val="nil"/>
              <w:left w:val="nil"/>
              <w:bottom w:val="single" w:color="auto" w:sz="4" w:space="0"/>
              <w:right w:val="single" w:color="auto" w:sz="4" w:space="0"/>
            </w:tcBorders>
            <w:shd w:val="clear" w:color="auto" w:fill="auto"/>
            <w:noWrap/>
            <w:vAlign w:val="center"/>
          </w:tcPr>
          <w:p w14:paraId="3E65323C">
            <w:pPr>
              <w:widowControl/>
              <w:jc w:val="center"/>
              <w:rPr>
                <w:rFonts w:ascii="宋体" w:hAnsi="宋体" w:eastAsia="宋体" w:cs="宋体"/>
                <w:kern w:val="0"/>
                <w:sz w:val="22"/>
              </w:rPr>
            </w:pPr>
            <w:r>
              <w:rPr>
                <w:rFonts w:hint="eastAsia" w:ascii="宋体" w:hAnsi="宋体" w:eastAsia="宋体" w:cs="宋体"/>
                <w:kern w:val="0"/>
                <w:sz w:val="22"/>
              </w:rPr>
              <w:t>/</w:t>
            </w:r>
          </w:p>
        </w:tc>
        <w:tc>
          <w:tcPr>
            <w:tcW w:w="1332" w:type="dxa"/>
            <w:tcBorders>
              <w:top w:val="nil"/>
              <w:left w:val="nil"/>
              <w:bottom w:val="single" w:color="auto" w:sz="4" w:space="0"/>
              <w:right w:val="single" w:color="auto" w:sz="4" w:space="0"/>
            </w:tcBorders>
            <w:shd w:val="clear" w:color="auto" w:fill="auto"/>
            <w:noWrap/>
            <w:vAlign w:val="center"/>
          </w:tcPr>
          <w:p w14:paraId="7370650F">
            <w:pPr>
              <w:widowControl/>
              <w:jc w:val="center"/>
              <w:rPr>
                <w:rFonts w:ascii="宋体" w:hAnsi="宋体" w:eastAsia="宋体" w:cs="宋体"/>
                <w:kern w:val="0"/>
                <w:sz w:val="22"/>
              </w:rPr>
            </w:pPr>
            <w:r>
              <w:rPr>
                <w:rFonts w:hint="eastAsia" w:ascii="宋体" w:hAnsi="宋体" w:eastAsia="宋体" w:cs="宋体"/>
                <w:kern w:val="0"/>
                <w:sz w:val="22"/>
              </w:rPr>
              <w:t>/</w:t>
            </w:r>
          </w:p>
        </w:tc>
        <w:tc>
          <w:tcPr>
            <w:tcW w:w="1332" w:type="dxa"/>
            <w:tcBorders>
              <w:top w:val="nil"/>
              <w:left w:val="nil"/>
              <w:bottom w:val="single" w:color="auto" w:sz="4" w:space="0"/>
              <w:right w:val="single" w:color="auto" w:sz="4" w:space="0"/>
            </w:tcBorders>
          </w:tcPr>
          <w:p w14:paraId="3D7908F6">
            <w:pPr>
              <w:widowControl/>
              <w:jc w:val="center"/>
              <w:rPr>
                <w:rFonts w:ascii="宋体" w:hAnsi="宋体" w:eastAsia="宋体" w:cs="宋体"/>
                <w:kern w:val="0"/>
                <w:sz w:val="22"/>
              </w:rPr>
            </w:pPr>
          </w:p>
        </w:tc>
      </w:tr>
      <w:tr w14:paraId="608898A6">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3A5C0D56">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3B8FBDE5">
            <w:pPr>
              <w:widowControl/>
              <w:jc w:val="center"/>
              <w:rPr>
                <w:rFonts w:ascii="宋体" w:hAnsi="宋体" w:eastAsia="宋体" w:cs="宋体"/>
                <w:kern w:val="0"/>
                <w:sz w:val="22"/>
              </w:rPr>
            </w:pPr>
            <w:r>
              <w:rPr>
                <w:rFonts w:hint="eastAsia" w:ascii="宋体" w:hAnsi="宋体" w:eastAsia="宋体" w:cs="宋体"/>
                <w:kern w:val="0"/>
                <w:sz w:val="22"/>
              </w:rPr>
              <w:t>全盐量</w:t>
            </w:r>
          </w:p>
        </w:tc>
        <w:tc>
          <w:tcPr>
            <w:tcW w:w="820" w:type="dxa"/>
            <w:tcBorders>
              <w:top w:val="nil"/>
              <w:left w:val="nil"/>
              <w:bottom w:val="single" w:color="auto" w:sz="4" w:space="0"/>
              <w:right w:val="single" w:color="auto" w:sz="4" w:space="0"/>
            </w:tcBorders>
            <w:shd w:val="clear" w:color="auto" w:fill="auto"/>
            <w:vAlign w:val="center"/>
          </w:tcPr>
          <w:p w14:paraId="5F71AF5E">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76172BAB">
            <w:pPr>
              <w:widowControl/>
              <w:jc w:val="center"/>
              <w:rPr>
                <w:rFonts w:ascii="宋体" w:hAnsi="宋体" w:eastAsia="宋体" w:cs="宋体"/>
                <w:kern w:val="0"/>
                <w:sz w:val="22"/>
              </w:rPr>
            </w:pPr>
            <w:r>
              <w:rPr>
                <w:rFonts w:hint="eastAsia" w:ascii="宋体" w:hAnsi="宋体" w:eastAsia="宋体" w:cs="宋体"/>
                <w:kern w:val="0"/>
                <w:sz w:val="22"/>
              </w:rPr>
              <w:t>/</w:t>
            </w:r>
          </w:p>
        </w:tc>
        <w:tc>
          <w:tcPr>
            <w:tcW w:w="992" w:type="dxa"/>
            <w:tcBorders>
              <w:top w:val="nil"/>
              <w:left w:val="nil"/>
              <w:bottom w:val="single" w:color="auto" w:sz="4" w:space="0"/>
              <w:right w:val="single" w:color="auto" w:sz="4" w:space="0"/>
            </w:tcBorders>
            <w:shd w:val="clear" w:color="auto" w:fill="auto"/>
            <w:noWrap/>
            <w:vAlign w:val="center"/>
          </w:tcPr>
          <w:p w14:paraId="624D4A0F">
            <w:pPr>
              <w:widowControl/>
              <w:jc w:val="center"/>
              <w:rPr>
                <w:rFonts w:ascii="宋体" w:hAnsi="宋体" w:eastAsia="宋体" w:cs="宋体"/>
                <w:kern w:val="0"/>
                <w:sz w:val="22"/>
              </w:rPr>
            </w:pPr>
            <w:r>
              <w:rPr>
                <w:rFonts w:hint="eastAsia" w:ascii="宋体" w:hAnsi="宋体" w:eastAsia="宋体" w:cs="宋体"/>
                <w:kern w:val="0"/>
                <w:sz w:val="22"/>
              </w:rPr>
              <w:t>/</w:t>
            </w:r>
          </w:p>
        </w:tc>
        <w:tc>
          <w:tcPr>
            <w:tcW w:w="1134" w:type="dxa"/>
            <w:tcBorders>
              <w:top w:val="nil"/>
              <w:left w:val="nil"/>
              <w:bottom w:val="single" w:color="auto" w:sz="4" w:space="0"/>
              <w:right w:val="single" w:color="auto" w:sz="4" w:space="0"/>
            </w:tcBorders>
            <w:shd w:val="clear" w:color="auto" w:fill="auto"/>
            <w:noWrap/>
            <w:vAlign w:val="center"/>
          </w:tcPr>
          <w:p w14:paraId="3B446212">
            <w:pPr>
              <w:widowControl/>
              <w:jc w:val="center"/>
              <w:rPr>
                <w:rFonts w:ascii="宋体" w:hAnsi="宋体" w:eastAsia="宋体" w:cs="宋体"/>
                <w:kern w:val="0"/>
                <w:sz w:val="22"/>
              </w:rPr>
            </w:pPr>
            <w:r>
              <w:rPr>
                <w:rFonts w:hint="eastAsia" w:ascii="宋体" w:hAnsi="宋体" w:eastAsia="宋体" w:cs="宋体"/>
                <w:kern w:val="0"/>
                <w:sz w:val="22"/>
              </w:rPr>
              <w:t>2</w:t>
            </w:r>
          </w:p>
        </w:tc>
        <w:tc>
          <w:tcPr>
            <w:tcW w:w="992" w:type="dxa"/>
            <w:tcBorders>
              <w:top w:val="nil"/>
              <w:left w:val="nil"/>
              <w:bottom w:val="single" w:color="auto" w:sz="4" w:space="0"/>
              <w:right w:val="single" w:color="auto" w:sz="4" w:space="0"/>
            </w:tcBorders>
            <w:shd w:val="clear" w:color="auto" w:fill="auto"/>
            <w:noWrap/>
            <w:vAlign w:val="center"/>
          </w:tcPr>
          <w:p w14:paraId="02F2CA76">
            <w:pPr>
              <w:widowControl/>
              <w:jc w:val="center"/>
              <w:rPr>
                <w:rFonts w:ascii="宋体" w:hAnsi="宋体" w:eastAsia="宋体" w:cs="宋体"/>
                <w:kern w:val="0"/>
                <w:sz w:val="22"/>
              </w:rPr>
            </w:pPr>
            <w:r>
              <w:rPr>
                <w:rFonts w:hint="eastAsia" w:ascii="宋体" w:hAnsi="宋体" w:eastAsia="宋体" w:cs="宋体"/>
                <w:kern w:val="0"/>
                <w:sz w:val="22"/>
              </w:rPr>
              <w:t>/</w:t>
            </w:r>
          </w:p>
        </w:tc>
        <w:tc>
          <w:tcPr>
            <w:tcW w:w="1559" w:type="dxa"/>
            <w:tcBorders>
              <w:top w:val="nil"/>
              <w:left w:val="nil"/>
              <w:bottom w:val="single" w:color="auto" w:sz="4" w:space="0"/>
              <w:right w:val="single" w:color="auto" w:sz="4" w:space="0"/>
            </w:tcBorders>
            <w:shd w:val="clear" w:color="auto" w:fill="auto"/>
            <w:noWrap/>
            <w:vAlign w:val="center"/>
          </w:tcPr>
          <w:p w14:paraId="02A5A932">
            <w:pPr>
              <w:widowControl/>
              <w:jc w:val="center"/>
              <w:rPr>
                <w:rFonts w:ascii="宋体" w:hAnsi="宋体" w:eastAsia="宋体" w:cs="宋体"/>
                <w:kern w:val="0"/>
                <w:sz w:val="22"/>
              </w:rPr>
            </w:pPr>
            <w:r>
              <w:rPr>
                <w:rFonts w:hint="eastAsia" w:ascii="宋体" w:hAnsi="宋体" w:eastAsia="宋体" w:cs="宋体"/>
                <w:kern w:val="0"/>
                <w:sz w:val="22"/>
              </w:rPr>
              <w:t>/</w:t>
            </w:r>
          </w:p>
        </w:tc>
        <w:tc>
          <w:tcPr>
            <w:tcW w:w="1332" w:type="dxa"/>
            <w:tcBorders>
              <w:top w:val="nil"/>
              <w:left w:val="nil"/>
              <w:bottom w:val="single" w:color="auto" w:sz="4" w:space="0"/>
              <w:right w:val="single" w:color="auto" w:sz="4" w:space="0"/>
            </w:tcBorders>
            <w:shd w:val="clear" w:color="auto" w:fill="auto"/>
            <w:noWrap/>
            <w:vAlign w:val="center"/>
          </w:tcPr>
          <w:p w14:paraId="2CFC7199">
            <w:pPr>
              <w:widowControl/>
              <w:jc w:val="center"/>
              <w:rPr>
                <w:rFonts w:ascii="宋体" w:hAnsi="宋体" w:eastAsia="宋体" w:cs="宋体"/>
                <w:kern w:val="0"/>
                <w:sz w:val="22"/>
              </w:rPr>
            </w:pPr>
            <w:r>
              <w:rPr>
                <w:rFonts w:hint="eastAsia" w:ascii="宋体" w:hAnsi="宋体" w:eastAsia="宋体" w:cs="宋体"/>
                <w:kern w:val="0"/>
                <w:sz w:val="22"/>
              </w:rPr>
              <w:t>/</w:t>
            </w:r>
          </w:p>
        </w:tc>
        <w:tc>
          <w:tcPr>
            <w:tcW w:w="1332" w:type="dxa"/>
            <w:tcBorders>
              <w:top w:val="nil"/>
              <w:left w:val="nil"/>
              <w:bottom w:val="single" w:color="auto" w:sz="4" w:space="0"/>
              <w:right w:val="single" w:color="auto" w:sz="4" w:space="0"/>
            </w:tcBorders>
          </w:tcPr>
          <w:p w14:paraId="083BD284">
            <w:pPr>
              <w:widowControl/>
              <w:jc w:val="center"/>
              <w:rPr>
                <w:rFonts w:ascii="宋体" w:hAnsi="宋体" w:eastAsia="宋体" w:cs="宋体"/>
                <w:kern w:val="0"/>
                <w:sz w:val="22"/>
              </w:rPr>
            </w:pPr>
          </w:p>
        </w:tc>
      </w:tr>
      <w:tr w14:paraId="7927FB2A">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4A049B58">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7F113DC3">
            <w:pPr>
              <w:widowControl/>
              <w:jc w:val="center"/>
              <w:rPr>
                <w:rFonts w:ascii="宋体" w:hAnsi="宋体" w:eastAsia="宋体" w:cs="宋体"/>
                <w:kern w:val="0"/>
                <w:sz w:val="22"/>
              </w:rPr>
            </w:pPr>
            <w:r>
              <w:rPr>
                <w:rFonts w:hint="eastAsia" w:ascii="宋体" w:hAnsi="宋体" w:eastAsia="宋体" w:cs="宋体"/>
                <w:kern w:val="0"/>
                <w:sz w:val="22"/>
              </w:rPr>
              <w:t>色度</w:t>
            </w:r>
          </w:p>
        </w:tc>
        <w:tc>
          <w:tcPr>
            <w:tcW w:w="820" w:type="dxa"/>
            <w:tcBorders>
              <w:top w:val="nil"/>
              <w:left w:val="nil"/>
              <w:bottom w:val="single" w:color="auto" w:sz="4" w:space="0"/>
              <w:right w:val="single" w:color="auto" w:sz="4" w:space="0"/>
            </w:tcBorders>
            <w:shd w:val="clear" w:color="auto" w:fill="auto"/>
            <w:vAlign w:val="center"/>
          </w:tcPr>
          <w:p w14:paraId="37A04974">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2D751E75">
            <w:pPr>
              <w:widowControl/>
              <w:jc w:val="center"/>
              <w:rPr>
                <w:rFonts w:ascii="宋体" w:hAnsi="宋体" w:eastAsia="宋体" w:cs="宋体"/>
                <w:kern w:val="0"/>
                <w:sz w:val="22"/>
              </w:rPr>
            </w:pPr>
            <w:r>
              <w:rPr>
                <w:rFonts w:hint="eastAsia" w:ascii="宋体" w:hAnsi="宋体" w:eastAsia="宋体" w:cs="宋体"/>
                <w:kern w:val="0"/>
                <w:sz w:val="22"/>
              </w:rPr>
              <w:t>12（每月一次）</w:t>
            </w:r>
          </w:p>
        </w:tc>
        <w:tc>
          <w:tcPr>
            <w:tcW w:w="992" w:type="dxa"/>
            <w:tcBorders>
              <w:top w:val="nil"/>
              <w:left w:val="nil"/>
              <w:bottom w:val="single" w:color="auto" w:sz="4" w:space="0"/>
              <w:right w:val="single" w:color="auto" w:sz="4" w:space="0"/>
            </w:tcBorders>
            <w:shd w:val="clear" w:color="auto" w:fill="auto"/>
            <w:noWrap/>
            <w:vAlign w:val="center"/>
          </w:tcPr>
          <w:p w14:paraId="24A1B386">
            <w:pPr>
              <w:widowControl/>
              <w:jc w:val="center"/>
              <w:rPr>
                <w:rFonts w:ascii="宋体" w:hAnsi="宋体" w:eastAsia="宋体" w:cs="宋体"/>
                <w:kern w:val="0"/>
                <w:sz w:val="22"/>
              </w:rPr>
            </w:pPr>
            <w:r>
              <w:rPr>
                <w:rFonts w:hint="eastAsia" w:ascii="宋体" w:hAnsi="宋体" w:eastAsia="宋体" w:cs="宋体"/>
                <w:kern w:val="0"/>
                <w:sz w:val="22"/>
              </w:rPr>
              <w:t>4</w:t>
            </w:r>
          </w:p>
        </w:tc>
        <w:tc>
          <w:tcPr>
            <w:tcW w:w="1134" w:type="dxa"/>
            <w:tcBorders>
              <w:top w:val="nil"/>
              <w:left w:val="nil"/>
              <w:bottom w:val="single" w:color="auto" w:sz="4" w:space="0"/>
              <w:right w:val="single" w:color="auto" w:sz="4" w:space="0"/>
            </w:tcBorders>
            <w:shd w:val="clear" w:color="auto" w:fill="auto"/>
            <w:noWrap/>
            <w:vAlign w:val="center"/>
          </w:tcPr>
          <w:p w14:paraId="7E770432">
            <w:pPr>
              <w:widowControl/>
              <w:jc w:val="center"/>
              <w:rPr>
                <w:rFonts w:ascii="宋体" w:hAnsi="宋体" w:eastAsia="宋体" w:cs="宋体"/>
                <w:kern w:val="0"/>
                <w:sz w:val="22"/>
              </w:rPr>
            </w:pPr>
            <w:r>
              <w:rPr>
                <w:rFonts w:hint="eastAsia" w:ascii="宋体" w:hAnsi="宋体" w:eastAsia="宋体" w:cs="宋体"/>
                <w:kern w:val="0"/>
                <w:sz w:val="22"/>
              </w:rPr>
              <w:t>4</w:t>
            </w:r>
          </w:p>
        </w:tc>
        <w:tc>
          <w:tcPr>
            <w:tcW w:w="992" w:type="dxa"/>
            <w:tcBorders>
              <w:top w:val="nil"/>
              <w:left w:val="nil"/>
              <w:bottom w:val="single" w:color="auto" w:sz="4" w:space="0"/>
              <w:right w:val="single" w:color="auto" w:sz="4" w:space="0"/>
            </w:tcBorders>
            <w:shd w:val="clear" w:color="auto" w:fill="auto"/>
            <w:noWrap/>
            <w:vAlign w:val="center"/>
          </w:tcPr>
          <w:p w14:paraId="6A2699E5">
            <w:pPr>
              <w:widowControl/>
              <w:jc w:val="center"/>
              <w:rPr>
                <w:rFonts w:ascii="宋体" w:hAnsi="宋体" w:eastAsia="宋体" w:cs="宋体"/>
                <w:kern w:val="0"/>
                <w:sz w:val="22"/>
              </w:rPr>
            </w:pPr>
            <w:r>
              <w:rPr>
                <w:rFonts w:hint="eastAsia" w:ascii="宋体" w:hAnsi="宋体" w:eastAsia="宋体" w:cs="宋体"/>
                <w:kern w:val="0"/>
                <w:sz w:val="22"/>
              </w:rPr>
              <w:t>4</w:t>
            </w:r>
          </w:p>
        </w:tc>
        <w:tc>
          <w:tcPr>
            <w:tcW w:w="1559" w:type="dxa"/>
            <w:tcBorders>
              <w:top w:val="nil"/>
              <w:left w:val="nil"/>
              <w:bottom w:val="single" w:color="auto" w:sz="4" w:space="0"/>
              <w:right w:val="single" w:color="auto" w:sz="4" w:space="0"/>
            </w:tcBorders>
            <w:shd w:val="clear" w:color="auto" w:fill="auto"/>
            <w:noWrap/>
            <w:vAlign w:val="center"/>
          </w:tcPr>
          <w:p w14:paraId="06233F37">
            <w:pPr>
              <w:widowControl/>
              <w:jc w:val="center"/>
              <w:rPr>
                <w:rFonts w:ascii="宋体" w:hAnsi="宋体" w:eastAsia="宋体" w:cs="宋体"/>
                <w:kern w:val="0"/>
                <w:sz w:val="22"/>
              </w:rPr>
            </w:pPr>
            <w:r>
              <w:rPr>
                <w:rFonts w:hint="eastAsia" w:ascii="宋体" w:hAnsi="宋体" w:eastAsia="宋体" w:cs="宋体"/>
                <w:kern w:val="0"/>
                <w:sz w:val="22"/>
              </w:rPr>
              <w:t>1次×4天（每季度一次）</w:t>
            </w:r>
          </w:p>
        </w:tc>
        <w:tc>
          <w:tcPr>
            <w:tcW w:w="1332" w:type="dxa"/>
            <w:vMerge w:val="restart"/>
            <w:tcBorders>
              <w:top w:val="nil"/>
              <w:left w:val="single" w:color="auto" w:sz="4" w:space="0"/>
              <w:bottom w:val="single" w:color="auto" w:sz="4" w:space="0"/>
              <w:right w:val="single" w:color="auto" w:sz="4" w:space="0"/>
            </w:tcBorders>
            <w:shd w:val="clear" w:color="auto" w:fill="auto"/>
            <w:noWrap/>
            <w:vAlign w:val="center"/>
          </w:tcPr>
          <w:p w14:paraId="7DCAF85A">
            <w:pPr>
              <w:widowControl/>
              <w:jc w:val="center"/>
              <w:rPr>
                <w:rFonts w:ascii="宋体" w:hAnsi="宋体" w:eastAsia="宋体" w:cs="宋体"/>
                <w:kern w:val="0"/>
                <w:sz w:val="22"/>
              </w:rPr>
            </w:pPr>
            <w:r>
              <w:rPr>
                <w:rFonts w:hint="eastAsia" w:ascii="宋体" w:hAnsi="宋体" w:eastAsia="宋体" w:cs="宋体"/>
                <w:kern w:val="0"/>
                <w:sz w:val="22"/>
              </w:rPr>
              <w:t>1点×1次×12天</w:t>
            </w:r>
          </w:p>
          <w:p w14:paraId="7DB6CC7D">
            <w:pPr>
              <w:widowControl/>
              <w:jc w:val="center"/>
              <w:rPr>
                <w:rFonts w:ascii="宋体" w:hAnsi="宋体" w:eastAsia="宋体" w:cs="宋体"/>
                <w:kern w:val="0"/>
                <w:sz w:val="22"/>
              </w:rPr>
            </w:pPr>
            <w:r>
              <w:rPr>
                <w:rFonts w:hint="eastAsia" w:ascii="宋体" w:hAnsi="宋体" w:eastAsia="宋体" w:cs="宋体"/>
                <w:kern w:val="0"/>
                <w:sz w:val="22"/>
              </w:rPr>
              <w:t>（每月一次）</w:t>
            </w:r>
          </w:p>
        </w:tc>
        <w:tc>
          <w:tcPr>
            <w:tcW w:w="1332" w:type="dxa"/>
            <w:tcBorders>
              <w:top w:val="nil"/>
              <w:left w:val="single" w:color="auto" w:sz="4" w:space="0"/>
              <w:bottom w:val="single" w:color="auto" w:sz="4" w:space="0"/>
              <w:right w:val="single" w:color="auto" w:sz="4" w:space="0"/>
            </w:tcBorders>
          </w:tcPr>
          <w:p w14:paraId="062E003D">
            <w:pPr>
              <w:widowControl/>
              <w:jc w:val="center"/>
              <w:rPr>
                <w:rFonts w:ascii="宋体" w:hAnsi="宋体" w:eastAsia="宋体" w:cs="宋体"/>
                <w:kern w:val="0"/>
                <w:sz w:val="22"/>
              </w:rPr>
            </w:pPr>
          </w:p>
        </w:tc>
      </w:tr>
      <w:tr w14:paraId="47B0E97D">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5B553789">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386F610D">
            <w:pPr>
              <w:widowControl/>
              <w:jc w:val="center"/>
              <w:rPr>
                <w:rFonts w:ascii="宋体" w:hAnsi="宋体" w:eastAsia="宋体" w:cs="宋体"/>
                <w:kern w:val="0"/>
                <w:sz w:val="22"/>
              </w:rPr>
            </w:pPr>
            <w:r>
              <w:rPr>
                <w:rFonts w:hint="eastAsia" w:ascii="宋体" w:hAnsi="宋体" w:eastAsia="宋体" w:cs="宋体"/>
                <w:kern w:val="0"/>
                <w:sz w:val="22"/>
              </w:rPr>
              <w:t>苯胺类</w:t>
            </w:r>
          </w:p>
        </w:tc>
        <w:tc>
          <w:tcPr>
            <w:tcW w:w="820" w:type="dxa"/>
            <w:tcBorders>
              <w:top w:val="nil"/>
              <w:left w:val="nil"/>
              <w:bottom w:val="single" w:color="auto" w:sz="4" w:space="0"/>
              <w:right w:val="single" w:color="auto" w:sz="4" w:space="0"/>
            </w:tcBorders>
            <w:shd w:val="clear" w:color="auto" w:fill="auto"/>
            <w:vAlign w:val="center"/>
          </w:tcPr>
          <w:p w14:paraId="5296051F">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02899323">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w:t>
            </w:r>
          </w:p>
        </w:tc>
        <w:tc>
          <w:tcPr>
            <w:tcW w:w="992" w:type="dxa"/>
            <w:tcBorders>
              <w:top w:val="nil"/>
              <w:left w:val="nil"/>
              <w:bottom w:val="single" w:color="auto" w:sz="4" w:space="0"/>
              <w:right w:val="single" w:color="auto" w:sz="4" w:space="0"/>
            </w:tcBorders>
            <w:shd w:val="clear" w:color="auto" w:fill="auto"/>
            <w:noWrap/>
            <w:vAlign w:val="center"/>
          </w:tcPr>
          <w:p w14:paraId="36BA806F">
            <w:pPr>
              <w:widowControl/>
              <w:jc w:val="center"/>
              <w:rPr>
                <w:rFonts w:ascii="宋体" w:hAnsi="宋体" w:eastAsia="宋体" w:cs="宋体"/>
                <w:kern w:val="0"/>
                <w:sz w:val="22"/>
              </w:rPr>
            </w:pPr>
            <w:r>
              <w:rPr>
                <w:rFonts w:hint="eastAsia" w:ascii="宋体" w:hAnsi="宋体" w:eastAsia="宋体" w:cs="宋体"/>
                <w:kern w:val="0"/>
                <w:sz w:val="22"/>
              </w:rPr>
              <w:t>4</w:t>
            </w:r>
          </w:p>
        </w:tc>
        <w:tc>
          <w:tcPr>
            <w:tcW w:w="1134" w:type="dxa"/>
            <w:tcBorders>
              <w:top w:val="nil"/>
              <w:left w:val="nil"/>
              <w:bottom w:val="single" w:color="auto" w:sz="4" w:space="0"/>
              <w:right w:val="single" w:color="auto" w:sz="4" w:space="0"/>
            </w:tcBorders>
            <w:shd w:val="clear" w:color="auto" w:fill="auto"/>
            <w:noWrap/>
            <w:vAlign w:val="center"/>
          </w:tcPr>
          <w:p w14:paraId="677DE44A">
            <w:pPr>
              <w:widowControl/>
              <w:jc w:val="center"/>
              <w:rPr>
                <w:rFonts w:ascii="宋体" w:hAnsi="宋体" w:eastAsia="宋体" w:cs="宋体"/>
                <w:kern w:val="0"/>
                <w:sz w:val="22"/>
              </w:rPr>
            </w:pPr>
            <w:r>
              <w:rPr>
                <w:rFonts w:hint="eastAsia" w:ascii="宋体" w:hAnsi="宋体" w:eastAsia="宋体" w:cs="宋体"/>
                <w:kern w:val="0"/>
                <w:sz w:val="22"/>
              </w:rPr>
              <w:t>/</w:t>
            </w:r>
          </w:p>
        </w:tc>
        <w:tc>
          <w:tcPr>
            <w:tcW w:w="992" w:type="dxa"/>
            <w:tcBorders>
              <w:top w:val="nil"/>
              <w:left w:val="nil"/>
              <w:bottom w:val="single" w:color="auto" w:sz="4" w:space="0"/>
              <w:right w:val="single" w:color="auto" w:sz="4" w:space="0"/>
            </w:tcBorders>
            <w:shd w:val="clear" w:color="auto" w:fill="auto"/>
            <w:noWrap/>
            <w:vAlign w:val="center"/>
          </w:tcPr>
          <w:p w14:paraId="7EC29EA8">
            <w:pPr>
              <w:widowControl/>
              <w:jc w:val="center"/>
              <w:rPr>
                <w:rFonts w:ascii="宋体" w:hAnsi="宋体" w:eastAsia="宋体" w:cs="宋体"/>
                <w:kern w:val="0"/>
                <w:sz w:val="22"/>
              </w:rPr>
            </w:pPr>
            <w:r>
              <w:rPr>
                <w:rFonts w:hint="eastAsia" w:ascii="宋体" w:hAnsi="宋体" w:eastAsia="宋体" w:cs="宋体"/>
                <w:kern w:val="0"/>
                <w:sz w:val="22"/>
              </w:rPr>
              <w:t>/</w:t>
            </w:r>
          </w:p>
        </w:tc>
        <w:tc>
          <w:tcPr>
            <w:tcW w:w="1559" w:type="dxa"/>
            <w:tcBorders>
              <w:top w:val="nil"/>
              <w:left w:val="nil"/>
              <w:bottom w:val="single" w:color="auto" w:sz="4" w:space="0"/>
              <w:right w:val="single" w:color="auto" w:sz="4" w:space="0"/>
            </w:tcBorders>
            <w:shd w:val="clear" w:color="auto" w:fill="auto"/>
            <w:noWrap/>
            <w:vAlign w:val="center"/>
          </w:tcPr>
          <w:p w14:paraId="0270443C">
            <w:pPr>
              <w:widowControl/>
              <w:jc w:val="center"/>
              <w:rPr>
                <w:rFonts w:ascii="宋体" w:hAnsi="宋体" w:eastAsia="宋体" w:cs="宋体"/>
                <w:kern w:val="0"/>
                <w:sz w:val="22"/>
              </w:rPr>
            </w:pPr>
            <w:r>
              <w:rPr>
                <w:rFonts w:hint="eastAsia" w:ascii="宋体" w:hAnsi="宋体" w:eastAsia="宋体" w:cs="宋体"/>
                <w:kern w:val="0"/>
                <w:sz w:val="22"/>
              </w:rPr>
              <w:t>/</w:t>
            </w:r>
          </w:p>
        </w:tc>
        <w:tc>
          <w:tcPr>
            <w:tcW w:w="1332" w:type="dxa"/>
            <w:vMerge w:val="continue"/>
            <w:tcBorders>
              <w:top w:val="nil"/>
              <w:left w:val="single" w:color="auto" w:sz="4" w:space="0"/>
              <w:bottom w:val="single" w:color="auto" w:sz="4" w:space="0"/>
              <w:right w:val="single" w:color="auto" w:sz="4" w:space="0"/>
            </w:tcBorders>
            <w:vAlign w:val="center"/>
          </w:tcPr>
          <w:p w14:paraId="4EAB6DA7">
            <w:pPr>
              <w:widowControl/>
              <w:jc w:val="left"/>
              <w:rPr>
                <w:rFonts w:ascii="宋体" w:hAnsi="宋体" w:eastAsia="宋体" w:cs="宋体"/>
                <w:kern w:val="0"/>
                <w:sz w:val="22"/>
              </w:rPr>
            </w:pPr>
          </w:p>
        </w:tc>
        <w:tc>
          <w:tcPr>
            <w:tcW w:w="1332" w:type="dxa"/>
            <w:tcBorders>
              <w:top w:val="nil"/>
              <w:left w:val="single" w:color="auto" w:sz="4" w:space="0"/>
              <w:bottom w:val="single" w:color="auto" w:sz="4" w:space="0"/>
              <w:right w:val="single" w:color="auto" w:sz="4" w:space="0"/>
            </w:tcBorders>
          </w:tcPr>
          <w:p w14:paraId="475AC366">
            <w:pPr>
              <w:widowControl/>
              <w:jc w:val="left"/>
              <w:rPr>
                <w:rFonts w:ascii="宋体" w:hAnsi="宋体" w:eastAsia="宋体" w:cs="宋体"/>
                <w:kern w:val="0"/>
                <w:sz w:val="22"/>
              </w:rPr>
            </w:pPr>
          </w:p>
        </w:tc>
      </w:tr>
      <w:tr w14:paraId="5FBE16A5">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65D6A3BB">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234A0EC7">
            <w:pPr>
              <w:widowControl/>
              <w:jc w:val="center"/>
              <w:rPr>
                <w:rFonts w:ascii="宋体" w:hAnsi="宋体" w:eastAsia="宋体" w:cs="宋体"/>
                <w:kern w:val="0"/>
                <w:sz w:val="22"/>
              </w:rPr>
            </w:pPr>
            <w:r>
              <w:rPr>
                <w:rFonts w:hint="eastAsia" w:ascii="宋体" w:hAnsi="宋体" w:eastAsia="宋体" w:cs="宋体"/>
                <w:kern w:val="0"/>
                <w:sz w:val="22"/>
              </w:rPr>
              <w:t>石油类</w:t>
            </w:r>
          </w:p>
        </w:tc>
        <w:tc>
          <w:tcPr>
            <w:tcW w:w="820" w:type="dxa"/>
            <w:tcBorders>
              <w:top w:val="nil"/>
              <w:left w:val="nil"/>
              <w:bottom w:val="single" w:color="auto" w:sz="4" w:space="0"/>
              <w:right w:val="single" w:color="auto" w:sz="4" w:space="0"/>
            </w:tcBorders>
            <w:shd w:val="clear" w:color="auto" w:fill="auto"/>
            <w:vAlign w:val="center"/>
          </w:tcPr>
          <w:p w14:paraId="543D953A">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4F6E04DC">
            <w:pPr>
              <w:widowControl/>
              <w:jc w:val="center"/>
              <w:rPr>
                <w:rFonts w:ascii="宋体" w:hAnsi="宋体" w:eastAsia="宋体" w:cs="宋体"/>
                <w:kern w:val="0"/>
                <w:sz w:val="22"/>
              </w:rPr>
            </w:pPr>
            <w:r>
              <w:rPr>
                <w:rFonts w:hint="eastAsia" w:ascii="宋体" w:hAnsi="宋体" w:eastAsia="宋体" w:cs="宋体"/>
                <w:kern w:val="0"/>
                <w:sz w:val="22"/>
              </w:rPr>
              <w:t>12（每月一次）</w:t>
            </w:r>
          </w:p>
        </w:tc>
        <w:tc>
          <w:tcPr>
            <w:tcW w:w="992" w:type="dxa"/>
            <w:tcBorders>
              <w:top w:val="nil"/>
              <w:left w:val="nil"/>
              <w:bottom w:val="single" w:color="auto" w:sz="4" w:space="0"/>
              <w:right w:val="single" w:color="auto" w:sz="4" w:space="0"/>
            </w:tcBorders>
            <w:shd w:val="clear" w:color="auto" w:fill="auto"/>
            <w:noWrap/>
            <w:vAlign w:val="center"/>
          </w:tcPr>
          <w:p w14:paraId="32888FC7">
            <w:pPr>
              <w:widowControl/>
              <w:jc w:val="center"/>
              <w:rPr>
                <w:rFonts w:ascii="宋体" w:hAnsi="宋体" w:eastAsia="宋体" w:cs="宋体"/>
                <w:kern w:val="0"/>
                <w:sz w:val="22"/>
              </w:rPr>
            </w:pPr>
            <w:r>
              <w:rPr>
                <w:rFonts w:hint="eastAsia" w:ascii="宋体" w:hAnsi="宋体" w:eastAsia="宋体" w:cs="宋体"/>
                <w:kern w:val="0"/>
                <w:sz w:val="22"/>
              </w:rPr>
              <w:t>4</w:t>
            </w:r>
          </w:p>
        </w:tc>
        <w:tc>
          <w:tcPr>
            <w:tcW w:w="1134" w:type="dxa"/>
            <w:tcBorders>
              <w:top w:val="nil"/>
              <w:left w:val="nil"/>
              <w:bottom w:val="single" w:color="auto" w:sz="4" w:space="0"/>
              <w:right w:val="single" w:color="auto" w:sz="4" w:space="0"/>
            </w:tcBorders>
            <w:shd w:val="clear" w:color="auto" w:fill="auto"/>
            <w:noWrap/>
            <w:vAlign w:val="center"/>
          </w:tcPr>
          <w:p w14:paraId="6FA4F6A6">
            <w:pPr>
              <w:widowControl/>
              <w:jc w:val="center"/>
              <w:rPr>
                <w:rFonts w:ascii="宋体" w:hAnsi="宋体" w:eastAsia="宋体" w:cs="宋体"/>
                <w:kern w:val="0"/>
                <w:sz w:val="22"/>
              </w:rPr>
            </w:pPr>
            <w:r>
              <w:rPr>
                <w:rFonts w:hint="eastAsia" w:ascii="宋体" w:hAnsi="宋体" w:eastAsia="宋体" w:cs="宋体"/>
                <w:kern w:val="0"/>
                <w:sz w:val="22"/>
              </w:rPr>
              <w:t>4</w:t>
            </w:r>
          </w:p>
        </w:tc>
        <w:tc>
          <w:tcPr>
            <w:tcW w:w="992" w:type="dxa"/>
            <w:tcBorders>
              <w:top w:val="nil"/>
              <w:left w:val="nil"/>
              <w:bottom w:val="single" w:color="auto" w:sz="4" w:space="0"/>
              <w:right w:val="single" w:color="auto" w:sz="4" w:space="0"/>
            </w:tcBorders>
            <w:shd w:val="clear" w:color="auto" w:fill="auto"/>
            <w:noWrap/>
            <w:vAlign w:val="center"/>
          </w:tcPr>
          <w:p w14:paraId="4AB20FDA">
            <w:pPr>
              <w:widowControl/>
              <w:jc w:val="center"/>
              <w:rPr>
                <w:rFonts w:ascii="宋体" w:hAnsi="宋体" w:eastAsia="宋体" w:cs="宋体"/>
                <w:kern w:val="0"/>
                <w:sz w:val="22"/>
              </w:rPr>
            </w:pPr>
            <w:r>
              <w:rPr>
                <w:rFonts w:hint="eastAsia" w:ascii="宋体" w:hAnsi="宋体" w:eastAsia="宋体" w:cs="宋体"/>
                <w:kern w:val="0"/>
                <w:sz w:val="22"/>
              </w:rPr>
              <w:t>4</w:t>
            </w:r>
          </w:p>
        </w:tc>
        <w:tc>
          <w:tcPr>
            <w:tcW w:w="1559" w:type="dxa"/>
            <w:vMerge w:val="restart"/>
            <w:tcBorders>
              <w:top w:val="nil"/>
              <w:left w:val="single" w:color="auto" w:sz="4" w:space="0"/>
              <w:bottom w:val="single" w:color="000000" w:sz="4" w:space="0"/>
              <w:right w:val="single" w:color="auto" w:sz="4" w:space="0"/>
            </w:tcBorders>
            <w:shd w:val="clear" w:color="auto" w:fill="auto"/>
            <w:noWrap/>
            <w:vAlign w:val="center"/>
          </w:tcPr>
          <w:p w14:paraId="27179FA0">
            <w:pPr>
              <w:widowControl/>
              <w:jc w:val="center"/>
              <w:rPr>
                <w:rFonts w:ascii="宋体" w:hAnsi="宋体" w:eastAsia="宋体" w:cs="宋体"/>
                <w:kern w:val="0"/>
                <w:sz w:val="22"/>
              </w:rPr>
            </w:pPr>
            <w:r>
              <w:rPr>
                <w:rFonts w:hint="eastAsia" w:ascii="宋体" w:hAnsi="宋体" w:eastAsia="宋体" w:cs="宋体"/>
                <w:kern w:val="0"/>
                <w:sz w:val="22"/>
              </w:rPr>
              <w:t>1次×4天（每季度一次）</w:t>
            </w:r>
          </w:p>
        </w:tc>
        <w:tc>
          <w:tcPr>
            <w:tcW w:w="1332" w:type="dxa"/>
            <w:vMerge w:val="continue"/>
            <w:tcBorders>
              <w:top w:val="nil"/>
              <w:left w:val="single" w:color="auto" w:sz="4" w:space="0"/>
              <w:bottom w:val="single" w:color="auto" w:sz="4" w:space="0"/>
              <w:right w:val="single" w:color="auto" w:sz="4" w:space="0"/>
            </w:tcBorders>
            <w:vAlign w:val="center"/>
          </w:tcPr>
          <w:p w14:paraId="58F44243">
            <w:pPr>
              <w:widowControl/>
              <w:jc w:val="left"/>
              <w:rPr>
                <w:rFonts w:ascii="宋体" w:hAnsi="宋体" w:eastAsia="宋体" w:cs="宋体"/>
                <w:kern w:val="0"/>
                <w:sz w:val="22"/>
              </w:rPr>
            </w:pPr>
          </w:p>
        </w:tc>
        <w:tc>
          <w:tcPr>
            <w:tcW w:w="1332" w:type="dxa"/>
            <w:tcBorders>
              <w:top w:val="nil"/>
              <w:left w:val="single" w:color="auto" w:sz="4" w:space="0"/>
              <w:bottom w:val="single" w:color="auto" w:sz="4" w:space="0"/>
              <w:right w:val="single" w:color="auto" w:sz="4" w:space="0"/>
            </w:tcBorders>
          </w:tcPr>
          <w:p w14:paraId="7CAA5BB9">
            <w:pPr>
              <w:widowControl/>
              <w:jc w:val="left"/>
              <w:rPr>
                <w:rFonts w:ascii="宋体" w:hAnsi="宋体" w:eastAsia="宋体" w:cs="宋体"/>
                <w:kern w:val="0"/>
                <w:sz w:val="22"/>
              </w:rPr>
            </w:pPr>
          </w:p>
        </w:tc>
      </w:tr>
      <w:tr w14:paraId="461F788A">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54FE66EF">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386DA4EF">
            <w:pPr>
              <w:widowControl/>
              <w:jc w:val="center"/>
              <w:rPr>
                <w:rFonts w:ascii="宋体" w:hAnsi="宋体" w:eastAsia="宋体" w:cs="宋体"/>
                <w:kern w:val="0"/>
                <w:sz w:val="22"/>
              </w:rPr>
            </w:pPr>
            <w:r>
              <w:rPr>
                <w:rFonts w:hint="eastAsia" w:ascii="宋体" w:hAnsi="宋体" w:eastAsia="宋体" w:cs="宋体"/>
                <w:kern w:val="0"/>
                <w:sz w:val="22"/>
              </w:rPr>
              <w:t>动植物油</w:t>
            </w:r>
          </w:p>
        </w:tc>
        <w:tc>
          <w:tcPr>
            <w:tcW w:w="820" w:type="dxa"/>
            <w:tcBorders>
              <w:top w:val="nil"/>
              <w:left w:val="nil"/>
              <w:bottom w:val="single" w:color="auto" w:sz="4" w:space="0"/>
              <w:right w:val="single" w:color="auto" w:sz="4" w:space="0"/>
            </w:tcBorders>
            <w:shd w:val="clear" w:color="auto" w:fill="auto"/>
            <w:vAlign w:val="center"/>
          </w:tcPr>
          <w:p w14:paraId="5152EC91">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01E82A2F">
            <w:pPr>
              <w:widowControl/>
              <w:jc w:val="center"/>
              <w:rPr>
                <w:rFonts w:ascii="宋体" w:hAnsi="宋体" w:eastAsia="宋体" w:cs="宋体"/>
                <w:kern w:val="0"/>
                <w:sz w:val="22"/>
              </w:rPr>
            </w:pPr>
            <w:r>
              <w:rPr>
                <w:rFonts w:hint="eastAsia" w:ascii="宋体" w:hAnsi="宋体" w:eastAsia="宋体" w:cs="宋体"/>
                <w:kern w:val="0"/>
                <w:sz w:val="22"/>
              </w:rPr>
              <w:t>12（每月一次）</w:t>
            </w:r>
          </w:p>
        </w:tc>
        <w:tc>
          <w:tcPr>
            <w:tcW w:w="992" w:type="dxa"/>
            <w:tcBorders>
              <w:top w:val="nil"/>
              <w:left w:val="nil"/>
              <w:bottom w:val="single" w:color="auto" w:sz="4" w:space="0"/>
              <w:right w:val="single" w:color="auto" w:sz="4" w:space="0"/>
            </w:tcBorders>
            <w:shd w:val="clear" w:color="auto" w:fill="auto"/>
            <w:noWrap/>
            <w:vAlign w:val="center"/>
          </w:tcPr>
          <w:p w14:paraId="4B6ACAE8">
            <w:pPr>
              <w:widowControl/>
              <w:jc w:val="center"/>
              <w:rPr>
                <w:rFonts w:ascii="宋体" w:hAnsi="宋体" w:eastAsia="宋体" w:cs="宋体"/>
                <w:kern w:val="0"/>
                <w:sz w:val="22"/>
              </w:rPr>
            </w:pPr>
            <w:r>
              <w:rPr>
                <w:rFonts w:hint="eastAsia" w:ascii="宋体" w:hAnsi="宋体" w:eastAsia="宋体" w:cs="宋体"/>
                <w:kern w:val="0"/>
                <w:sz w:val="22"/>
              </w:rPr>
              <w:t>4</w:t>
            </w:r>
          </w:p>
        </w:tc>
        <w:tc>
          <w:tcPr>
            <w:tcW w:w="1134" w:type="dxa"/>
            <w:tcBorders>
              <w:top w:val="nil"/>
              <w:left w:val="nil"/>
              <w:bottom w:val="single" w:color="auto" w:sz="4" w:space="0"/>
              <w:right w:val="single" w:color="auto" w:sz="4" w:space="0"/>
            </w:tcBorders>
            <w:shd w:val="clear" w:color="auto" w:fill="auto"/>
            <w:noWrap/>
            <w:vAlign w:val="center"/>
          </w:tcPr>
          <w:p w14:paraId="7CC8EDB5">
            <w:pPr>
              <w:widowControl/>
              <w:jc w:val="center"/>
              <w:rPr>
                <w:rFonts w:ascii="宋体" w:hAnsi="宋体" w:eastAsia="宋体" w:cs="宋体"/>
                <w:kern w:val="0"/>
                <w:sz w:val="22"/>
              </w:rPr>
            </w:pPr>
            <w:r>
              <w:rPr>
                <w:rFonts w:hint="eastAsia" w:ascii="宋体" w:hAnsi="宋体" w:eastAsia="宋体" w:cs="宋体"/>
                <w:kern w:val="0"/>
                <w:sz w:val="22"/>
              </w:rPr>
              <w:t>4</w:t>
            </w:r>
          </w:p>
        </w:tc>
        <w:tc>
          <w:tcPr>
            <w:tcW w:w="992" w:type="dxa"/>
            <w:tcBorders>
              <w:top w:val="nil"/>
              <w:left w:val="nil"/>
              <w:bottom w:val="single" w:color="auto" w:sz="4" w:space="0"/>
              <w:right w:val="single" w:color="auto" w:sz="4" w:space="0"/>
            </w:tcBorders>
            <w:shd w:val="clear" w:color="auto" w:fill="auto"/>
            <w:noWrap/>
            <w:vAlign w:val="center"/>
          </w:tcPr>
          <w:p w14:paraId="6320F35A">
            <w:pPr>
              <w:widowControl/>
              <w:jc w:val="center"/>
              <w:rPr>
                <w:rFonts w:ascii="宋体" w:hAnsi="宋体" w:eastAsia="宋体" w:cs="宋体"/>
                <w:kern w:val="0"/>
                <w:sz w:val="22"/>
              </w:rPr>
            </w:pPr>
            <w:r>
              <w:rPr>
                <w:rFonts w:hint="eastAsia" w:ascii="宋体" w:hAnsi="宋体" w:eastAsia="宋体" w:cs="宋体"/>
                <w:kern w:val="0"/>
                <w:sz w:val="22"/>
              </w:rPr>
              <w:t>4</w:t>
            </w:r>
          </w:p>
        </w:tc>
        <w:tc>
          <w:tcPr>
            <w:tcW w:w="1559" w:type="dxa"/>
            <w:vMerge w:val="continue"/>
            <w:tcBorders>
              <w:top w:val="nil"/>
              <w:left w:val="single" w:color="auto" w:sz="4" w:space="0"/>
              <w:bottom w:val="single" w:color="000000" w:sz="4" w:space="0"/>
              <w:right w:val="single" w:color="auto" w:sz="4" w:space="0"/>
            </w:tcBorders>
            <w:vAlign w:val="center"/>
          </w:tcPr>
          <w:p w14:paraId="68ACD01C">
            <w:pPr>
              <w:widowControl/>
              <w:jc w:val="left"/>
              <w:rPr>
                <w:rFonts w:ascii="宋体" w:hAnsi="宋体" w:eastAsia="宋体" w:cs="宋体"/>
                <w:kern w:val="0"/>
                <w:sz w:val="22"/>
              </w:rPr>
            </w:pPr>
          </w:p>
        </w:tc>
        <w:tc>
          <w:tcPr>
            <w:tcW w:w="1332" w:type="dxa"/>
            <w:vMerge w:val="continue"/>
            <w:tcBorders>
              <w:top w:val="nil"/>
              <w:left w:val="single" w:color="auto" w:sz="4" w:space="0"/>
              <w:bottom w:val="single" w:color="auto" w:sz="4" w:space="0"/>
              <w:right w:val="single" w:color="auto" w:sz="4" w:space="0"/>
            </w:tcBorders>
            <w:vAlign w:val="center"/>
          </w:tcPr>
          <w:p w14:paraId="5FB902F2">
            <w:pPr>
              <w:widowControl/>
              <w:jc w:val="left"/>
              <w:rPr>
                <w:rFonts w:ascii="宋体" w:hAnsi="宋体" w:eastAsia="宋体" w:cs="宋体"/>
                <w:kern w:val="0"/>
                <w:sz w:val="22"/>
              </w:rPr>
            </w:pPr>
          </w:p>
        </w:tc>
        <w:tc>
          <w:tcPr>
            <w:tcW w:w="1332" w:type="dxa"/>
            <w:tcBorders>
              <w:top w:val="nil"/>
              <w:left w:val="single" w:color="auto" w:sz="4" w:space="0"/>
              <w:bottom w:val="single" w:color="auto" w:sz="4" w:space="0"/>
              <w:right w:val="single" w:color="auto" w:sz="4" w:space="0"/>
            </w:tcBorders>
          </w:tcPr>
          <w:p w14:paraId="751B1BE0">
            <w:pPr>
              <w:widowControl/>
              <w:jc w:val="left"/>
              <w:rPr>
                <w:rFonts w:ascii="宋体" w:hAnsi="宋体" w:eastAsia="宋体" w:cs="宋体"/>
                <w:kern w:val="0"/>
                <w:sz w:val="22"/>
              </w:rPr>
            </w:pPr>
          </w:p>
        </w:tc>
      </w:tr>
      <w:tr w14:paraId="474F31E4">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524C25D0">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000479D1">
            <w:pPr>
              <w:widowControl/>
              <w:jc w:val="center"/>
              <w:rPr>
                <w:rFonts w:ascii="宋体" w:hAnsi="宋体" w:eastAsia="宋体" w:cs="宋体"/>
                <w:kern w:val="0"/>
                <w:sz w:val="22"/>
              </w:rPr>
            </w:pPr>
            <w:r>
              <w:rPr>
                <w:rFonts w:hint="eastAsia" w:ascii="宋体" w:hAnsi="宋体" w:eastAsia="宋体" w:cs="宋体"/>
                <w:kern w:val="0"/>
                <w:sz w:val="22"/>
              </w:rPr>
              <w:t>阴离子表面活性剂</w:t>
            </w:r>
          </w:p>
        </w:tc>
        <w:tc>
          <w:tcPr>
            <w:tcW w:w="820" w:type="dxa"/>
            <w:tcBorders>
              <w:top w:val="nil"/>
              <w:left w:val="nil"/>
              <w:bottom w:val="single" w:color="auto" w:sz="4" w:space="0"/>
              <w:right w:val="single" w:color="auto" w:sz="4" w:space="0"/>
            </w:tcBorders>
            <w:shd w:val="clear" w:color="auto" w:fill="auto"/>
            <w:vAlign w:val="center"/>
          </w:tcPr>
          <w:p w14:paraId="029BE21E">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62758EC5">
            <w:pPr>
              <w:widowControl/>
              <w:jc w:val="center"/>
              <w:rPr>
                <w:rFonts w:ascii="宋体" w:hAnsi="宋体" w:eastAsia="宋体" w:cs="宋体"/>
                <w:kern w:val="0"/>
                <w:sz w:val="22"/>
              </w:rPr>
            </w:pPr>
            <w:r>
              <w:rPr>
                <w:rFonts w:hint="eastAsia" w:ascii="宋体" w:hAnsi="宋体" w:eastAsia="宋体" w:cs="宋体"/>
                <w:kern w:val="0"/>
                <w:sz w:val="22"/>
              </w:rPr>
              <w:t>12（每月一次）</w:t>
            </w:r>
          </w:p>
        </w:tc>
        <w:tc>
          <w:tcPr>
            <w:tcW w:w="992" w:type="dxa"/>
            <w:tcBorders>
              <w:top w:val="nil"/>
              <w:left w:val="nil"/>
              <w:bottom w:val="single" w:color="auto" w:sz="4" w:space="0"/>
              <w:right w:val="single" w:color="auto" w:sz="4" w:space="0"/>
            </w:tcBorders>
            <w:shd w:val="clear" w:color="auto" w:fill="auto"/>
            <w:noWrap/>
            <w:vAlign w:val="center"/>
          </w:tcPr>
          <w:p w14:paraId="76EC71AC">
            <w:pPr>
              <w:widowControl/>
              <w:jc w:val="center"/>
              <w:rPr>
                <w:rFonts w:ascii="宋体" w:hAnsi="宋体" w:eastAsia="宋体" w:cs="宋体"/>
                <w:kern w:val="0"/>
                <w:sz w:val="22"/>
              </w:rPr>
            </w:pPr>
            <w:r>
              <w:rPr>
                <w:rFonts w:hint="eastAsia" w:ascii="宋体" w:hAnsi="宋体" w:eastAsia="宋体" w:cs="宋体"/>
                <w:kern w:val="0"/>
                <w:sz w:val="22"/>
              </w:rPr>
              <w:t>4</w:t>
            </w:r>
          </w:p>
        </w:tc>
        <w:tc>
          <w:tcPr>
            <w:tcW w:w="1134" w:type="dxa"/>
            <w:tcBorders>
              <w:top w:val="nil"/>
              <w:left w:val="nil"/>
              <w:bottom w:val="single" w:color="auto" w:sz="4" w:space="0"/>
              <w:right w:val="single" w:color="auto" w:sz="4" w:space="0"/>
            </w:tcBorders>
            <w:shd w:val="clear" w:color="auto" w:fill="auto"/>
            <w:noWrap/>
            <w:vAlign w:val="center"/>
          </w:tcPr>
          <w:p w14:paraId="7BC94CE0">
            <w:pPr>
              <w:widowControl/>
              <w:jc w:val="center"/>
              <w:rPr>
                <w:rFonts w:ascii="宋体" w:hAnsi="宋体" w:eastAsia="宋体" w:cs="宋体"/>
                <w:kern w:val="0"/>
                <w:sz w:val="22"/>
              </w:rPr>
            </w:pPr>
            <w:r>
              <w:rPr>
                <w:rFonts w:hint="eastAsia" w:ascii="宋体" w:hAnsi="宋体" w:eastAsia="宋体" w:cs="宋体"/>
                <w:kern w:val="0"/>
                <w:sz w:val="22"/>
              </w:rPr>
              <w:t>4</w:t>
            </w:r>
          </w:p>
        </w:tc>
        <w:tc>
          <w:tcPr>
            <w:tcW w:w="992" w:type="dxa"/>
            <w:tcBorders>
              <w:top w:val="nil"/>
              <w:left w:val="nil"/>
              <w:bottom w:val="single" w:color="auto" w:sz="4" w:space="0"/>
              <w:right w:val="single" w:color="auto" w:sz="4" w:space="0"/>
            </w:tcBorders>
            <w:shd w:val="clear" w:color="auto" w:fill="auto"/>
            <w:noWrap/>
            <w:vAlign w:val="center"/>
          </w:tcPr>
          <w:p w14:paraId="38C5918C">
            <w:pPr>
              <w:widowControl/>
              <w:jc w:val="center"/>
              <w:rPr>
                <w:rFonts w:ascii="宋体" w:hAnsi="宋体" w:eastAsia="宋体" w:cs="宋体"/>
                <w:kern w:val="0"/>
                <w:sz w:val="22"/>
              </w:rPr>
            </w:pPr>
            <w:r>
              <w:rPr>
                <w:rFonts w:hint="eastAsia" w:ascii="宋体" w:hAnsi="宋体" w:eastAsia="宋体" w:cs="宋体"/>
                <w:kern w:val="0"/>
                <w:sz w:val="22"/>
              </w:rPr>
              <w:t>4</w:t>
            </w:r>
          </w:p>
        </w:tc>
        <w:tc>
          <w:tcPr>
            <w:tcW w:w="1559" w:type="dxa"/>
            <w:vMerge w:val="continue"/>
            <w:tcBorders>
              <w:top w:val="nil"/>
              <w:left w:val="single" w:color="auto" w:sz="4" w:space="0"/>
              <w:bottom w:val="single" w:color="000000" w:sz="4" w:space="0"/>
              <w:right w:val="single" w:color="auto" w:sz="4" w:space="0"/>
            </w:tcBorders>
            <w:vAlign w:val="center"/>
          </w:tcPr>
          <w:p w14:paraId="3E5650AE">
            <w:pPr>
              <w:widowControl/>
              <w:jc w:val="left"/>
              <w:rPr>
                <w:rFonts w:ascii="宋体" w:hAnsi="宋体" w:eastAsia="宋体" w:cs="宋体"/>
                <w:kern w:val="0"/>
                <w:sz w:val="22"/>
              </w:rPr>
            </w:pPr>
          </w:p>
        </w:tc>
        <w:tc>
          <w:tcPr>
            <w:tcW w:w="1332" w:type="dxa"/>
            <w:vMerge w:val="continue"/>
            <w:tcBorders>
              <w:top w:val="nil"/>
              <w:left w:val="single" w:color="auto" w:sz="4" w:space="0"/>
              <w:bottom w:val="single" w:color="auto" w:sz="4" w:space="0"/>
              <w:right w:val="single" w:color="auto" w:sz="4" w:space="0"/>
            </w:tcBorders>
            <w:vAlign w:val="center"/>
          </w:tcPr>
          <w:p w14:paraId="0414AEA4">
            <w:pPr>
              <w:widowControl/>
              <w:jc w:val="left"/>
              <w:rPr>
                <w:rFonts w:ascii="宋体" w:hAnsi="宋体" w:eastAsia="宋体" w:cs="宋体"/>
                <w:kern w:val="0"/>
                <w:sz w:val="22"/>
              </w:rPr>
            </w:pPr>
          </w:p>
        </w:tc>
        <w:tc>
          <w:tcPr>
            <w:tcW w:w="1332" w:type="dxa"/>
            <w:tcBorders>
              <w:top w:val="nil"/>
              <w:left w:val="single" w:color="auto" w:sz="4" w:space="0"/>
              <w:bottom w:val="single" w:color="auto" w:sz="4" w:space="0"/>
              <w:right w:val="single" w:color="auto" w:sz="4" w:space="0"/>
            </w:tcBorders>
          </w:tcPr>
          <w:p w14:paraId="10149798">
            <w:pPr>
              <w:widowControl/>
              <w:jc w:val="left"/>
              <w:rPr>
                <w:rFonts w:ascii="宋体" w:hAnsi="宋体" w:eastAsia="宋体" w:cs="宋体"/>
                <w:kern w:val="0"/>
                <w:sz w:val="22"/>
              </w:rPr>
            </w:pPr>
          </w:p>
        </w:tc>
      </w:tr>
      <w:tr w14:paraId="3FF3D057">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0471CA66">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3CAA5B3B">
            <w:pPr>
              <w:widowControl/>
              <w:jc w:val="center"/>
              <w:rPr>
                <w:rFonts w:ascii="宋体" w:hAnsi="宋体" w:eastAsia="宋体" w:cs="宋体"/>
                <w:kern w:val="0"/>
                <w:sz w:val="22"/>
              </w:rPr>
            </w:pPr>
            <w:r>
              <w:rPr>
                <w:rFonts w:hint="eastAsia" w:ascii="宋体" w:hAnsi="宋体" w:eastAsia="宋体" w:cs="宋体"/>
                <w:kern w:val="0"/>
                <w:sz w:val="22"/>
              </w:rPr>
              <w:t>粪大肠菌群数</w:t>
            </w:r>
          </w:p>
        </w:tc>
        <w:tc>
          <w:tcPr>
            <w:tcW w:w="820" w:type="dxa"/>
            <w:tcBorders>
              <w:top w:val="nil"/>
              <w:left w:val="nil"/>
              <w:bottom w:val="single" w:color="auto" w:sz="4" w:space="0"/>
              <w:right w:val="single" w:color="auto" w:sz="4" w:space="0"/>
            </w:tcBorders>
            <w:shd w:val="clear" w:color="auto" w:fill="auto"/>
            <w:vAlign w:val="center"/>
          </w:tcPr>
          <w:p w14:paraId="6822492F">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72107AF8">
            <w:pPr>
              <w:widowControl/>
              <w:jc w:val="center"/>
              <w:rPr>
                <w:rFonts w:ascii="宋体" w:hAnsi="宋体" w:eastAsia="宋体" w:cs="宋体"/>
                <w:kern w:val="0"/>
                <w:sz w:val="22"/>
              </w:rPr>
            </w:pPr>
            <w:r>
              <w:rPr>
                <w:rFonts w:hint="eastAsia" w:ascii="宋体" w:hAnsi="宋体" w:eastAsia="宋体" w:cs="宋体"/>
                <w:kern w:val="0"/>
                <w:sz w:val="22"/>
              </w:rPr>
              <w:t>12（每月一次）</w:t>
            </w:r>
          </w:p>
        </w:tc>
        <w:tc>
          <w:tcPr>
            <w:tcW w:w="992" w:type="dxa"/>
            <w:tcBorders>
              <w:top w:val="nil"/>
              <w:left w:val="nil"/>
              <w:bottom w:val="single" w:color="auto" w:sz="4" w:space="0"/>
              <w:right w:val="single" w:color="auto" w:sz="4" w:space="0"/>
            </w:tcBorders>
            <w:shd w:val="clear" w:color="auto" w:fill="auto"/>
            <w:noWrap/>
            <w:vAlign w:val="center"/>
          </w:tcPr>
          <w:p w14:paraId="3277831E">
            <w:pPr>
              <w:widowControl/>
              <w:jc w:val="center"/>
              <w:rPr>
                <w:rFonts w:ascii="宋体" w:hAnsi="宋体" w:eastAsia="宋体" w:cs="宋体"/>
                <w:kern w:val="0"/>
                <w:sz w:val="22"/>
              </w:rPr>
            </w:pPr>
            <w:r>
              <w:rPr>
                <w:rFonts w:hint="eastAsia" w:ascii="宋体" w:hAnsi="宋体" w:eastAsia="宋体" w:cs="宋体"/>
                <w:kern w:val="0"/>
                <w:sz w:val="22"/>
              </w:rPr>
              <w:t>4</w:t>
            </w:r>
          </w:p>
        </w:tc>
        <w:tc>
          <w:tcPr>
            <w:tcW w:w="1134" w:type="dxa"/>
            <w:tcBorders>
              <w:top w:val="nil"/>
              <w:left w:val="nil"/>
              <w:bottom w:val="single" w:color="auto" w:sz="4" w:space="0"/>
              <w:right w:val="single" w:color="auto" w:sz="4" w:space="0"/>
            </w:tcBorders>
            <w:shd w:val="clear" w:color="auto" w:fill="auto"/>
            <w:noWrap/>
            <w:vAlign w:val="center"/>
          </w:tcPr>
          <w:p w14:paraId="5ECD7CFD">
            <w:pPr>
              <w:widowControl/>
              <w:jc w:val="center"/>
              <w:rPr>
                <w:rFonts w:ascii="宋体" w:hAnsi="宋体" w:eastAsia="宋体" w:cs="宋体"/>
                <w:kern w:val="0"/>
                <w:sz w:val="22"/>
              </w:rPr>
            </w:pPr>
            <w:r>
              <w:rPr>
                <w:rFonts w:hint="eastAsia" w:ascii="宋体" w:hAnsi="宋体" w:eastAsia="宋体" w:cs="宋体"/>
                <w:kern w:val="0"/>
                <w:sz w:val="22"/>
              </w:rPr>
              <w:t>4</w:t>
            </w:r>
          </w:p>
        </w:tc>
        <w:tc>
          <w:tcPr>
            <w:tcW w:w="992" w:type="dxa"/>
            <w:tcBorders>
              <w:top w:val="nil"/>
              <w:left w:val="nil"/>
              <w:bottom w:val="single" w:color="auto" w:sz="4" w:space="0"/>
              <w:right w:val="single" w:color="auto" w:sz="4" w:space="0"/>
            </w:tcBorders>
            <w:shd w:val="clear" w:color="auto" w:fill="auto"/>
            <w:noWrap/>
            <w:vAlign w:val="center"/>
          </w:tcPr>
          <w:p w14:paraId="49559F7C">
            <w:pPr>
              <w:widowControl/>
              <w:jc w:val="center"/>
              <w:rPr>
                <w:rFonts w:ascii="宋体" w:hAnsi="宋体" w:eastAsia="宋体" w:cs="宋体"/>
                <w:kern w:val="0"/>
                <w:sz w:val="22"/>
              </w:rPr>
            </w:pPr>
            <w:r>
              <w:rPr>
                <w:rFonts w:hint="eastAsia" w:ascii="宋体" w:hAnsi="宋体" w:eastAsia="宋体" w:cs="宋体"/>
                <w:kern w:val="0"/>
                <w:sz w:val="22"/>
              </w:rPr>
              <w:t>4</w:t>
            </w:r>
          </w:p>
        </w:tc>
        <w:tc>
          <w:tcPr>
            <w:tcW w:w="1559" w:type="dxa"/>
            <w:vMerge w:val="continue"/>
            <w:tcBorders>
              <w:top w:val="nil"/>
              <w:left w:val="single" w:color="auto" w:sz="4" w:space="0"/>
              <w:bottom w:val="single" w:color="000000" w:sz="4" w:space="0"/>
              <w:right w:val="single" w:color="auto" w:sz="4" w:space="0"/>
            </w:tcBorders>
            <w:vAlign w:val="center"/>
          </w:tcPr>
          <w:p w14:paraId="1D9D1A97">
            <w:pPr>
              <w:widowControl/>
              <w:jc w:val="left"/>
              <w:rPr>
                <w:rFonts w:ascii="宋体" w:hAnsi="宋体" w:eastAsia="宋体" w:cs="宋体"/>
                <w:kern w:val="0"/>
                <w:sz w:val="22"/>
              </w:rPr>
            </w:pPr>
          </w:p>
        </w:tc>
        <w:tc>
          <w:tcPr>
            <w:tcW w:w="1332" w:type="dxa"/>
            <w:vMerge w:val="continue"/>
            <w:tcBorders>
              <w:top w:val="nil"/>
              <w:left w:val="single" w:color="auto" w:sz="4" w:space="0"/>
              <w:bottom w:val="single" w:color="auto" w:sz="4" w:space="0"/>
              <w:right w:val="single" w:color="auto" w:sz="4" w:space="0"/>
            </w:tcBorders>
            <w:vAlign w:val="center"/>
          </w:tcPr>
          <w:p w14:paraId="03449F78">
            <w:pPr>
              <w:widowControl/>
              <w:jc w:val="left"/>
              <w:rPr>
                <w:rFonts w:ascii="宋体" w:hAnsi="宋体" w:eastAsia="宋体" w:cs="宋体"/>
                <w:kern w:val="0"/>
                <w:sz w:val="22"/>
              </w:rPr>
            </w:pPr>
          </w:p>
        </w:tc>
        <w:tc>
          <w:tcPr>
            <w:tcW w:w="1332" w:type="dxa"/>
            <w:tcBorders>
              <w:top w:val="nil"/>
              <w:left w:val="single" w:color="auto" w:sz="4" w:space="0"/>
              <w:bottom w:val="single" w:color="auto" w:sz="4" w:space="0"/>
              <w:right w:val="single" w:color="auto" w:sz="4" w:space="0"/>
            </w:tcBorders>
          </w:tcPr>
          <w:p w14:paraId="2981F84E">
            <w:pPr>
              <w:widowControl/>
              <w:jc w:val="left"/>
              <w:rPr>
                <w:rFonts w:ascii="宋体" w:hAnsi="宋体" w:eastAsia="宋体" w:cs="宋体"/>
                <w:kern w:val="0"/>
                <w:sz w:val="22"/>
              </w:rPr>
            </w:pPr>
          </w:p>
        </w:tc>
      </w:tr>
      <w:tr w14:paraId="5DD538BA">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48F93823">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21413440">
            <w:pPr>
              <w:widowControl/>
              <w:jc w:val="center"/>
              <w:rPr>
                <w:rFonts w:ascii="宋体" w:hAnsi="宋体" w:eastAsia="宋体" w:cs="宋体"/>
                <w:kern w:val="0"/>
                <w:sz w:val="22"/>
              </w:rPr>
            </w:pPr>
            <w:r>
              <w:rPr>
                <w:rFonts w:hint="eastAsia" w:ascii="宋体" w:hAnsi="宋体" w:eastAsia="宋体" w:cs="宋体"/>
                <w:kern w:val="0"/>
                <w:sz w:val="22"/>
              </w:rPr>
              <w:t>悬浮物</w:t>
            </w:r>
          </w:p>
        </w:tc>
        <w:tc>
          <w:tcPr>
            <w:tcW w:w="820" w:type="dxa"/>
            <w:tcBorders>
              <w:top w:val="nil"/>
              <w:left w:val="nil"/>
              <w:bottom w:val="single" w:color="auto" w:sz="4" w:space="0"/>
              <w:right w:val="single" w:color="auto" w:sz="4" w:space="0"/>
            </w:tcBorders>
            <w:shd w:val="clear" w:color="auto" w:fill="auto"/>
            <w:vAlign w:val="center"/>
          </w:tcPr>
          <w:p w14:paraId="5A8A9ED9">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3F49AD9A">
            <w:pPr>
              <w:widowControl/>
              <w:jc w:val="center"/>
              <w:rPr>
                <w:rFonts w:ascii="宋体" w:hAnsi="宋体" w:eastAsia="宋体" w:cs="宋体"/>
                <w:kern w:val="0"/>
                <w:sz w:val="22"/>
              </w:rPr>
            </w:pPr>
            <w:r>
              <w:rPr>
                <w:rFonts w:hint="eastAsia" w:ascii="宋体" w:hAnsi="宋体" w:eastAsia="宋体" w:cs="宋体"/>
                <w:kern w:val="0"/>
                <w:sz w:val="22"/>
              </w:rPr>
              <w:t>12（每月一次）</w:t>
            </w:r>
          </w:p>
        </w:tc>
        <w:tc>
          <w:tcPr>
            <w:tcW w:w="992" w:type="dxa"/>
            <w:tcBorders>
              <w:top w:val="nil"/>
              <w:left w:val="nil"/>
              <w:bottom w:val="single" w:color="auto" w:sz="4" w:space="0"/>
              <w:right w:val="single" w:color="auto" w:sz="4" w:space="0"/>
            </w:tcBorders>
            <w:shd w:val="clear" w:color="auto" w:fill="auto"/>
            <w:noWrap/>
            <w:vAlign w:val="center"/>
          </w:tcPr>
          <w:p w14:paraId="24790EFB">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4</w:t>
            </w:r>
          </w:p>
        </w:tc>
        <w:tc>
          <w:tcPr>
            <w:tcW w:w="1134" w:type="dxa"/>
            <w:tcBorders>
              <w:top w:val="nil"/>
              <w:left w:val="nil"/>
              <w:bottom w:val="single" w:color="auto" w:sz="4" w:space="0"/>
              <w:right w:val="single" w:color="auto" w:sz="4" w:space="0"/>
            </w:tcBorders>
            <w:shd w:val="clear" w:color="auto" w:fill="auto"/>
            <w:noWrap/>
            <w:vAlign w:val="center"/>
          </w:tcPr>
          <w:p w14:paraId="388FB578">
            <w:pPr>
              <w:widowControl/>
              <w:jc w:val="center"/>
              <w:rPr>
                <w:rFonts w:ascii="宋体" w:hAnsi="宋体" w:eastAsia="宋体" w:cs="宋体"/>
                <w:kern w:val="0"/>
                <w:sz w:val="22"/>
              </w:rPr>
            </w:pPr>
            <w:r>
              <w:rPr>
                <w:rFonts w:hint="eastAsia" w:ascii="宋体" w:hAnsi="宋体" w:eastAsia="宋体" w:cs="宋体"/>
                <w:kern w:val="0"/>
                <w:sz w:val="22"/>
              </w:rPr>
              <w:t>4</w:t>
            </w:r>
          </w:p>
        </w:tc>
        <w:tc>
          <w:tcPr>
            <w:tcW w:w="992" w:type="dxa"/>
            <w:tcBorders>
              <w:top w:val="nil"/>
              <w:left w:val="nil"/>
              <w:bottom w:val="single" w:color="auto" w:sz="4" w:space="0"/>
              <w:right w:val="single" w:color="auto" w:sz="4" w:space="0"/>
            </w:tcBorders>
            <w:shd w:val="clear" w:color="auto" w:fill="auto"/>
            <w:noWrap/>
            <w:vAlign w:val="center"/>
          </w:tcPr>
          <w:p w14:paraId="1A302D5B">
            <w:pPr>
              <w:widowControl/>
              <w:jc w:val="center"/>
              <w:rPr>
                <w:rFonts w:ascii="宋体" w:hAnsi="宋体" w:eastAsia="宋体" w:cs="宋体"/>
                <w:kern w:val="0"/>
                <w:sz w:val="22"/>
              </w:rPr>
            </w:pPr>
            <w:r>
              <w:rPr>
                <w:rFonts w:hint="eastAsia" w:ascii="宋体" w:hAnsi="宋体" w:eastAsia="宋体" w:cs="宋体"/>
                <w:kern w:val="0"/>
                <w:sz w:val="22"/>
              </w:rPr>
              <w:t>4</w:t>
            </w:r>
          </w:p>
        </w:tc>
        <w:tc>
          <w:tcPr>
            <w:tcW w:w="1559" w:type="dxa"/>
            <w:vMerge w:val="continue"/>
            <w:tcBorders>
              <w:top w:val="nil"/>
              <w:left w:val="single" w:color="auto" w:sz="4" w:space="0"/>
              <w:bottom w:val="single" w:color="000000" w:sz="4" w:space="0"/>
              <w:right w:val="single" w:color="auto" w:sz="4" w:space="0"/>
            </w:tcBorders>
            <w:vAlign w:val="center"/>
          </w:tcPr>
          <w:p w14:paraId="65F23AB3">
            <w:pPr>
              <w:widowControl/>
              <w:jc w:val="left"/>
              <w:rPr>
                <w:rFonts w:ascii="宋体" w:hAnsi="宋体" w:eastAsia="宋体" w:cs="宋体"/>
                <w:kern w:val="0"/>
                <w:sz w:val="22"/>
              </w:rPr>
            </w:pPr>
          </w:p>
        </w:tc>
        <w:tc>
          <w:tcPr>
            <w:tcW w:w="1332" w:type="dxa"/>
            <w:tcBorders>
              <w:top w:val="nil"/>
              <w:left w:val="nil"/>
              <w:bottom w:val="single" w:color="auto" w:sz="4" w:space="0"/>
              <w:right w:val="single" w:color="auto" w:sz="4" w:space="0"/>
            </w:tcBorders>
            <w:shd w:val="clear" w:color="auto" w:fill="auto"/>
            <w:noWrap/>
            <w:vAlign w:val="center"/>
          </w:tcPr>
          <w:p w14:paraId="49C09C16">
            <w:pPr>
              <w:widowControl/>
              <w:jc w:val="center"/>
              <w:rPr>
                <w:rFonts w:ascii="宋体" w:hAnsi="宋体" w:eastAsia="宋体" w:cs="宋体"/>
                <w:kern w:val="0"/>
                <w:sz w:val="22"/>
              </w:rPr>
            </w:pPr>
            <w:r>
              <w:rPr>
                <w:rFonts w:hint="eastAsia" w:ascii="宋体" w:hAnsi="宋体" w:eastAsia="宋体" w:cs="宋体"/>
                <w:kern w:val="0"/>
                <w:sz w:val="22"/>
              </w:rPr>
              <w:t>/</w:t>
            </w:r>
          </w:p>
        </w:tc>
        <w:tc>
          <w:tcPr>
            <w:tcW w:w="1332" w:type="dxa"/>
            <w:tcBorders>
              <w:top w:val="nil"/>
              <w:left w:val="nil"/>
              <w:bottom w:val="single" w:color="auto" w:sz="4" w:space="0"/>
              <w:right w:val="single" w:color="auto" w:sz="4" w:space="0"/>
            </w:tcBorders>
          </w:tcPr>
          <w:p w14:paraId="44C0E351">
            <w:pPr>
              <w:widowControl/>
              <w:jc w:val="center"/>
              <w:rPr>
                <w:rFonts w:ascii="宋体" w:hAnsi="宋体" w:eastAsia="宋体" w:cs="宋体"/>
                <w:kern w:val="0"/>
                <w:sz w:val="22"/>
              </w:rPr>
            </w:pPr>
          </w:p>
        </w:tc>
      </w:tr>
      <w:tr w14:paraId="6D324389">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5BC8AA26">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399D9D8C">
            <w:pPr>
              <w:widowControl/>
              <w:jc w:val="center"/>
              <w:rPr>
                <w:rFonts w:ascii="宋体" w:hAnsi="宋体" w:eastAsia="宋体" w:cs="宋体"/>
                <w:kern w:val="0"/>
                <w:sz w:val="22"/>
              </w:rPr>
            </w:pPr>
            <w:r>
              <w:rPr>
                <w:rFonts w:hint="eastAsia" w:ascii="宋体" w:hAnsi="宋体" w:eastAsia="宋体" w:cs="宋体"/>
                <w:kern w:val="0"/>
                <w:sz w:val="22"/>
              </w:rPr>
              <w:t>五日生化需氧量</w:t>
            </w:r>
          </w:p>
        </w:tc>
        <w:tc>
          <w:tcPr>
            <w:tcW w:w="820" w:type="dxa"/>
            <w:tcBorders>
              <w:top w:val="nil"/>
              <w:left w:val="nil"/>
              <w:bottom w:val="single" w:color="auto" w:sz="4" w:space="0"/>
              <w:right w:val="single" w:color="auto" w:sz="4" w:space="0"/>
            </w:tcBorders>
            <w:shd w:val="clear" w:color="auto" w:fill="auto"/>
            <w:vAlign w:val="center"/>
          </w:tcPr>
          <w:p w14:paraId="0B397E2A">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1853F8DD">
            <w:pPr>
              <w:widowControl/>
              <w:jc w:val="center"/>
              <w:rPr>
                <w:rFonts w:ascii="宋体" w:hAnsi="宋体" w:eastAsia="宋体" w:cs="宋体"/>
                <w:kern w:val="0"/>
                <w:sz w:val="22"/>
              </w:rPr>
            </w:pPr>
            <w:r>
              <w:rPr>
                <w:rFonts w:hint="eastAsia" w:ascii="宋体" w:hAnsi="宋体" w:eastAsia="宋体" w:cs="宋体"/>
                <w:kern w:val="0"/>
                <w:sz w:val="22"/>
              </w:rPr>
              <w:t>12（每月一次）</w:t>
            </w:r>
          </w:p>
        </w:tc>
        <w:tc>
          <w:tcPr>
            <w:tcW w:w="992" w:type="dxa"/>
            <w:tcBorders>
              <w:top w:val="nil"/>
              <w:left w:val="nil"/>
              <w:bottom w:val="single" w:color="auto" w:sz="4" w:space="0"/>
              <w:right w:val="single" w:color="auto" w:sz="4" w:space="0"/>
            </w:tcBorders>
            <w:shd w:val="clear" w:color="auto" w:fill="auto"/>
            <w:noWrap/>
            <w:vAlign w:val="center"/>
          </w:tcPr>
          <w:p w14:paraId="1700D6E9">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4</w:t>
            </w:r>
          </w:p>
        </w:tc>
        <w:tc>
          <w:tcPr>
            <w:tcW w:w="1134" w:type="dxa"/>
            <w:tcBorders>
              <w:top w:val="nil"/>
              <w:left w:val="nil"/>
              <w:bottom w:val="single" w:color="auto" w:sz="4" w:space="0"/>
              <w:right w:val="single" w:color="auto" w:sz="4" w:space="0"/>
            </w:tcBorders>
            <w:shd w:val="clear" w:color="auto" w:fill="auto"/>
            <w:noWrap/>
            <w:vAlign w:val="center"/>
          </w:tcPr>
          <w:p w14:paraId="7AA9B275">
            <w:pPr>
              <w:widowControl/>
              <w:jc w:val="center"/>
              <w:rPr>
                <w:rFonts w:ascii="宋体" w:hAnsi="宋体" w:eastAsia="宋体" w:cs="宋体"/>
                <w:kern w:val="0"/>
                <w:sz w:val="22"/>
              </w:rPr>
            </w:pPr>
            <w:r>
              <w:rPr>
                <w:rFonts w:hint="eastAsia" w:ascii="宋体" w:hAnsi="宋体" w:eastAsia="宋体" w:cs="宋体"/>
                <w:kern w:val="0"/>
                <w:sz w:val="22"/>
              </w:rPr>
              <w:t>4</w:t>
            </w:r>
          </w:p>
        </w:tc>
        <w:tc>
          <w:tcPr>
            <w:tcW w:w="992" w:type="dxa"/>
            <w:tcBorders>
              <w:top w:val="nil"/>
              <w:left w:val="nil"/>
              <w:bottom w:val="single" w:color="auto" w:sz="4" w:space="0"/>
              <w:right w:val="single" w:color="auto" w:sz="4" w:space="0"/>
            </w:tcBorders>
            <w:shd w:val="clear" w:color="auto" w:fill="auto"/>
            <w:noWrap/>
            <w:vAlign w:val="center"/>
          </w:tcPr>
          <w:p w14:paraId="352DD660">
            <w:pPr>
              <w:widowControl/>
              <w:jc w:val="center"/>
              <w:rPr>
                <w:rFonts w:ascii="宋体" w:hAnsi="宋体" w:eastAsia="宋体" w:cs="宋体"/>
                <w:kern w:val="0"/>
                <w:sz w:val="22"/>
              </w:rPr>
            </w:pPr>
            <w:r>
              <w:rPr>
                <w:rFonts w:hint="eastAsia" w:ascii="宋体" w:hAnsi="宋体" w:eastAsia="宋体" w:cs="宋体"/>
                <w:kern w:val="0"/>
                <w:sz w:val="22"/>
              </w:rPr>
              <w:t>4</w:t>
            </w:r>
          </w:p>
        </w:tc>
        <w:tc>
          <w:tcPr>
            <w:tcW w:w="1559" w:type="dxa"/>
            <w:vMerge w:val="continue"/>
            <w:tcBorders>
              <w:top w:val="nil"/>
              <w:left w:val="single" w:color="auto" w:sz="4" w:space="0"/>
              <w:bottom w:val="single" w:color="000000" w:sz="4" w:space="0"/>
              <w:right w:val="single" w:color="auto" w:sz="4" w:space="0"/>
            </w:tcBorders>
            <w:vAlign w:val="center"/>
          </w:tcPr>
          <w:p w14:paraId="4F2D67CF">
            <w:pPr>
              <w:widowControl/>
              <w:jc w:val="left"/>
              <w:rPr>
                <w:rFonts w:ascii="宋体" w:hAnsi="宋体" w:eastAsia="宋体" w:cs="宋体"/>
                <w:kern w:val="0"/>
                <w:sz w:val="22"/>
              </w:rPr>
            </w:pPr>
          </w:p>
        </w:tc>
        <w:tc>
          <w:tcPr>
            <w:tcW w:w="1332" w:type="dxa"/>
            <w:tcBorders>
              <w:top w:val="nil"/>
              <w:left w:val="nil"/>
              <w:bottom w:val="single" w:color="auto" w:sz="4" w:space="0"/>
              <w:right w:val="single" w:color="auto" w:sz="4" w:space="0"/>
            </w:tcBorders>
            <w:shd w:val="clear" w:color="auto" w:fill="auto"/>
            <w:noWrap/>
            <w:vAlign w:val="center"/>
          </w:tcPr>
          <w:p w14:paraId="43C245DB">
            <w:pPr>
              <w:widowControl/>
              <w:jc w:val="center"/>
              <w:rPr>
                <w:rFonts w:ascii="宋体" w:hAnsi="宋体" w:eastAsia="宋体" w:cs="宋体"/>
                <w:kern w:val="0"/>
                <w:sz w:val="22"/>
              </w:rPr>
            </w:pPr>
            <w:r>
              <w:rPr>
                <w:rFonts w:hint="eastAsia" w:ascii="宋体" w:hAnsi="宋体" w:eastAsia="宋体" w:cs="宋体"/>
                <w:kern w:val="0"/>
                <w:sz w:val="22"/>
              </w:rPr>
              <w:t>/</w:t>
            </w:r>
          </w:p>
        </w:tc>
        <w:tc>
          <w:tcPr>
            <w:tcW w:w="1332" w:type="dxa"/>
            <w:tcBorders>
              <w:top w:val="nil"/>
              <w:left w:val="nil"/>
              <w:bottom w:val="single" w:color="auto" w:sz="4" w:space="0"/>
              <w:right w:val="single" w:color="auto" w:sz="4" w:space="0"/>
            </w:tcBorders>
          </w:tcPr>
          <w:p w14:paraId="4C6C0A13">
            <w:pPr>
              <w:widowControl/>
              <w:jc w:val="center"/>
              <w:rPr>
                <w:rFonts w:ascii="宋体" w:hAnsi="宋体" w:eastAsia="宋体" w:cs="宋体"/>
                <w:kern w:val="0"/>
                <w:sz w:val="22"/>
              </w:rPr>
            </w:pPr>
          </w:p>
        </w:tc>
      </w:tr>
      <w:tr w14:paraId="61E93D6D">
        <w:tblPrEx>
          <w:tblCellMar>
            <w:top w:w="0" w:type="dxa"/>
            <w:left w:w="108" w:type="dxa"/>
            <w:bottom w:w="0" w:type="dxa"/>
            <w:right w:w="108" w:type="dxa"/>
          </w:tblCellMar>
        </w:tblPrEx>
        <w:trPr>
          <w:trHeight w:val="402"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6A24D3C1">
            <w:pPr>
              <w:widowControl/>
              <w:jc w:val="center"/>
              <w:rPr>
                <w:rFonts w:ascii="宋体" w:hAnsi="宋体" w:eastAsia="宋体" w:cs="宋体"/>
                <w:kern w:val="0"/>
                <w:sz w:val="22"/>
              </w:rPr>
            </w:pPr>
            <w:r>
              <w:rPr>
                <w:rFonts w:hint="eastAsia" w:ascii="宋体" w:hAnsi="宋体" w:eastAsia="宋体" w:cs="宋体"/>
                <w:kern w:val="0"/>
                <w:sz w:val="22"/>
              </w:rPr>
              <w:t>厂界废气</w:t>
            </w:r>
          </w:p>
        </w:tc>
        <w:tc>
          <w:tcPr>
            <w:tcW w:w="1190" w:type="dxa"/>
            <w:tcBorders>
              <w:top w:val="nil"/>
              <w:left w:val="nil"/>
              <w:bottom w:val="single" w:color="auto" w:sz="4" w:space="0"/>
              <w:right w:val="single" w:color="auto" w:sz="4" w:space="0"/>
            </w:tcBorders>
            <w:shd w:val="clear" w:color="auto" w:fill="auto"/>
            <w:vAlign w:val="center"/>
          </w:tcPr>
          <w:p w14:paraId="6D587314">
            <w:pPr>
              <w:widowControl/>
              <w:jc w:val="center"/>
              <w:rPr>
                <w:rFonts w:ascii="宋体" w:hAnsi="宋体" w:eastAsia="宋体" w:cs="宋体"/>
                <w:kern w:val="0"/>
                <w:sz w:val="22"/>
              </w:rPr>
            </w:pPr>
            <w:r>
              <w:rPr>
                <w:rFonts w:hint="eastAsia" w:ascii="宋体" w:hAnsi="宋体" w:eastAsia="宋体" w:cs="宋体"/>
                <w:kern w:val="0"/>
                <w:sz w:val="22"/>
              </w:rPr>
              <w:t>氨</w:t>
            </w:r>
          </w:p>
        </w:tc>
        <w:tc>
          <w:tcPr>
            <w:tcW w:w="820" w:type="dxa"/>
            <w:tcBorders>
              <w:top w:val="nil"/>
              <w:left w:val="nil"/>
              <w:bottom w:val="single" w:color="auto" w:sz="4" w:space="0"/>
              <w:right w:val="single" w:color="auto" w:sz="4" w:space="0"/>
            </w:tcBorders>
            <w:shd w:val="clear" w:color="auto" w:fill="auto"/>
            <w:vAlign w:val="center"/>
          </w:tcPr>
          <w:p w14:paraId="74FFD0CC">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227DA711">
            <w:pPr>
              <w:widowControl/>
              <w:jc w:val="center"/>
              <w:rPr>
                <w:rFonts w:ascii="宋体" w:hAnsi="宋体" w:eastAsia="宋体" w:cs="宋体"/>
                <w:kern w:val="0"/>
                <w:sz w:val="22"/>
              </w:rPr>
            </w:pPr>
            <w:r>
              <w:rPr>
                <w:rFonts w:hint="eastAsia" w:ascii="宋体" w:hAnsi="宋体" w:eastAsia="宋体" w:cs="宋体"/>
                <w:kern w:val="0"/>
                <w:sz w:val="22"/>
              </w:rPr>
              <w:t>2</w:t>
            </w:r>
          </w:p>
        </w:tc>
        <w:tc>
          <w:tcPr>
            <w:tcW w:w="992" w:type="dxa"/>
            <w:tcBorders>
              <w:top w:val="nil"/>
              <w:left w:val="nil"/>
              <w:bottom w:val="single" w:color="auto" w:sz="4" w:space="0"/>
              <w:right w:val="single" w:color="auto" w:sz="4" w:space="0"/>
            </w:tcBorders>
            <w:shd w:val="clear" w:color="auto" w:fill="auto"/>
            <w:noWrap/>
            <w:vAlign w:val="center"/>
          </w:tcPr>
          <w:p w14:paraId="5C02E056">
            <w:pPr>
              <w:widowControl/>
              <w:jc w:val="center"/>
              <w:rPr>
                <w:rFonts w:ascii="宋体" w:hAnsi="宋体" w:eastAsia="宋体" w:cs="宋体"/>
                <w:kern w:val="0"/>
                <w:sz w:val="22"/>
              </w:rPr>
            </w:pPr>
            <w:r>
              <w:rPr>
                <w:rFonts w:hint="eastAsia" w:ascii="宋体" w:hAnsi="宋体" w:eastAsia="宋体" w:cs="宋体"/>
                <w:kern w:val="0"/>
                <w:sz w:val="22"/>
              </w:rPr>
              <w:t>2</w:t>
            </w:r>
          </w:p>
        </w:tc>
        <w:tc>
          <w:tcPr>
            <w:tcW w:w="1134" w:type="dxa"/>
            <w:tcBorders>
              <w:top w:val="nil"/>
              <w:left w:val="nil"/>
              <w:bottom w:val="single" w:color="auto" w:sz="4" w:space="0"/>
              <w:right w:val="single" w:color="auto" w:sz="4" w:space="0"/>
            </w:tcBorders>
            <w:shd w:val="clear" w:color="auto" w:fill="auto"/>
            <w:noWrap/>
            <w:vAlign w:val="center"/>
          </w:tcPr>
          <w:p w14:paraId="035753EE">
            <w:pPr>
              <w:widowControl/>
              <w:jc w:val="center"/>
              <w:rPr>
                <w:rFonts w:ascii="宋体" w:hAnsi="宋体" w:eastAsia="宋体" w:cs="宋体"/>
                <w:kern w:val="0"/>
                <w:sz w:val="22"/>
              </w:rPr>
            </w:pPr>
            <w:r>
              <w:rPr>
                <w:rFonts w:hint="eastAsia" w:ascii="宋体" w:hAnsi="宋体" w:eastAsia="宋体" w:cs="宋体"/>
                <w:kern w:val="0"/>
                <w:sz w:val="22"/>
              </w:rPr>
              <w:t>2</w:t>
            </w:r>
          </w:p>
        </w:tc>
        <w:tc>
          <w:tcPr>
            <w:tcW w:w="992" w:type="dxa"/>
            <w:tcBorders>
              <w:top w:val="nil"/>
              <w:left w:val="nil"/>
              <w:bottom w:val="single" w:color="auto" w:sz="4" w:space="0"/>
              <w:right w:val="single" w:color="auto" w:sz="4" w:space="0"/>
            </w:tcBorders>
            <w:shd w:val="clear" w:color="auto" w:fill="auto"/>
            <w:noWrap/>
            <w:vAlign w:val="center"/>
          </w:tcPr>
          <w:p w14:paraId="7FEEFD2D">
            <w:pPr>
              <w:widowControl/>
              <w:jc w:val="center"/>
              <w:rPr>
                <w:rFonts w:ascii="宋体" w:hAnsi="宋体" w:eastAsia="宋体" w:cs="宋体"/>
                <w:kern w:val="0"/>
                <w:sz w:val="22"/>
              </w:rPr>
            </w:pPr>
            <w:r>
              <w:rPr>
                <w:rFonts w:hint="eastAsia" w:ascii="宋体" w:hAnsi="宋体" w:eastAsia="宋体" w:cs="宋体"/>
                <w:kern w:val="0"/>
                <w:sz w:val="22"/>
              </w:rPr>
              <w:t>2</w:t>
            </w:r>
          </w:p>
        </w:tc>
        <w:tc>
          <w:tcPr>
            <w:tcW w:w="1559" w:type="dxa"/>
            <w:vMerge w:val="restart"/>
            <w:tcBorders>
              <w:top w:val="nil"/>
              <w:left w:val="single" w:color="auto" w:sz="4" w:space="0"/>
              <w:bottom w:val="single" w:color="auto" w:sz="4" w:space="0"/>
              <w:right w:val="single" w:color="auto" w:sz="4" w:space="0"/>
            </w:tcBorders>
            <w:shd w:val="clear" w:color="auto" w:fill="auto"/>
            <w:noWrap/>
            <w:vAlign w:val="center"/>
          </w:tcPr>
          <w:p w14:paraId="4B637490">
            <w:pPr>
              <w:widowControl/>
              <w:jc w:val="center"/>
              <w:rPr>
                <w:rFonts w:ascii="宋体" w:hAnsi="宋体" w:eastAsia="宋体" w:cs="宋体"/>
                <w:kern w:val="0"/>
                <w:sz w:val="22"/>
              </w:rPr>
            </w:pPr>
            <w:r>
              <w:rPr>
                <w:rFonts w:hint="eastAsia" w:ascii="宋体" w:hAnsi="宋体" w:eastAsia="宋体" w:cs="宋体"/>
                <w:kern w:val="0"/>
                <w:sz w:val="22"/>
              </w:rPr>
              <w:t>1次×2天（半年一次）</w:t>
            </w:r>
          </w:p>
        </w:tc>
        <w:tc>
          <w:tcPr>
            <w:tcW w:w="1332" w:type="dxa"/>
            <w:vMerge w:val="restart"/>
            <w:tcBorders>
              <w:top w:val="nil"/>
              <w:left w:val="single" w:color="auto" w:sz="4" w:space="0"/>
              <w:bottom w:val="single" w:color="auto" w:sz="4" w:space="0"/>
              <w:right w:val="single" w:color="auto" w:sz="4" w:space="0"/>
            </w:tcBorders>
            <w:shd w:val="clear" w:color="auto" w:fill="auto"/>
            <w:noWrap/>
            <w:vAlign w:val="center"/>
          </w:tcPr>
          <w:p w14:paraId="4216B657">
            <w:pPr>
              <w:widowControl/>
              <w:jc w:val="center"/>
              <w:rPr>
                <w:rFonts w:ascii="宋体" w:hAnsi="宋体" w:eastAsia="宋体" w:cs="宋体"/>
                <w:kern w:val="0"/>
                <w:sz w:val="22"/>
              </w:rPr>
            </w:pPr>
            <w:r>
              <w:rPr>
                <w:rFonts w:hint="eastAsia" w:ascii="宋体" w:hAnsi="宋体" w:eastAsia="宋体" w:cs="宋体"/>
                <w:kern w:val="0"/>
                <w:sz w:val="22"/>
              </w:rPr>
              <w:t>3点×1次×2天（半年一次）</w:t>
            </w:r>
          </w:p>
        </w:tc>
        <w:tc>
          <w:tcPr>
            <w:tcW w:w="1332" w:type="dxa"/>
            <w:tcBorders>
              <w:top w:val="nil"/>
              <w:left w:val="single" w:color="auto" w:sz="4" w:space="0"/>
              <w:bottom w:val="single" w:color="auto" w:sz="4" w:space="0"/>
              <w:right w:val="single" w:color="auto" w:sz="4" w:space="0"/>
            </w:tcBorders>
          </w:tcPr>
          <w:p w14:paraId="2B7C4703">
            <w:pPr>
              <w:widowControl/>
              <w:jc w:val="center"/>
              <w:rPr>
                <w:rFonts w:ascii="宋体" w:hAnsi="宋体" w:eastAsia="宋体" w:cs="宋体"/>
                <w:kern w:val="0"/>
                <w:sz w:val="22"/>
              </w:rPr>
            </w:pPr>
          </w:p>
        </w:tc>
      </w:tr>
      <w:tr w14:paraId="233E02B1">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auto" w:sz="4" w:space="0"/>
              <w:right w:val="single" w:color="auto" w:sz="4" w:space="0"/>
            </w:tcBorders>
            <w:vAlign w:val="center"/>
          </w:tcPr>
          <w:p w14:paraId="312EC5D4">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2AE0C266">
            <w:pPr>
              <w:widowControl/>
              <w:jc w:val="center"/>
              <w:rPr>
                <w:rFonts w:ascii="宋体" w:hAnsi="宋体" w:eastAsia="宋体" w:cs="宋体"/>
                <w:kern w:val="0"/>
                <w:sz w:val="22"/>
              </w:rPr>
            </w:pPr>
            <w:r>
              <w:rPr>
                <w:rFonts w:hint="eastAsia" w:ascii="宋体" w:hAnsi="宋体" w:eastAsia="宋体" w:cs="宋体"/>
                <w:kern w:val="0"/>
                <w:sz w:val="22"/>
              </w:rPr>
              <w:t>硫化氢</w:t>
            </w:r>
          </w:p>
        </w:tc>
        <w:tc>
          <w:tcPr>
            <w:tcW w:w="820" w:type="dxa"/>
            <w:tcBorders>
              <w:top w:val="nil"/>
              <w:left w:val="nil"/>
              <w:bottom w:val="single" w:color="auto" w:sz="4" w:space="0"/>
              <w:right w:val="single" w:color="auto" w:sz="4" w:space="0"/>
            </w:tcBorders>
            <w:shd w:val="clear" w:color="auto" w:fill="auto"/>
            <w:vAlign w:val="center"/>
          </w:tcPr>
          <w:p w14:paraId="796DE6A0">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1290E44C">
            <w:pPr>
              <w:widowControl/>
              <w:jc w:val="center"/>
              <w:rPr>
                <w:rFonts w:ascii="宋体" w:hAnsi="宋体" w:eastAsia="宋体" w:cs="宋体"/>
                <w:kern w:val="0"/>
                <w:sz w:val="22"/>
              </w:rPr>
            </w:pPr>
            <w:r>
              <w:rPr>
                <w:rFonts w:hint="eastAsia" w:ascii="宋体" w:hAnsi="宋体" w:eastAsia="宋体" w:cs="宋体"/>
                <w:kern w:val="0"/>
                <w:sz w:val="22"/>
              </w:rPr>
              <w:t>2</w:t>
            </w:r>
          </w:p>
        </w:tc>
        <w:tc>
          <w:tcPr>
            <w:tcW w:w="992" w:type="dxa"/>
            <w:tcBorders>
              <w:top w:val="nil"/>
              <w:left w:val="nil"/>
              <w:bottom w:val="single" w:color="auto" w:sz="4" w:space="0"/>
              <w:right w:val="single" w:color="auto" w:sz="4" w:space="0"/>
            </w:tcBorders>
            <w:shd w:val="clear" w:color="auto" w:fill="auto"/>
            <w:noWrap/>
            <w:vAlign w:val="center"/>
          </w:tcPr>
          <w:p w14:paraId="2BC56DA7">
            <w:pPr>
              <w:widowControl/>
              <w:jc w:val="center"/>
              <w:rPr>
                <w:rFonts w:ascii="宋体" w:hAnsi="宋体" w:eastAsia="宋体" w:cs="宋体"/>
                <w:kern w:val="0"/>
                <w:sz w:val="22"/>
              </w:rPr>
            </w:pPr>
            <w:r>
              <w:rPr>
                <w:rFonts w:hint="eastAsia" w:ascii="宋体" w:hAnsi="宋体" w:eastAsia="宋体" w:cs="宋体"/>
                <w:kern w:val="0"/>
                <w:sz w:val="22"/>
              </w:rPr>
              <w:t>2</w:t>
            </w:r>
          </w:p>
        </w:tc>
        <w:tc>
          <w:tcPr>
            <w:tcW w:w="1134" w:type="dxa"/>
            <w:tcBorders>
              <w:top w:val="nil"/>
              <w:left w:val="nil"/>
              <w:bottom w:val="single" w:color="auto" w:sz="4" w:space="0"/>
              <w:right w:val="single" w:color="auto" w:sz="4" w:space="0"/>
            </w:tcBorders>
            <w:shd w:val="clear" w:color="auto" w:fill="auto"/>
            <w:noWrap/>
            <w:vAlign w:val="center"/>
          </w:tcPr>
          <w:p w14:paraId="03538E29">
            <w:pPr>
              <w:widowControl/>
              <w:jc w:val="center"/>
              <w:rPr>
                <w:rFonts w:ascii="宋体" w:hAnsi="宋体" w:eastAsia="宋体" w:cs="宋体"/>
                <w:kern w:val="0"/>
                <w:sz w:val="22"/>
              </w:rPr>
            </w:pPr>
            <w:r>
              <w:rPr>
                <w:rFonts w:hint="eastAsia" w:ascii="宋体" w:hAnsi="宋体" w:eastAsia="宋体" w:cs="宋体"/>
                <w:kern w:val="0"/>
                <w:sz w:val="22"/>
              </w:rPr>
              <w:t>2</w:t>
            </w:r>
          </w:p>
        </w:tc>
        <w:tc>
          <w:tcPr>
            <w:tcW w:w="992" w:type="dxa"/>
            <w:tcBorders>
              <w:top w:val="nil"/>
              <w:left w:val="nil"/>
              <w:bottom w:val="single" w:color="auto" w:sz="4" w:space="0"/>
              <w:right w:val="single" w:color="auto" w:sz="4" w:space="0"/>
            </w:tcBorders>
            <w:shd w:val="clear" w:color="auto" w:fill="auto"/>
            <w:noWrap/>
            <w:vAlign w:val="center"/>
          </w:tcPr>
          <w:p w14:paraId="5EEA4CC2">
            <w:pPr>
              <w:widowControl/>
              <w:jc w:val="center"/>
              <w:rPr>
                <w:rFonts w:ascii="宋体" w:hAnsi="宋体" w:eastAsia="宋体" w:cs="宋体"/>
                <w:kern w:val="0"/>
                <w:sz w:val="22"/>
              </w:rPr>
            </w:pPr>
            <w:r>
              <w:rPr>
                <w:rFonts w:hint="eastAsia" w:ascii="宋体" w:hAnsi="宋体" w:eastAsia="宋体" w:cs="宋体"/>
                <w:kern w:val="0"/>
                <w:sz w:val="22"/>
              </w:rPr>
              <w:t>2</w:t>
            </w:r>
          </w:p>
        </w:tc>
        <w:tc>
          <w:tcPr>
            <w:tcW w:w="1559" w:type="dxa"/>
            <w:vMerge w:val="continue"/>
            <w:tcBorders>
              <w:top w:val="nil"/>
              <w:left w:val="single" w:color="auto" w:sz="4" w:space="0"/>
              <w:bottom w:val="single" w:color="auto" w:sz="4" w:space="0"/>
              <w:right w:val="single" w:color="auto" w:sz="4" w:space="0"/>
            </w:tcBorders>
            <w:vAlign w:val="center"/>
          </w:tcPr>
          <w:p w14:paraId="104E16E1">
            <w:pPr>
              <w:widowControl/>
              <w:jc w:val="left"/>
              <w:rPr>
                <w:rFonts w:ascii="宋体" w:hAnsi="宋体" w:eastAsia="宋体" w:cs="宋体"/>
                <w:kern w:val="0"/>
                <w:sz w:val="22"/>
              </w:rPr>
            </w:pPr>
          </w:p>
        </w:tc>
        <w:tc>
          <w:tcPr>
            <w:tcW w:w="1332" w:type="dxa"/>
            <w:vMerge w:val="continue"/>
            <w:tcBorders>
              <w:top w:val="nil"/>
              <w:left w:val="single" w:color="auto" w:sz="4" w:space="0"/>
              <w:bottom w:val="single" w:color="auto" w:sz="4" w:space="0"/>
              <w:right w:val="single" w:color="auto" w:sz="4" w:space="0"/>
            </w:tcBorders>
            <w:vAlign w:val="center"/>
          </w:tcPr>
          <w:p w14:paraId="2FF54675">
            <w:pPr>
              <w:widowControl/>
              <w:jc w:val="left"/>
              <w:rPr>
                <w:rFonts w:ascii="宋体" w:hAnsi="宋体" w:eastAsia="宋体" w:cs="宋体"/>
                <w:kern w:val="0"/>
                <w:sz w:val="22"/>
              </w:rPr>
            </w:pPr>
          </w:p>
        </w:tc>
        <w:tc>
          <w:tcPr>
            <w:tcW w:w="1332" w:type="dxa"/>
            <w:tcBorders>
              <w:top w:val="nil"/>
              <w:left w:val="single" w:color="auto" w:sz="4" w:space="0"/>
              <w:bottom w:val="single" w:color="auto" w:sz="4" w:space="0"/>
              <w:right w:val="single" w:color="auto" w:sz="4" w:space="0"/>
            </w:tcBorders>
          </w:tcPr>
          <w:p w14:paraId="15C6D802">
            <w:pPr>
              <w:widowControl/>
              <w:jc w:val="left"/>
              <w:rPr>
                <w:rFonts w:ascii="宋体" w:hAnsi="宋体" w:eastAsia="宋体" w:cs="宋体"/>
                <w:kern w:val="0"/>
                <w:sz w:val="22"/>
              </w:rPr>
            </w:pPr>
          </w:p>
        </w:tc>
      </w:tr>
      <w:tr w14:paraId="27143DF6">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auto" w:sz="4" w:space="0"/>
              <w:right w:val="single" w:color="auto" w:sz="4" w:space="0"/>
            </w:tcBorders>
            <w:vAlign w:val="center"/>
          </w:tcPr>
          <w:p w14:paraId="020F7D43">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3FB64E41">
            <w:pPr>
              <w:widowControl/>
              <w:jc w:val="center"/>
              <w:rPr>
                <w:rFonts w:ascii="宋体" w:hAnsi="宋体" w:eastAsia="宋体" w:cs="宋体"/>
                <w:kern w:val="0"/>
                <w:sz w:val="22"/>
              </w:rPr>
            </w:pPr>
            <w:r>
              <w:rPr>
                <w:rFonts w:hint="eastAsia" w:ascii="宋体" w:hAnsi="宋体" w:eastAsia="宋体" w:cs="宋体"/>
                <w:kern w:val="0"/>
                <w:sz w:val="22"/>
              </w:rPr>
              <w:t>臭气浓度</w:t>
            </w:r>
          </w:p>
        </w:tc>
        <w:tc>
          <w:tcPr>
            <w:tcW w:w="820" w:type="dxa"/>
            <w:tcBorders>
              <w:top w:val="nil"/>
              <w:left w:val="nil"/>
              <w:bottom w:val="single" w:color="auto" w:sz="4" w:space="0"/>
              <w:right w:val="single" w:color="auto" w:sz="4" w:space="0"/>
            </w:tcBorders>
            <w:shd w:val="clear" w:color="auto" w:fill="auto"/>
            <w:vAlign w:val="center"/>
          </w:tcPr>
          <w:p w14:paraId="064AC80C">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7D378740">
            <w:pPr>
              <w:widowControl/>
              <w:jc w:val="center"/>
              <w:rPr>
                <w:rFonts w:ascii="宋体" w:hAnsi="宋体" w:eastAsia="宋体" w:cs="宋体"/>
                <w:kern w:val="0"/>
                <w:sz w:val="22"/>
              </w:rPr>
            </w:pPr>
            <w:r>
              <w:rPr>
                <w:rFonts w:hint="eastAsia" w:ascii="宋体" w:hAnsi="宋体" w:eastAsia="宋体" w:cs="宋体"/>
                <w:kern w:val="0"/>
                <w:sz w:val="22"/>
              </w:rPr>
              <w:t>2</w:t>
            </w:r>
          </w:p>
        </w:tc>
        <w:tc>
          <w:tcPr>
            <w:tcW w:w="992" w:type="dxa"/>
            <w:tcBorders>
              <w:top w:val="nil"/>
              <w:left w:val="nil"/>
              <w:bottom w:val="single" w:color="auto" w:sz="4" w:space="0"/>
              <w:right w:val="single" w:color="auto" w:sz="4" w:space="0"/>
            </w:tcBorders>
            <w:shd w:val="clear" w:color="auto" w:fill="auto"/>
            <w:noWrap/>
            <w:vAlign w:val="center"/>
          </w:tcPr>
          <w:p w14:paraId="01D092B8">
            <w:pPr>
              <w:widowControl/>
              <w:jc w:val="center"/>
              <w:rPr>
                <w:rFonts w:ascii="宋体" w:hAnsi="宋体" w:eastAsia="宋体" w:cs="宋体"/>
                <w:kern w:val="0"/>
                <w:sz w:val="22"/>
              </w:rPr>
            </w:pPr>
            <w:r>
              <w:rPr>
                <w:rFonts w:hint="eastAsia" w:ascii="宋体" w:hAnsi="宋体" w:eastAsia="宋体" w:cs="宋体"/>
                <w:kern w:val="0"/>
                <w:sz w:val="22"/>
              </w:rPr>
              <w:t>2</w:t>
            </w:r>
          </w:p>
        </w:tc>
        <w:tc>
          <w:tcPr>
            <w:tcW w:w="1134" w:type="dxa"/>
            <w:tcBorders>
              <w:top w:val="nil"/>
              <w:left w:val="nil"/>
              <w:bottom w:val="single" w:color="auto" w:sz="4" w:space="0"/>
              <w:right w:val="single" w:color="auto" w:sz="4" w:space="0"/>
            </w:tcBorders>
            <w:shd w:val="clear" w:color="auto" w:fill="auto"/>
            <w:noWrap/>
            <w:vAlign w:val="center"/>
          </w:tcPr>
          <w:p w14:paraId="69E213D1">
            <w:pPr>
              <w:widowControl/>
              <w:jc w:val="center"/>
              <w:rPr>
                <w:rFonts w:ascii="宋体" w:hAnsi="宋体" w:eastAsia="宋体" w:cs="宋体"/>
                <w:kern w:val="0"/>
                <w:sz w:val="22"/>
              </w:rPr>
            </w:pPr>
            <w:r>
              <w:rPr>
                <w:rFonts w:hint="eastAsia" w:ascii="宋体" w:hAnsi="宋体" w:eastAsia="宋体" w:cs="宋体"/>
                <w:kern w:val="0"/>
                <w:sz w:val="22"/>
              </w:rPr>
              <w:t>2</w:t>
            </w:r>
          </w:p>
        </w:tc>
        <w:tc>
          <w:tcPr>
            <w:tcW w:w="992" w:type="dxa"/>
            <w:tcBorders>
              <w:top w:val="nil"/>
              <w:left w:val="nil"/>
              <w:bottom w:val="single" w:color="auto" w:sz="4" w:space="0"/>
              <w:right w:val="single" w:color="auto" w:sz="4" w:space="0"/>
            </w:tcBorders>
            <w:shd w:val="clear" w:color="auto" w:fill="auto"/>
            <w:noWrap/>
            <w:vAlign w:val="center"/>
          </w:tcPr>
          <w:p w14:paraId="066FF3B1">
            <w:pPr>
              <w:widowControl/>
              <w:jc w:val="center"/>
              <w:rPr>
                <w:rFonts w:ascii="宋体" w:hAnsi="宋体" w:eastAsia="宋体" w:cs="宋体"/>
                <w:kern w:val="0"/>
                <w:sz w:val="22"/>
              </w:rPr>
            </w:pPr>
            <w:r>
              <w:rPr>
                <w:rFonts w:hint="eastAsia" w:ascii="宋体" w:hAnsi="宋体" w:eastAsia="宋体" w:cs="宋体"/>
                <w:kern w:val="0"/>
                <w:sz w:val="22"/>
              </w:rPr>
              <w:t>2</w:t>
            </w:r>
          </w:p>
        </w:tc>
        <w:tc>
          <w:tcPr>
            <w:tcW w:w="1559" w:type="dxa"/>
            <w:vMerge w:val="continue"/>
            <w:tcBorders>
              <w:top w:val="nil"/>
              <w:left w:val="single" w:color="auto" w:sz="4" w:space="0"/>
              <w:bottom w:val="single" w:color="auto" w:sz="4" w:space="0"/>
              <w:right w:val="single" w:color="auto" w:sz="4" w:space="0"/>
            </w:tcBorders>
            <w:vAlign w:val="center"/>
          </w:tcPr>
          <w:p w14:paraId="51EF60C8">
            <w:pPr>
              <w:widowControl/>
              <w:jc w:val="left"/>
              <w:rPr>
                <w:rFonts w:ascii="宋体" w:hAnsi="宋体" w:eastAsia="宋体" w:cs="宋体"/>
                <w:kern w:val="0"/>
                <w:sz w:val="22"/>
              </w:rPr>
            </w:pPr>
          </w:p>
        </w:tc>
        <w:tc>
          <w:tcPr>
            <w:tcW w:w="1332" w:type="dxa"/>
            <w:vMerge w:val="continue"/>
            <w:tcBorders>
              <w:top w:val="nil"/>
              <w:left w:val="single" w:color="auto" w:sz="4" w:space="0"/>
              <w:bottom w:val="single" w:color="auto" w:sz="4" w:space="0"/>
              <w:right w:val="single" w:color="auto" w:sz="4" w:space="0"/>
            </w:tcBorders>
            <w:vAlign w:val="center"/>
          </w:tcPr>
          <w:p w14:paraId="2773125A">
            <w:pPr>
              <w:widowControl/>
              <w:jc w:val="left"/>
              <w:rPr>
                <w:rFonts w:ascii="宋体" w:hAnsi="宋体" w:eastAsia="宋体" w:cs="宋体"/>
                <w:kern w:val="0"/>
                <w:sz w:val="22"/>
              </w:rPr>
            </w:pPr>
          </w:p>
        </w:tc>
        <w:tc>
          <w:tcPr>
            <w:tcW w:w="1332" w:type="dxa"/>
            <w:tcBorders>
              <w:top w:val="nil"/>
              <w:left w:val="single" w:color="auto" w:sz="4" w:space="0"/>
              <w:bottom w:val="single" w:color="auto" w:sz="4" w:space="0"/>
              <w:right w:val="single" w:color="auto" w:sz="4" w:space="0"/>
            </w:tcBorders>
          </w:tcPr>
          <w:p w14:paraId="74030D1A">
            <w:pPr>
              <w:widowControl/>
              <w:jc w:val="left"/>
              <w:rPr>
                <w:rFonts w:ascii="宋体" w:hAnsi="宋体" w:eastAsia="宋体" w:cs="宋体"/>
                <w:kern w:val="0"/>
                <w:sz w:val="22"/>
              </w:rPr>
            </w:pPr>
          </w:p>
        </w:tc>
      </w:tr>
      <w:tr w14:paraId="03EDFFA3">
        <w:tblPrEx>
          <w:tblCellMar>
            <w:top w:w="0" w:type="dxa"/>
            <w:left w:w="108" w:type="dxa"/>
            <w:bottom w:w="0" w:type="dxa"/>
            <w:right w:w="108" w:type="dxa"/>
          </w:tblCellMar>
        </w:tblPrEx>
        <w:trPr>
          <w:trHeight w:val="799" w:hRule="atLeast"/>
        </w:trPr>
        <w:tc>
          <w:tcPr>
            <w:tcW w:w="709" w:type="dxa"/>
            <w:vMerge w:val="continue"/>
            <w:tcBorders>
              <w:top w:val="nil"/>
              <w:left w:val="single" w:color="auto" w:sz="4" w:space="0"/>
              <w:bottom w:val="single" w:color="auto" w:sz="4" w:space="0"/>
              <w:right w:val="single" w:color="auto" w:sz="4" w:space="0"/>
            </w:tcBorders>
            <w:vAlign w:val="center"/>
          </w:tcPr>
          <w:p w14:paraId="6F105567">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noWrap/>
            <w:vAlign w:val="center"/>
          </w:tcPr>
          <w:p w14:paraId="7959117A">
            <w:pPr>
              <w:widowControl/>
              <w:jc w:val="center"/>
              <w:rPr>
                <w:rFonts w:ascii="宋体" w:hAnsi="宋体" w:eastAsia="宋体" w:cs="宋体"/>
                <w:kern w:val="0"/>
                <w:sz w:val="22"/>
              </w:rPr>
            </w:pPr>
            <w:r>
              <w:rPr>
                <w:rFonts w:hint="eastAsia" w:ascii="宋体" w:hAnsi="宋体" w:eastAsia="宋体" w:cs="宋体"/>
                <w:kern w:val="0"/>
                <w:sz w:val="22"/>
              </w:rPr>
              <w:t>甲烷</w:t>
            </w:r>
          </w:p>
        </w:tc>
        <w:tc>
          <w:tcPr>
            <w:tcW w:w="820" w:type="dxa"/>
            <w:tcBorders>
              <w:top w:val="nil"/>
              <w:left w:val="nil"/>
              <w:bottom w:val="single" w:color="auto" w:sz="4" w:space="0"/>
              <w:right w:val="single" w:color="auto" w:sz="4" w:space="0"/>
            </w:tcBorders>
            <w:shd w:val="clear" w:color="auto" w:fill="auto"/>
            <w:vAlign w:val="center"/>
          </w:tcPr>
          <w:p w14:paraId="348DBE22">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547CCD8C">
            <w:pPr>
              <w:widowControl/>
              <w:jc w:val="center"/>
              <w:rPr>
                <w:rFonts w:ascii="宋体" w:hAnsi="宋体" w:eastAsia="宋体" w:cs="宋体"/>
                <w:kern w:val="0"/>
                <w:sz w:val="22"/>
              </w:rPr>
            </w:pPr>
            <w:r>
              <w:rPr>
                <w:rFonts w:hint="eastAsia" w:ascii="宋体" w:hAnsi="宋体" w:eastAsia="宋体" w:cs="宋体"/>
                <w:kern w:val="0"/>
                <w:sz w:val="22"/>
              </w:rPr>
              <w:t>1</w:t>
            </w:r>
          </w:p>
        </w:tc>
        <w:tc>
          <w:tcPr>
            <w:tcW w:w="992" w:type="dxa"/>
            <w:tcBorders>
              <w:top w:val="nil"/>
              <w:left w:val="nil"/>
              <w:bottom w:val="single" w:color="auto" w:sz="4" w:space="0"/>
              <w:right w:val="single" w:color="auto" w:sz="4" w:space="0"/>
            </w:tcBorders>
            <w:shd w:val="clear" w:color="auto" w:fill="auto"/>
            <w:noWrap/>
            <w:vAlign w:val="center"/>
          </w:tcPr>
          <w:p w14:paraId="0FCA9212">
            <w:pPr>
              <w:widowControl/>
              <w:jc w:val="center"/>
              <w:rPr>
                <w:rFonts w:ascii="宋体" w:hAnsi="宋体" w:eastAsia="宋体" w:cs="宋体"/>
                <w:kern w:val="0"/>
                <w:sz w:val="22"/>
              </w:rPr>
            </w:pPr>
            <w:r>
              <w:rPr>
                <w:rFonts w:hint="eastAsia" w:ascii="宋体" w:hAnsi="宋体" w:eastAsia="宋体" w:cs="宋体"/>
                <w:kern w:val="0"/>
                <w:sz w:val="22"/>
              </w:rPr>
              <w:t>1</w:t>
            </w:r>
          </w:p>
        </w:tc>
        <w:tc>
          <w:tcPr>
            <w:tcW w:w="1134" w:type="dxa"/>
            <w:tcBorders>
              <w:top w:val="nil"/>
              <w:left w:val="nil"/>
              <w:bottom w:val="single" w:color="auto" w:sz="4" w:space="0"/>
              <w:right w:val="single" w:color="auto" w:sz="4" w:space="0"/>
            </w:tcBorders>
            <w:shd w:val="clear" w:color="auto" w:fill="auto"/>
            <w:noWrap/>
            <w:vAlign w:val="center"/>
          </w:tcPr>
          <w:p w14:paraId="49E464DD">
            <w:pPr>
              <w:widowControl/>
              <w:jc w:val="center"/>
              <w:rPr>
                <w:rFonts w:ascii="宋体" w:hAnsi="宋体" w:eastAsia="宋体" w:cs="宋体"/>
                <w:kern w:val="0"/>
                <w:sz w:val="22"/>
              </w:rPr>
            </w:pPr>
            <w:r>
              <w:rPr>
                <w:rFonts w:hint="eastAsia" w:ascii="宋体" w:hAnsi="宋体" w:eastAsia="宋体" w:cs="宋体"/>
                <w:kern w:val="0"/>
                <w:sz w:val="22"/>
              </w:rPr>
              <w:t>1</w:t>
            </w:r>
          </w:p>
        </w:tc>
        <w:tc>
          <w:tcPr>
            <w:tcW w:w="992" w:type="dxa"/>
            <w:tcBorders>
              <w:top w:val="nil"/>
              <w:left w:val="nil"/>
              <w:bottom w:val="single" w:color="auto" w:sz="4" w:space="0"/>
              <w:right w:val="single" w:color="auto" w:sz="4" w:space="0"/>
            </w:tcBorders>
            <w:shd w:val="clear" w:color="auto" w:fill="auto"/>
            <w:noWrap/>
            <w:vAlign w:val="center"/>
          </w:tcPr>
          <w:p w14:paraId="03FD4AD4">
            <w:pPr>
              <w:widowControl/>
              <w:jc w:val="center"/>
              <w:rPr>
                <w:rFonts w:ascii="宋体" w:hAnsi="宋体" w:eastAsia="宋体" w:cs="宋体"/>
                <w:kern w:val="0"/>
                <w:sz w:val="22"/>
              </w:rPr>
            </w:pPr>
            <w:r>
              <w:rPr>
                <w:rFonts w:hint="eastAsia" w:ascii="宋体" w:hAnsi="宋体" w:eastAsia="宋体" w:cs="宋体"/>
                <w:kern w:val="0"/>
                <w:sz w:val="22"/>
              </w:rPr>
              <w:t>1</w:t>
            </w:r>
          </w:p>
        </w:tc>
        <w:tc>
          <w:tcPr>
            <w:tcW w:w="1559" w:type="dxa"/>
            <w:tcBorders>
              <w:top w:val="nil"/>
              <w:left w:val="nil"/>
              <w:bottom w:val="single" w:color="auto" w:sz="4" w:space="0"/>
              <w:right w:val="single" w:color="auto" w:sz="4" w:space="0"/>
            </w:tcBorders>
            <w:shd w:val="clear" w:color="auto" w:fill="auto"/>
            <w:noWrap/>
            <w:vAlign w:val="center"/>
          </w:tcPr>
          <w:p w14:paraId="016E4EFA">
            <w:pPr>
              <w:widowControl/>
              <w:jc w:val="center"/>
              <w:rPr>
                <w:rFonts w:ascii="宋体" w:hAnsi="宋体" w:eastAsia="宋体" w:cs="宋体"/>
                <w:kern w:val="0"/>
                <w:sz w:val="22"/>
              </w:rPr>
            </w:pPr>
            <w:r>
              <w:rPr>
                <w:rFonts w:hint="eastAsia" w:ascii="宋体" w:hAnsi="宋体" w:eastAsia="宋体" w:cs="宋体"/>
                <w:kern w:val="0"/>
                <w:sz w:val="22"/>
              </w:rPr>
              <w:t>1次（一年一次）</w:t>
            </w:r>
          </w:p>
        </w:tc>
        <w:tc>
          <w:tcPr>
            <w:tcW w:w="1332" w:type="dxa"/>
            <w:tcBorders>
              <w:top w:val="nil"/>
              <w:left w:val="nil"/>
              <w:bottom w:val="single" w:color="auto" w:sz="4" w:space="0"/>
              <w:right w:val="single" w:color="auto" w:sz="4" w:space="0"/>
            </w:tcBorders>
            <w:shd w:val="clear" w:color="auto" w:fill="auto"/>
            <w:vAlign w:val="center"/>
          </w:tcPr>
          <w:p w14:paraId="4532CB86">
            <w:pPr>
              <w:widowControl/>
              <w:jc w:val="center"/>
              <w:rPr>
                <w:rFonts w:ascii="宋体" w:hAnsi="宋体" w:eastAsia="宋体" w:cs="宋体"/>
                <w:kern w:val="0"/>
                <w:sz w:val="22"/>
              </w:rPr>
            </w:pPr>
            <w:r>
              <w:rPr>
                <w:rFonts w:hint="eastAsia" w:ascii="宋体" w:hAnsi="宋体" w:eastAsia="宋体" w:cs="宋体"/>
                <w:kern w:val="0"/>
                <w:sz w:val="22"/>
              </w:rPr>
              <w:t>3点×1次×1天（一年一次）厂界体积浓度最高处</w:t>
            </w:r>
          </w:p>
        </w:tc>
        <w:tc>
          <w:tcPr>
            <w:tcW w:w="1332" w:type="dxa"/>
            <w:tcBorders>
              <w:top w:val="nil"/>
              <w:left w:val="nil"/>
              <w:bottom w:val="single" w:color="auto" w:sz="4" w:space="0"/>
              <w:right w:val="single" w:color="auto" w:sz="4" w:space="0"/>
            </w:tcBorders>
          </w:tcPr>
          <w:p w14:paraId="53FB96C3">
            <w:pPr>
              <w:widowControl/>
              <w:jc w:val="center"/>
              <w:rPr>
                <w:rFonts w:ascii="宋体" w:hAnsi="宋体" w:eastAsia="宋体" w:cs="宋体"/>
                <w:kern w:val="0"/>
                <w:sz w:val="22"/>
              </w:rPr>
            </w:pPr>
          </w:p>
        </w:tc>
      </w:tr>
      <w:tr w14:paraId="1E04F149">
        <w:tblPrEx>
          <w:tblCellMar>
            <w:top w:w="0" w:type="dxa"/>
            <w:left w:w="108" w:type="dxa"/>
            <w:bottom w:w="0" w:type="dxa"/>
            <w:right w:w="108" w:type="dxa"/>
          </w:tblCellMar>
        </w:tblPrEx>
        <w:trPr>
          <w:trHeight w:val="402" w:hRule="atLeast"/>
        </w:trPr>
        <w:tc>
          <w:tcPr>
            <w:tcW w:w="709" w:type="dxa"/>
            <w:vMerge w:val="restart"/>
            <w:tcBorders>
              <w:top w:val="nil"/>
              <w:left w:val="single" w:color="auto" w:sz="4" w:space="0"/>
              <w:bottom w:val="single" w:color="000000" w:sz="4" w:space="0"/>
              <w:right w:val="single" w:color="auto" w:sz="4" w:space="0"/>
            </w:tcBorders>
            <w:shd w:val="clear" w:color="auto" w:fill="auto"/>
            <w:vAlign w:val="center"/>
          </w:tcPr>
          <w:p w14:paraId="28DFDF1D">
            <w:pPr>
              <w:widowControl/>
              <w:jc w:val="center"/>
              <w:rPr>
                <w:rFonts w:ascii="宋体" w:hAnsi="宋体" w:eastAsia="宋体" w:cs="宋体"/>
                <w:kern w:val="0"/>
                <w:sz w:val="22"/>
              </w:rPr>
            </w:pPr>
            <w:r>
              <w:rPr>
                <w:rFonts w:hint="eastAsia" w:ascii="宋体" w:hAnsi="宋体" w:eastAsia="宋体" w:cs="宋体"/>
                <w:kern w:val="0"/>
                <w:sz w:val="22"/>
              </w:rPr>
              <w:t>有组织废气</w:t>
            </w:r>
          </w:p>
        </w:tc>
        <w:tc>
          <w:tcPr>
            <w:tcW w:w="1190" w:type="dxa"/>
            <w:tcBorders>
              <w:top w:val="nil"/>
              <w:left w:val="nil"/>
              <w:bottom w:val="single" w:color="auto" w:sz="4" w:space="0"/>
              <w:right w:val="single" w:color="auto" w:sz="4" w:space="0"/>
            </w:tcBorders>
            <w:shd w:val="clear" w:color="auto" w:fill="auto"/>
            <w:vAlign w:val="center"/>
          </w:tcPr>
          <w:p w14:paraId="4666B2B8">
            <w:pPr>
              <w:widowControl/>
              <w:jc w:val="center"/>
              <w:rPr>
                <w:rFonts w:ascii="宋体" w:hAnsi="宋体" w:eastAsia="宋体" w:cs="宋体"/>
                <w:kern w:val="0"/>
                <w:sz w:val="22"/>
              </w:rPr>
            </w:pPr>
            <w:r>
              <w:rPr>
                <w:rFonts w:hint="eastAsia" w:ascii="宋体" w:hAnsi="宋体" w:eastAsia="宋体" w:cs="宋体"/>
                <w:kern w:val="0"/>
                <w:sz w:val="22"/>
              </w:rPr>
              <w:t>氨</w:t>
            </w:r>
          </w:p>
        </w:tc>
        <w:tc>
          <w:tcPr>
            <w:tcW w:w="820" w:type="dxa"/>
            <w:tcBorders>
              <w:top w:val="nil"/>
              <w:left w:val="nil"/>
              <w:bottom w:val="single" w:color="auto" w:sz="4" w:space="0"/>
              <w:right w:val="single" w:color="auto" w:sz="4" w:space="0"/>
            </w:tcBorders>
            <w:shd w:val="clear" w:color="auto" w:fill="auto"/>
            <w:vAlign w:val="center"/>
          </w:tcPr>
          <w:p w14:paraId="41B837EA">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28C5AE65">
            <w:pPr>
              <w:widowControl/>
              <w:jc w:val="center"/>
              <w:rPr>
                <w:rFonts w:ascii="宋体" w:hAnsi="宋体" w:eastAsia="宋体" w:cs="宋体"/>
                <w:kern w:val="0"/>
                <w:sz w:val="22"/>
              </w:rPr>
            </w:pPr>
            <w:r>
              <w:rPr>
                <w:rFonts w:hint="eastAsia" w:ascii="宋体" w:hAnsi="宋体" w:eastAsia="宋体" w:cs="宋体"/>
                <w:kern w:val="0"/>
                <w:sz w:val="22"/>
              </w:rPr>
              <w:t>2个排口，每个口2次</w:t>
            </w:r>
          </w:p>
        </w:tc>
        <w:tc>
          <w:tcPr>
            <w:tcW w:w="992" w:type="dxa"/>
            <w:tcBorders>
              <w:top w:val="nil"/>
              <w:left w:val="nil"/>
              <w:bottom w:val="single" w:color="auto" w:sz="4" w:space="0"/>
              <w:right w:val="single" w:color="auto" w:sz="4" w:space="0"/>
            </w:tcBorders>
            <w:shd w:val="clear" w:color="auto" w:fill="auto"/>
            <w:noWrap/>
            <w:vAlign w:val="center"/>
          </w:tcPr>
          <w:p w14:paraId="59637760">
            <w:pPr>
              <w:widowControl/>
              <w:jc w:val="center"/>
              <w:rPr>
                <w:rFonts w:ascii="宋体" w:hAnsi="宋体" w:eastAsia="宋体" w:cs="宋体"/>
                <w:kern w:val="0"/>
                <w:sz w:val="22"/>
              </w:rPr>
            </w:pPr>
            <w:r>
              <w:rPr>
                <w:rFonts w:hint="eastAsia" w:ascii="宋体" w:hAnsi="宋体" w:eastAsia="宋体" w:cs="宋体"/>
                <w:kern w:val="0"/>
                <w:sz w:val="22"/>
              </w:rPr>
              <w:t>/</w:t>
            </w:r>
          </w:p>
        </w:tc>
        <w:tc>
          <w:tcPr>
            <w:tcW w:w="1134" w:type="dxa"/>
            <w:tcBorders>
              <w:top w:val="nil"/>
              <w:left w:val="nil"/>
              <w:bottom w:val="single" w:color="auto" w:sz="4" w:space="0"/>
              <w:right w:val="single" w:color="auto" w:sz="4" w:space="0"/>
            </w:tcBorders>
            <w:shd w:val="clear" w:color="auto" w:fill="auto"/>
            <w:noWrap/>
            <w:vAlign w:val="center"/>
          </w:tcPr>
          <w:p w14:paraId="4C07679C">
            <w:pPr>
              <w:widowControl/>
              <w:jc w:val="center"/>
              <w:rPr>
                <w:rFonts w:ascii="宋体" w:hAnsi="宋体" w:eastAsia="宋体" w:cs="宋体"/>
                <w:kern w:val="0"/>
                <w:sz w:val="22"/>
              </w:rPr>
            </w:pPr>
            <w:r>
              <w:rPr>
                <w:rFonts w:hint="eastAsia" w:ascii="宋体" w:hAnsi="宋体" w:eastAsia="宋体" w:cs="宋体"/>
                <w:kern w:val="0"/>
                <w:sz w:val="22"/>
              </w:rPr>
              <w:t>2</w:t>
            </w:r>
          </w:p>
        </w:tc>
        <w:tc>
          <w:tcPr>
            <w:tcW w:w="992" w:type="dxa"/>
            <w:tcBorders>
              <w:top w:val="nil"/>
              <w:left w:val="nil"/>
              <w:bottom w:val="single" w:color="auto" w:sz="4" w:space="0"/>
              <w:right w:val="single" w:color="auto" w:sz="4" w:space="0"/>
            </w:tcBorders>
            <w:shd w:val="clear" w:color="auto" w:fill="auto"/>
            <w:noWrap/>
            <w:vAlign w:val="center"/>
          </w:tcPr>
          <w:p w14:paraId="7B7F4377">
            <w:pPr>
              <w:widowControl/>
              <w:jc w:val="center"/>
              <w:rPr>
                <w:rFonts w:ascii="宋体" w:hAnsi="宋体" w:eastAsia="宋体" w:cs="宋体"/>
                <w:kern w:val="0"/>
                <w:sz w:val="22"/>
              </w:rPr>
            </w:pPr>
            <w:r>
              <w:rPr>
                <w:rFonts w:hint="eastAsia" w:ascii="宋体" w:hAnsi="宋体" w:eastAsia="宋体" w:cs="宋体"/>
                <w:kern w:val="0"/>
                <w:sz w:val="22"/>
              </w:rPr>
              <w:t>2</w:t>
            </w:r>
          </w:p>
        </w:tc>
        <w:tc>
          <w:tcPr>
            <w:tcW w:w="1559" w:type="dxa"/>
            <w:tcBorders>
              <w:top w:val="nil"/>
              <w:left w:val="nil"/>
              <w:bottom w:val="single" w:color="auto" w:sz="4" w:space="0"/>
              <w:right w:val="single" w:color="auto" w:sz="4" w:space="0"/>
            </w:tcBorders>
            <w:shd w:val="clear" w:color="auto" w:fill="auto"/>
            <w:noWrap/>
            <w:vAlign w:val="center"/>
          </w:tcPr>
          <w:p w14:paraId="24DEF13E">
            <w:pPr>
              <w:widowControl/>
              <w:jc w:val="center"/>
              <w:rPr>
                <w:rFonts w:ascii="宋体" w:hAnsi="宋体" w:eastAsia="宋体" w:cs="宋体"/>
                <w:kern w:val="0"/>
                <w:sz w:val="22"/>
              </w:rPr>
            </w:pPr>
            <w:r>
              <w:rPr>
                <w:rFonts w:hint="eastAsia" w:ascii="宋体" w:hAnsi="宋体" w:eastAsia="宋体" w:cs="宋体"/>
                <w:kern w:val="0"/>
                <w:sz w:val="22"/>
              </w:rPr>
              <w:t>/</w:t>
            </w:r>
          </w:p>
        </w:tc>
        <w:tc>
          <w:tcPr>
            <w:tcW w:w="1332" w:type="dxa"/>
            <w:tcBorders>
              <w:top w:val="nil"/>
              <w:left w:val="nil"/>
              <w:bottom w:val="single" w:color="auto" w:sz="4" w:space="0"/>
              <w:right w:val="single" w:color="auto" w:sz="4" w:space="0"/>
            </w:tcBorders>
            <w:shd w:val="clear" w:color="auto" w:fill="auto"/>
            <w:noWrap/>
            <w:vAlign w:val="center"/>
          </w:tcPr>
          <w:p w14:paraId="5657809A">
            <w:pPr>
              <w:widowControl/>
              <w:jc w:val="center"/>
              <w:rPr>
                <w:rFonts w:ascii="宋体" w:hAnsi="宋体" w:eastAsia="宋体" w:cs="宋体"/>
                <w:kern w:val="0"/>
                <w:sz w:val="22"/>
              </w:rPr>
            </w:pPr>
            <w:r>
              <w:rPr>
                <w:rFonts w:hint="eastAsia" w:ascii="宋体" w:hAnsi="宋体" w:eastAsia="宋体" w:cs="宋体"/>
                <w:kern w:val="0"/>
                <w:sz w:val="22"/>
              </w:rPr>
              <w:t>/</w:t>
            </w:r>
          </w:p>
        </w:tc>
        <w:tc>
          <w:tcPr>
            <w:tcW w:w="1332" w:type="dxa"/>
            <w:tcBorders>
              <w:top w:val="nil"/>
              <w:left w:val="nil"/>
              <w:bottom w:val="single" w:color="auto" w:sz="4" w:space="0"/>
              <w:right w:val="single" w:color="auto" w:sz="4" w:space="0"/>
            </w:tcBorders>
          </w:tcPr>
          <w:p w14:paraId="3B2AC51A">
            <w:pPr>
              <w:widowControl/>
              <w:jc w:val="center"/>
              <w:rPr>
                <w:rFonts w:ascii="宋体" w:hAnsi="宋体" w:eastAsia="宋体" w:cs="宋体"/>
                <w:kern w:val="0"/>
                <w:sz w:val="22"/>
              </w:rPr>
            </w:pPr>
          </w:p>
        </w:tc>
      </w:tr>
      <w:tr w14:paraId="1C62334F">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053E061F">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2C45952A">
            <w:pPr>
              <w:widowControl/>
              <w:jc w:val="center"/>
              <w:rPr>
                <w:rFonts w:ascii="宋体" w:hAnsi="宋体" w:eastAsia="宋体" w:cs="宋体"/>
                <w:kern w:val="0"/>
                <w:sz w:val="22"/>
              </w:rPr>
            </w:pPr>
            <w:r>
              <w:rPr>
                <w:rFonts w:hint="eastAsia" w:ascii="宋体" w:hAnsi="宋体" w:eastAsia="宋体" w:cs="宋体"/>
                <w:kern w:val="0"/>
                <w:sz w:val="22"/>
              </w:rPr>
              <w:t>硫化氢</w:t>
            </w:r>
          </w:p>
        </w:tc>
        <w:tc>
          <w:tcPr>
            <w:tcW w:w="820" w:type="dxa"/>
            <w:tcBorders>
              <w:top w:val="nil"/>
              <w:left w:val="nil"/>
              <w:bottom w:val="single" w:color="auto" w:sz="4" w:space="0"/>
              <w:right w:val="single" w:color="auto" w:sz="4" w:space="0"/>
            </w:tcBorders>
            <w:shd w:val="clear" w:color="auto" w:fill="auto"/>
            <w:vAlign w:val="center"/>
          </w:tcPr>
          <w:p w14:paraId="2C15A241">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5E5F1F7D">
            <w:pPr>
              <w:widowControl/>
              <w:jc w:val="center"/>
              <w:rPr>
                <w:rFonts w:ascii="宋体" w:hAnsi="宋体" w:eastAsia="宋体" w:cs="宋体"/>
                <w:kern w:val="0"/>
                <w:sz w:val="22"/>
              </w:rPr>
            </w:pPr>
            <w:r>
              <w:rPr>
                <w:rFonts w:hint="eastAsia" w:ascii="宋体" w:hAnsi="宋体" w:eastAsia="宋体" w:cs="宋体"/>
                <w:kern w:val="0"/>
                <w:sz w:val="22"/>
              </w:rPr>
              <w:t>2个排口，每个口2次</w:t>
            </w:r>
          </w:p>
        </w:tc>
        <w:tc>
          <w:tcPr>
            <w:tcW w:w="992" w:type="dxa"/>
            <w:tcBorders>
              <w:top w:val="nil"/>
              <w:left w:val="nil"/>
              <w:bottom w:val="single" w:color="auto" w:sz="4" w:space="0"/>
              <w:right w:val="single" w:color="auto" w:sz="4" w:space="0"/>
            </w:tcBorders>
            <w:shd w:val="clear" w:color="auto" w:fill="auto"/>
            <w:noWrap/>
            <w:vAlign w:val="center"/>
          </w:tcPr>
          <w:p w14:paraId="37CE479C">
            <w:pPr>
              <w:widowControl/>
              <w:jc w:val="center"/>
              <w:rPr>
                <w:rFonts w:ascii="宋体" w:hAnsi="宋体" w:eastAsia="宋体" w:cs="宋体"/>
                <w:kern w:val="0"/>
                <w:sz w:val="22"/>
              </w:rPr>
            </w:pPr>
            <w:r>
              <w:rPr>
                <w:rFonts w:hint="eastAsia" w:ascii="宋体" w:hAnsi="宋体" w:eastAsia="宋体" w:cs="宋体"/>
                <w:kern w:val="0"/>
                <w:sz w:val="22"/>
              </w:rPr>
              <w:t>/</w:t>
            </w:r>
          </w:p>
        </w:tc>
        <w:tc>
          <w:tcPr>
            <w:tcW w:w="1134" w:type="dxa"/>
            <w:tcBorders>
              <w:top w:val="nil"/>
              <w:left w:val="nil"/>
              <w:bottom w:val="single" w:color="auto" w:sz="4" w:space="0"/>
              <w:right w:val="single" w:color="auto" w:sz="4" w:space="0"/>
            </w:tcBorders>
            <w:shd w:val="clear" w:color="auto" w:fill="auto"/>
            <w:noWrap/>
            <w:vAlign w:val="center"/>
          </w:tcPr>
          <w:p w14:paraId="6F82D08F">
            <w:pPr>
              <w:widowControl/>
              <w:jc w:val="center"/>
              <w:rPr>
                <w:rFonts w:ascii="宋体" w:hAnsi="宋体" w:eastAsia="宋体" w:cs="宋体"/>
                <w:kern w:val="0"/>
                <w:sz w:val="22"/>
              </w:rPr>
            </w:pPr>
            <w:r>
              <w:rPr>
                <w:rFonts w:hint="eastAsia" w:ascii="宋体" w:hAnsi="宋体" w:eastAsia="宋体" w:cs="宋体"/>
                <w:kern w:val="0"/>
                <w:sz w:val="22"/>
              </w:rPr>
              <w:t>2</w:t>
            </w:r>
          </w:p>
        </w:tc>
        <w:tc>
          <w:tcPr>
            <w:tcW w:w="992" w:type="dxa"/>
            <w:tcBorders>
              <w:top w:val="nil"/>
              <w:left w:val="nil"/>
              <w:bottom w:val="single" w:color="auto" w:sz="4" w:space="0"/>
              <w:right w:val="single" w:color="auto" w:sz="4" w:space="0"/>
            </w:tcBorders>
            <w:shd w:val="clear" w:color="auto" w:fill="auto"/>
            <w:noWrap/>
            <w:vAlign w:val="center"/>
          </w:tcPr>
          <w:p w14:paraId="596D76B6">
            <w:pPr>
              <w:widowControl/>
              <w:jc w:val="center"/>
              <w:rPr>
                <w:rFonts w:ascii="宋体" w:hAnsi="宋体" w:eastAsia="宋体" w:cs="宋体"/>
                <w:kern w:val="0"/>
                <w:sz w:val="22"/>
              </w:rPr>
            </w:pPr>
            <w:r>
              <w:rPr>
                <w:rFonts w:hint="eastAsia" w:ascii="宋体" w:hAnsi="宋体" w:eastAsia="宋体" w:cs="宋体"/>
                <w:kern w:val="0"/>
                <w:sz w:val="22"/>
              </w:rPr>
              <w:t>2</w:t>
            </w:r>
          </w:p>
        </w:tc>
        <w:tc>
          <w:tcPr>
            <w:tcW w:w="1559" w:type="dxa"/>
            <w:tcBorders>
              <w:top w:val="nil"/>
              <w:left w:val="nil"/>
              <w:bottom w:val="single" w:color="auto" w:sz="4" w:space="0"/>
              <w:right w:val="single" w:color="auto" w:sz="4" w:space="0"/>
            </w:tcBorders>
            <w:shd w:val="clear" w:color="auto" w:fill="auto"/>
            <w:noWrap/>
            <w:vAlign w:val="center"/>
          </w:tcPr>
          <w:p w14:paraId="7A91F7C2">
            <w:pPr>
              <w:widowControl/>
              <w:jc w:val="center"/>
              <w:rPr>
                <w:rFonts w:ascii="宋体" w:hAnsi="宋体" w:eastAsia="宋体" w:cs="宋体"/>
                <w:kern w:val="0"/>
                <w:sz w:val="22"/>
              </w:rPr>
            </w:pPr>
            <w:r>
              <w:rPr>
                <w:rFonts w:hint="eastAsia" w:ascii="宋体" w:hAnsi="宋体" w:eastAsia="宋体" w:cs="宋体"/>
                <w:kern w:val="0"/>
                <w:sz w:val="22"/>
              </w:rPr>
              <w:t>/</w:t>
            </w:r>
          </w:p>
        </w:tc>
        <w:tc>
          <w:tcPr>
            <w:tcW w:w="1332" w:type="dxa"/>
            <w:tcBorders>
              <w:top w:val="nil"/>
              <w:left w:val="nil"/>
              <w:bottom w:val="single" w:color="auto" w:sz="4" w:space="0"/>
              <w:right w:val="single" w:color="auto" w:sz="4" w:space="0"/>
            </w:tcBorders>
            <w:shd w:val="clear" w:color="auto" w:fill="auto"/>
            <w:noWrap/>
            <w:vAlign w:val="center"/>
          </w:tcPr>
          <w:p w14:paraId="2BC525FC">
            <w:pPr>
              <w:widowControl/>
              <w:jc w:val="center"/>
              <w:rPr>
                <w:rFonts w:ascii="宋体" w:hAnsi="宋体" w:eastAsia="宋体" w:cs="宋体"/>
                <w:kern w:val="0"/>
                <w:sz w:val="22"/>
              </w:rPr>
            </w:pPr>
            <w:r>
              <w:rPr>
                <w:rFonts w:hint="eastAsia" w:ascii="宋体" w:hAnsi="宋体" w:eastAsia="宋体" w:cs="宋体"/>
                <w:kern w:val="0"/>
                <w:sz w:val="22"/>
              </w:rPr>
              <w:t>/</w:t>
            </w:r>
          </w:p>
        </w:tc>
        <w:tc>
          <w:tcPr>
            <w:tcW w:w="1332" w:type="dxa"/>
            <w:tcBorders>
              <w:top w:val="nil"/>
              <w:left w:val="nil"/>
              <w:bottom w:val="single" w:color="auto" w:sz="4" w:space="0"/>
              <w:right w:val="single" w:color="auto" w:sz="4" w:space="0"/>
            </w:tcBorders>
          </w:tcPr>
          <w:p w14:paraId="48DB4D42">
            <w:pPr>
              <w:widowControl/>
              <w:jc w:val="center"/>
              <w:rPr>
                <w:rFonts w:ascii="宋体" w:hAnsi="宋体" w:eastAsia="宋体" w:cs="宋体"/>
                <w:kern w:val="0"/>
                <w:sz w:val="22"/>
              </w:rPr>
            </w:pPr>
          </w:p>
        </w:tc>
      </w:tr>
      <w:tr w14:paraId="2AC2832B">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74E8E8B3">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67C0C2A7">
            <w:pPr>
              <w:widowControl/>
              <w:jc w:val="center"/>
              <w:rPr>
                <w:rFonts w:ascii="宋体" w:hAnsi="宋体" w:eastAsia="宋体" w:cs="宋体"/>
                <w:kern w:val="0"/>
                <w:sz w:val="22"/>
              </w:rPr>
            </w:pPr>
            <w:r>
              <w:rPr>
                <w:rFonts w:hint="eastAsia" w:ascii="宋体" w:hAnsi="宋体" w:eastAsia="宋体" w:cs="宋体"/>
                <w:kern w:val="0"/>
                <w:sz w:val="22"/>
              </w:rPr>
              <w:t>臭气浓度</w:t>
            </w:r>
          </w:p>
        </w:tc>
        <w:tc>
          <w:tcPr>
            <w:tcW w:w="820" w:type="dxa"/>
            <w:tcBorders>
              <w:top w:val="nil"/>
              <w:left w:val="nil"/>
              <w:bottom w:val="single" w:color="auto" w:sz="4" w:space="0"/>
              <w:right w:val="single" w:color="auto" w:sz="4" w:space="0"/>
            </w:tcBorders>
            <w:shd w:val="clear" w:color="auto" w:fill="auto"/>
            <w:vAlign w:val="center"/>
          </w:tcPr>
          <w:p w14:paraId="4989B5F2">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25A8AAEC">
            <w:pPr>
              <w:widowControl/>
              <w:jc w:val="center"/>
              <w:rPr>
                <w:rFonts w:ascii="宋体" w:hAnsi="宋体" w:eastAsia="宋体" w:cs="宋体"/>
                <w:kern w:val="0"/>
                <w:sz w:val="22"/>
              </w:rPr>
            </w:pPr>
            <w:r>
              <w:rPr>
                <w:rFonts w:hint="eastAsia" w:ascii="宋体" w:hAnsi="宋体" w:eastAsia="宋体" w:cs="宋体"/>
                <w:kern w:val="0"/>
                <w:sz w:val="22"/>
              </w:rPr>
              <w:t>2个排口，每个口2次</w:t>
            </w:r>
          </w:p>
        </w:tc>
        <w:tc>
          <w:tcPr>
            <w:tcW w:w="992" w:type="dxa"/>
            <w:tcBorders>
              <w:top w:val="nil"/>
              <w:left w:val="nil"/>
              <w:bottom w:val="single" w:color="auto" w:sz="4" w:space="0"/>
              <w:right w:val="single" w:color="auto" w:sz="4" w:space="0"/>
            </w:tcBorders>
            <w:shd w:val="clear" w:color="auto" w:fill="auto"/>
            <w:noWrap/>
            <w:vAlign w:val="center"/>
          </w:tcPr>
          <w:p w14:paraId="4BEB0D6E">
            <w:pPr>
              <w:widowControl/>
              <w:jc w:val="center"/>
              <w:rPr>
                <w:rFonts w:ascii="宋体" w:hAnsi="宋体" w:eastAsia="宋体" w:cs="宋体"/>
                <w:kern w:val="0"/>
                <w:sz w:val="22"/>
              </w:rPr>
            </w:pPr>
            <w:r>
              <w:rPr>
                <w:rFonts w:hint="eastAsia" w:ascii="宋体" w:hAnsi="宋体" w:eastAsia="宋体" w:cs="宋体"/>
                <w:kern w:val="0"/>
                <w:sz w:val="22"/>
              </w:rPr>
              <w:t>/</w:t>
            </w:r>
          </w:p>
        </w:tc>
        <w:tc>
          <w:tcPr>
            <w:tcW w:w="1134" w:type="dxa"/>
            <w:tcBorders>
              <w:top w:val="nil"/>
              <w:left w:val="nil"/>
              <w:bottom w:val="single" w:color="auto" w:sz="4" w:space="0"/>
              <w:right w:val="single" w:color="auto" w:sz="4" w:space="0"/>
            </w:tcBorders>
            <w:shd w:val="clear" w:color="auto" w:fill="auto"/>
            <w:noWrap/>
            <w:vAlign w:val="center"/>
          </w:tcPr>
          <w:p w14:paraId="4A01B424">
            <w:pPr>
              <w:widowControl/>
              <w:jc w:val="center"/>
              <w:rPr>
                <w:rFonts w:ascii="宋体" w:hAnsi="宋体" w:eastAsia="宋体" w:cs="宋体"/>
                <w:kern w:val="0"/>
                <w:sz w:val="22"/>
              </w:rPr>
            </w:pPr>
            <w:r>
              <w:rPr>
                <w:rFonts w:hint="eastAsia" w:ascii="宋体" w:hAnsi="宋体" w:eastAsia="宋体" w:cs="宋体"/>
                <w:kern w:val="0"/>
                <w:sz w:val="22"/>
              </w:rPr>
              <w:t>2</w:t>
            </w:r>
          </w:p>
        </w:tc>
        <w:tc>
          <w:tcPr>
            <w:tcW w:w="992" w:type="dxa"/>
            <w:tcBorders>
              <w:top w:val="nil"/>
              <w:left w:val="nil"/>
              <w:bottom w:val="single" w:color="auto" w:sz="4" w:space="0"/>
              <w:right w:val="single" w:color="auto" w:sz="4" w:space="0"/>
            </w:tcBorders>
            <w:shd w:val="clear" w:color="auto" w:fill="auto"/>
            <w:noWrap/>
            <w:vAlign w:val="center"/>
          </w:tcPr>
          <w:p w14:paraId="02670489">
            <w:pPr>
              <w:widowControl/>
              <w:jc w:val="center"/>
              <w:rPr>
                <w:rFonts w:ascii="宋体" w:hAnsi="宋体" w:eastAsia="宋体" w:cs="宋体"/>
                <w:kern w:val="0"/>
                <w:sz w:val="22"/>
              </w:rPr>
            </w:pPr>
            <w:r>
              <w:rPr>
                <w:rFonts w:hint="eastAsia" w:ascii="宋体" w:hAnsi="宋体" w:eastAsia="宋体" w:cs="宋体"/>
                <w:kern w:val="0"/>
                <w:sz w:val="22"/>
              </w:rPr>
              <w:t>2</w:t>
            </w:r>
          </w:p>
        </w:tc>
        <w:tc>
          <w:tcPr>
            <w:tcW w:w="1559" w:type="dxa"/>
            <w:tcBorders>
              <w:top w:val="nil"/>
              <w:left w:val="nil"/>
              <w:bottom w:val="single" w:color="auto" w:sz="4" w:space="0"/>
              <w:right w:val="single" w:color="auto" w:sz="4" w:space="0"/>
            </w:tcBorders>
            <w:shd w:val="clear" w:color="auto" w:fill="auto"/>
            <w:noWrap/>
            <w:vAlign w:val="center"/>
          </w:tcPr>
          <w:p w14:paraId="159CD571">
            <w:pPr>
              <w:widowControl/>
              <w:jc w:val="center"/>
              <w:rPr>
                <w:rFonts w:ascii="宋体" w:hAnsi="宋体" w:eastAsia="宋体" w:cs="宋体"/>
                <w:kern w:val="0"/>
                <w:sz w:val="22"/>
              </w:rPr>
            </w:pPr>
            <w:r>
              <w:rPr>
                <w:rFonts w:hint="eastAsia" w:ascii="宋体" w:hAnsi="宋体" w:eastAsia="宋体" w:cs="宋体"/>
                <w:kern w:val="0"/>
                <w:sz w:val="22"/>
              </w:rPr>
              <w:t>/</w:t>
            </w:r>
          </w:p>
        </w:tc>
        <w:tc>
          <w:tcPr>
            <w:tcW w:w="1332" w:type="dxa"/>
            <w:tcBorders>
              <w:top w:val="nil"/>
              <w:left w:val="nil"/>
              <w:bottom w:val="single" w:color="auto" w:sz="4" w:space="0"/>
              <w:right w:val="single" w:color="auto" w:sz="4" w:space="0"/>
            </w:tcBorders>
            <w:shd w:val="clear" w:color="auto" w:fill="auto"/>
            <w:noWrap/>
            <w:vAlign w:val="center"/>
          </w:tcPr>
          <w:p w14:paraId="630FFDA5">
            <w:pPr>
              <w:widowControl/>
              <w:jc w:val="center"/>
              <w:rPr>
                <w:rFonts w:ascii="宋体" w:hAnsi="宋体" w:eastAsia="宋体" w:cs="宋体"/>
                <w:kern w:val="0"/>
                <w:sz w:val="22"/>
              </w:rPr>
            </w:pPr>
            <w:r>
              <w:rPr>
                <w:rFonts w:hint="eastAsia" w:ascii="宋体" w:hAnsi="宋体" w:eastAsia="宋体" w:cs="宋体"/>
                <w:kern w:val="0"/>
                <w:sz w:val="22"/>
              </w:rPr>
              <w:t>/</w:t>
            </w:r>
          </w:p>
        </w:tc>
        <w:tc>
          <w:tcPr>
            <w:tcW w:w="1332" w:type="dxa"/>
            <w:tcBorders>
              <w:top w:val="nil"/>
              <w:left w:val="nil"/>
              <w:bottom w:val="single" w:color="auto" w:sz="4" w:space="0"/>
              <w:right w:val="single" w:color="auto" w:sz="4" w:space="0"/>
            </w:tcBorders>
          </w:tcPr>
          <w:p w14:paraId="0BB1730A">
            <w:pPr>
              <w:widowControl/>
              <w:jc w:val="center"/>
              <w:rPr>
                <w:rFonts w:ascii="宋体" w:hAnsi="宋体" w:eastAsia="宋体" w:cs="宋体"/>
                <w:kern w:val="0"/>
                <w:sz w:val="22"/>
              </w:rPr>
            </w:pPr>
          </w:p>
        </w:tc>
      </w:tr>
      <w:tr w14:paraId="0804CAD4">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2B17B7B6">
            <w:pPr>
              <w:widowControl/>
              <w:jc w:val="center"/>
              <w:rPr>
                <w:rFonts w:ascii="宋体" w:hAnsi="宋体" w:eastAsia="宋体" w:cs="宋体"/>
                <w:kern w:val="0"/>
                <w:sz w:val="22"/>
              </w:rPr>
            </w:pPr>
            <w:r>
              <w:rPr>
                <w:rFonts w:hint="eastAsia" w:ascii="宋体" w:hAnsi="宋体" w:eastAsia="宋体" w:cs="宋体"/>
                <w:kern w:val="0"/>
                <w:sz w:val="22"/>
              </w:rPr>
              <w:t>厂界噪声</w:t>
            </w:r>
          </w:p>
        </w:tc>
        <w:tc>
          <w:tcPr>
            <w:tcW w:w="1190" w:type="dxa"/>
            <w:tcBorders>
              <w:top w:val="nil"/>
              <w:left w:val="nil"/>
              <w:bottom w:val="single" w:color="auto" w:sz="4" w:space="0"/>
              <w:right w:val="single" w:color="auto" w:sz="4" w:space="0"/>
            </w:tcBorders>
            <w:shd w:val="clear" w:color="auto" w:fill="auto"/>
            <w:vAlign w:val="center"/>
          </w:tcPr>
          <w:p w14:paraId="54044542">
            <w:pPr>
              <w:widowControl/>
              <w:jc w:val="center"/>
              <w:rPr>
                <w:rFonts w:ascii="宋体" w:hAnsi="宋体" w:eastAsia="宋体" w:cs="宋体"/>
                <w:kern w:val="0"/>
                <w:sz w:val="22"/>
              </w:rPr>
            </w:pPr>
            <w:r>
              <w:rPr>
                <w:rFonts w:hint="eastAsia" w:ascii="宋体" w:hAnsi="宋体" w:eastAsia="宋体" w:cs="宋体"/>
                <w:kern w:val="0"/>
                <w:sz w:val="22"/>
              </w:rPr>
              <w:t>厂区周边4个点，昼间噪声</w:t>
            </w:r>
          </w:p>
        </w:tc>
        <w:tc>
          <w:tcPr>
            <w:tcW w:w="820" w:type="dxa"/>
            <w:tcBorders>
              <w:top w:val="nil"/>
              <w:left w:val="nil"/>
              <w:bottom w:val="single" w:color="auto" w:sz="4" w:space="0"/>
              <w:right w:val="single" w:color="auto" w:sz="4" w:space="0"/>
            </w:tcBorders>
            <w:shd w:val="clear" w:color="auto" w:fill="auto"/>
            <w:vAlign w:val="center"/>
          </w:tcPr>
          <w:p w14:paraId="158374A1">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tcBorders>
              <w:top w:val="nil"/>
              <w:left w:val="nil"/>
              <w:bottom w:val="single" w:color="auto" w:sz="4" w:space="0"/>
              <w:right w:val="single" w:color="auto" w:sz="4" w:space="0"/>
            </w:tcBorders>
            <w:shd w:val="clear" w:color="auto" w:fill="auto"/>
            <w:noWrap/>
            <w:vAlign w:val="center"/>
          </w:tcPr>
          <w:p w14:paraId="215FF7FF">
            <w:pPr>
              <w:widowControl/>
              <w:jc w:val="center"/>
              <w:rPr>
                <w:rFonts w:ascii="宋体" w:hAnsi="宋体" w:eastAsia="宋体" w:cs="宋体"/>
                <w:kern w:val="0"/>
                <w:sz w:val="22"/>
              </w:rPr>
            </w:pPr>
            <w:r>
              <w:rPr>
                <w:rFonts w:hint="eastAsia" w:ascii="宋体" w:hAnsi="宋体" w:eastAsia="宋体" w:cs="宋体"/>
                <w:kern w:val="0"/>
                <w:sz w:val="22"/>
              </w:rPr>
              <w:t>4</w:t>
            </w:r>
          </w:p>
        </w:tc>
        <w:tc>
          <w:tcPr>
            <w:tcW w:w="992" w:type="dxa"/>
            <w:tcBorders>
              <w:top w:val="nil"/>
              <w:left w:val="nil"/>
              <w:bottom w:val="single" w:color="auto" w:sz="4" w:space="0"/>
              <w:right w:val="single" w:color="auto" w:sz="4" w:space="0"/>
            </w:tcBorders>
            <w:shd w:val="clear" w:color="auto" w:fill="auto"/>
            <w:noWrap/>
            <w:vAlign w:val="center"/>
          </w:tcPr>
          <w:p w14:paraId="3241E98A">
            <w:pPr>
              <w:widowControl/>
              <w:jc w:val="center"/>
              <w:rPr>
                <w:rFonts w:ascii="宋体" w:hAnsi="宋体" w:eastAsia="宋体" w:cs="宋体"/>
                <w:kern w:val="0"/>
                <w:sz w:val="22"/>
              </w:rPr>
            </w:pPr>
            <w:r>
              <w:rPr>
                <w:rFonts w:hint="eastAsia" w:ascii="宋体" w:hAnsi="宋体" w:eastAsia="宋体" w:cs="宋体"/>
                <w:kern w:val="0"/>
                <w:sz w:val="22"/>
              </w:rPr>
              <w:t>4</w:t>
            </w:r>
          </w:p>
        </w:tc>
        <w:tc>
          <w:tcPr>
            <w:tcW w:w="1134" w:type="dxa"/>
            <w:tcBorders>
              <w:top w:val="nil"/>
              <w:left w:val="nil"/>
              <w:bottom w:val="single" w:color="auto" w:sz="4" w:space="0"/>
              <w:right w:val="single" w:color="auto" w:sz="4" w:space="0"/>
            </w:tcBorders>
            <w:shd w:val="clear" w:color="auto" w:fill="auto"/>
            <w:vAlign w:val="center"/>
          </w:tcPr>
          <w:p w14:paraId="24A41097">
            <w:pPr>
              <w:widowControl/>
              <w:jc w:val="center"/>
              <w:rPr>
                <w:rFonts w:ascii="宋体" w:hAnsi="宋体" w:eastAsia="宋体" w:cs="宋体"/>
                <w:kern w:val="0"/>
                <w:sz w:val="22"/>
              </w:rPr>
            </w:pPr>
            <w:r>
              <w:rPr>
                <w:rFonts w:hint="eastAsia" w:ascii="宋体" w:hAnsi="宋体" w:eastAsia="宋体" w:cs="宋体"/>
                <w:kern w:val="0"/>
                <w:sz w:val="22"/>
              </w:rPr>
              <w:t>4</w:t>
            </w:r>
          </w:p>
        </w:tc>
        <w:tc>
          <w:tcPr>
            <w:tcW w:w="992" w:type="dxa"/>
            <w:tcBorders>
              <w:top w:val="nil"/>
              <w:left w:val="nil"/>
              <w:bottom w:val="single" w:color="auto" w:sz="4" w:space="0"/>
              <w:right w:val="single" w:color="auto" w:sz="4" w:space="0"/>
            </w:tcBorders>
            <w:shd w:val="clear" w:color="auto" w:fill="auto"/>
            <w:vAlign w:val="center"/>
          </w:tcPr>
          <w:p w14:paraId="49DDF2D3">
            <w:pPr>
              <w:widowControl/>
              <w:jc w:val="center"/>
              <w:rPr>
                <w:rFonts w:ascii="宋体" w:hAnsi="宋体" w:eastAsia="宋体" w:cs="宋体"/>
                <w:kern w:val="0"/>
                <w:sz w:val="22"/>
              </w:rPr>
            </w:pPr>
            <w:r>
              <w:rPr>
                <w:rFonts w:hint="eastAsia" w:ascii="宋体" w:hAnsi="宋体" w:eastAsia="宋体" w:cs="宋体"/>
                <w:kern w:val="0"/>
                <w:sz w:val="22"/>
              </w:rPr>
              <w:t>4</w:t>
            </w:r>
          </w:p>
        </w:tc>
        <w:tc>
          <w:tcPr>
            <w:tcW w:w="1559" w:type="dxa"/>
            <w:tcBorders>
              <w:top w:val="nil"/>
              <w:left w:val="nil"/>
              <w:bottom w:val="single" w:color="auto" w:sz="4" w:space="0"/>
              <w:right w:val="single" w:color="auto" w:sz="4" w:space="0"/>
            </w:tcBorders>
            <w:shd w:val="clear" w:color="auto" w:fill="auto"/>
            <w:noWrap/>
            <w:vAlign w:val="center"/>
          </w:tcPr>
          <w:p w14:paraId="2EDB6198">
            <w:pPr>
              <w:widowControl/>
              <w:jc w:val="center"/>
              <w:rPr>
                <w:rFonts w:ascii="宋体" w:hAnsi="宋体" w:eastAsia="宋体" w:cs="宋体"/>
                <w:kern w:val="0"/>
                <w:sz w:val="22"/>
              </w:rPr>
            </w:pPr>
            <w:r>
              <w:rPr>
                <w:rFonts w:hint="eastAsia" w:ascii="宋体" w:hAnsi="宋体" w:eastAsia="宋体" w:cs="宋体"/>
                <w:kern w:val="0"/>
                <w:sz w:val="22"/>
              </w:rPr>
              <w:t>1次×4天（每季度一次）</w:t>
            </w:r>
          </w:p>
        </w:tc>
        <w:tc>
          <w:tcPr>
            <w:tcW w:w="1332" w:type="dxa"/>
            <w:tcBorders>
              <w:top w:val="nil"/>
              <w:left w:val="nil"/>
              <w:bottom w:val="single" w:color="auto" w:sz="4" w:space="0"/>
              <w:right w:val="single" w:color="auto" w:sz="4" w:space="0"/>
            </w:tcBorders>
            <w:shd w:val="clear" w:color="auto" w:fill="auto"/>
            <w:noWrap/>
            <w:vAlign w:val="center"/>
          </w:tcPr>
          <w:p w14:paraId="669D5678">
            <w:pPr>
              <w:widowControl/>
              <w:jc w:val="center"/>
              <w:rPr>
                <w:rFonts w:ascii="宋体" w:hAnsi="宋体" w:eastAsia="宋体" w:cs="宋体"/>
                <w:kern w:val="0"/>
                <w:sz w:val="22"/>
              </w:rPr>
            </w:pPr>
            <w:r>
              <w:rPr>
                <w:rFonts w:hint="eastAsia" w:ascii="宋体" w:hAnsi="宋体" w:eastAsia="宋体" w:cs="宋体"/>
                <w:kern w:val="0"/>
                <w:sz w:val="22"/>
              </w:rPr>
              <w:t>4点×1次×4天（每季度一次）</w:t>
            </w:r>
          </w:p>
        </w:tc>
        <w:tc>
          <w:tcPr>
            <w:tcW w:w="1332" w:type="dxa"/>
            <w:tcBorders>
              <w:top w:val="nil"/>
              <w:left w:val="nil"/>
              <w:bottom w:val="single" w:color="auto" w:sz="4" w:space="0"/>
              <w:right w:val="single" w:color="auto" w:sz="4" w:space="0"/>
            </w:tcBorders>
          </w:tcPr>
          <w:p w14:paraId="684E7028">
            <w:pPr>
              <w:widowControl/>
              <w:jc w:val="center"/>
              <w:rPr>
                <w:rFonts w:ascii="宋体" w:hAnsi="宋体" w:eastAsia="宋体" w:cs="宋体"/>
                <w:kern w:val="0"/>
                <w:sz w:val="22"/>
              </w:rPr>
            </w:pPr>
          </w:p>
        </w:tc>
      </w:tr>
      <w:tr w14:paraId="7B25DB6B">
        <w:tblPrEx>
          <w:tblCellMar>
            <w:top w:w="0" w:type="dxa"/>
            <w:left w:w="108" w:type="dxa"/>
            <w:bottom w:w="0" w:type="dxa"/>
            <w:right w:w="108" w:type="dxa"/>
          </w:tblCellMar>
        </w:tblPrEx>
        <w:trPr>
          <w:trHeight w:val="402"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F9B32A2">
            <w:pPr>
              <w:widowControl/>
              <w:jc w:val="center"/>
              <w:rPr>
                <w:rFonts w:ascii="宋体" w:hAnsi="宋体" w:eastAsia="宋体" w:cs="宋体"/>
                <w:kern w:val="0"/>
                <w:sz w:val="22"/>
              </w:rPr>
            </w:pPr>
            <w:r>
              <w:rPr>
                <w:rFonts w:hint="eastAsia" w:ascii="宋体" w:hAnsi="宋体" w:eastAsia="宋体" w:cs="宋体"/>
                <w:kern w:val="0"/>
                <w:sz w:val="22"/>
              </w:rPr>
              <w:t>雨水排口</w:t>
            </w:r>
          </w:p>
        </w:tc>
        <w:tc>
          <w:tcPr>
            <w:tcW w:w="1190" w:type="dxa"/>
            <w:tcBorders>
              <w:top w:val="single" w:color="auto" w:sz="4" w:space="0"/>
              <w:left w:val="nil"/>
              <w:bottom w:val="single" w:color="auto" w:sz="4" w:space="0"/>
              <w:right w:val="single" w:color="auto" w:sz="4" w:space="0"/>
            </w:tcBorders>
            <w:shd w:val="clear" w:color="auto" w:fill="auto"/>
            <w:vAlign w:val="center"/>
          </w:tcPr>
          <w:p w14:paraId="043F53BF">
            <w:pPr>
              <w:widowControl/>
              <w:jc w:val="center"/>
              <w:rPr>
                <w:rFonts w:ascii="宋体" w:hAnsi="宋体" w:eastAsia="宋体" w:cs="宋体"/>
                <w:kern w:val="0"/>
                <w:sz w:val="22"/>
              </w:rPr>
            </w:pPr>
            <w:r>
              <w:rPr>
                <w:rFonts w:hint="eastAsia" w:ascii="宋体" w:hAnsi="宋体" w:eastAsia="宋体" w:cs="宋体"/>
                <w:kern w:val="0"/>
                <w:sz w:val="22"/>
              </w:rPr>
              <w:t>COD</w:t>
            </w:r>
          </w:p>
        </w:tc>
        <w:tc>
          <w:tcPr>
            <w:tcW w:w="820" w:type="dxa"/>
            <w:tcBorders>
              <w:top w:val="single" w:color="auto" w:sz="4" w:space="0"/>
              <w:left w:val="nil"/>
              <w:bottom w:val="single" w:color="auto" w:sz="4" w:space="0"/>
              <w:right w:val="single" w:color="auto" w:sz="4" w:space="0"/>
            </w:tcBorders>
            <w:shd w:val="clear" w:color="auto" w:fill="auto"/>
            <w:vAlign w:val="center"/>
          </w:tcPr>
          <w:p w14:paraId="4FD061E6">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A36FA9C">
            <w:pPr>
              <w:widowControl/>
              <w:jc w:val="center"/>
              <w:rPr>
                <w:rFonts w:ascii="宋体" w:hAnsi="宋体" w:eastAsia="宋体" w:cs="宋体"/>
                <w:kern w:val="0"/>
                <w:sz w:val="22"/>
              </w:rPr>
            </w:pPr>
            <w:r>
              <w:rPr>
                <w:rFonts w:hint="eastAsia" w:ascii="宋体" w:hAnsi="宋体" w:eastAsia="宋体" w:cs="宋体"/>
                <w:kern w:val="0"/>
                <w:sz w:val="22"/>
              </w:rPr>
              <w:t>4（每季度1次）</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731900B">
            <w:pPr>
              <w:widowControl/>
              <w:jc w:val="center"/>
              <w:rPr>
                <w:rFonts w:ascii="宋体" w:hAnsi="宋体" w:eastAsia="宋体" w:cs="宋体"/>
                <w:kern w:val="0"/>
                <w:sz w:val="22"/>
              </w:rPr>
            </w:pPr>
            <w:r>
              <w:rPr>
                <w:rFonts w:hint="eastAsia" w:ascii="宋体" w:hAnsi="宋体" w:eastAsia="宋体" w:cs="宋体"/>
                <w:kern w:val="0"/>
                <w:sz w:val="22"/>
              </w:rPr>
              <w:t>4（每季度1次）</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DBCDC06">
            <w:pPr>
              <w:widowControl/>
              <w:jc w:val="center"/>
              <w:rPr>
                <w:rFonts w:ascii="宋体" w:hAnsi="宋体" w:eastAsia="宋体" w:cs="宋体"/>
                <w:kern w:val="0"/>
                <w:sz w:val="22"/>
              </w:rPr>
            </w:pPr>
            <w:r>
              <w:rPr>
                <w:rFonts w:hint="eastAsia" w:ascii="宋体" w:hAnsi="宋体" w:eastAsia="宋体" w:cs="宋体"/>
                <w:kern w:val="0"/>
                <w:sz w:val="22"/>
              </w:rPr>
              <w:t>4（每季度1次）</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834A532">
            <w:pPr>
              <w:widowControl/>
              <w:jc w:val="center"/>
              <w:rPr>
                <w:rFonts w:ascii="宋体" w:hAnsi="宋体" w:eastAsia="宋体" w:cs="宋体"/>
                <w:kern w:val="0"/>
                <w:sz w:val="22"/>
              </w:rPr>
            </w:pPr>
            <w:r>
              <w:rPr>
                <w:rFonts w:hint="eastAsia" w:ascii="宋体" w:hAnsi="宋体" w:eastAsia="宋体" w:cs="宋体"/>
                <w:kern w:val="0"/>
                <w:sz w:val="22"/>
              </w:rPr>
              <w:t>4（每季度1次）</w:t>
            </w:r>
          </w:p>
        </w:tc>
        <w:tc>
          <w:tcPr>
            <w:tcW w:w="1559"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65B4CADD">
            <w:pPr>
              <w:widowControl/>
              <w:jc w:val="center"/>
              <w:rPr>
                <w:rFonts w:ascii="宋体" w:hAnsi="宋体" w:eastAsia="宋体" w:cs="宋体"/>
                <w:kern w:val="0"/>
                <w:sz w:val="22"/>
              </w:rPr>
            </w:pPr>
            <w:r>
              <w:rPr>
                <w:rFonts w:hint="eastAsia" w:ascii="宋体" w:hAnsi="宋体" w:eastAsia="宋体" w:cs="宋体"/>
                <w:kern w:val="0"/>
                <w:sz w:val="22"/>
              </w:rPr>
              <w:t>1次×4天（每季度一次）</w:t>
            </w:r>
          </w:p>
        </w:tc>
        <w:tc>
          <w:tcPr>
            <w:tcW w:w="1332"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011FACE9">
            <w:pPr>
              <w:widowControl/>
              <w:jc w:val="center"/>
              <w:rPr>
                <w:rFonts w:ascii="宋体" w:hAnsi="宋体" w:eastAsia="宋体" w:cs="宋体"/>
                <w:kern w:val="0"/>
                <w:sz w:val="22"/>
              </w:rPr>
            </w:pPr>
            <w:r>
              <w:rPr>
                <w:rFonts w:hint="eastAsia" w:ascii="宋体" w:hAnsi="宋体" w:eastAsia="宋体" w:cs="宋体"/>
                <w:kern w:val="0"/>
                <w:sz w:val="22"/>
              </w:rPr>
              <w:t>1次×4天</w:t>
            </w:r>
          </w:p>
          <w:p w14:paraId="6F48257F">
            <w:pPr>
              <w:widowControl/>
              <w:jc w:val="center"/>
              <w:rPr>
                <w:rFonts w:ascii="宋体" w:hAnsi="宋体" w:eastAsia="宋体" w:cs="宋体"/>
                <w:kern w:val="0"/>
                <w:sz w:val="22"/>
              </w:rPr>
            </w:pPr>
            <w:r>
              <w:rPr>
                <w:rFonts w:hint="eastAsia" w:ascii="宋体" w:hAnsi="宋体" w:eastAsia="宋体" w:cs="宋体"/>
                <w:kern w:val="0"/>
                <w:sz w:val="22"/>
              </w:rPr>
              <w:t>（每季度一次）</w:t>
            </w:r>
          </w:p>
        </w:tc>
        <w:tc>
          <w:tcPr>
            <w:tcW w:w="1332" w:type="dxa"/>
            <w:tcBorders>
              <w:top w:val="single" w:color="auto" w:sz="4" w:space="0"/>
              <w:left w:val="single" w:color="auto" w:sz="4" w:space="0"/>
              <w:bottom w:val="single" w:color="000000" w:sz="4" w:space="0"/>
              <w:right w:val="single" w:color="auto" w:sz="4" w:space="0"/>
            </w:tcBorders>
          </w:tcPr>
          <w:p w14:paraId="19F1F092">
            <w:pPr>
              <w:widowControl/>
              <w:jc w:val="center"/>
              <w:rPr>
                <w:rFonts w:ascii="宋体" w:hAnsi="宋体" w:eastAsia="宋体" w:cs="宋体"/>
                <w:kern w:val="0"/>
                <w:sz w:val="22"/>
              </w:rPr>
            </w:pPr>
          </w:p>
        </w:tc>
      </w:tr>
      <w:tr w14:paraId="4135B13E">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6CF38094">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073590DB">
            <w:pPr>
              <w:widowControl/>
              <w:jc w:val="center"/>
              <w:rPr>
                <w:rFonts w:ascii="宋体" w:hAnsi="宋体" w:eastAsia="宋体" w:cs="宋体"/>
                <w:kern w:val="0"/>
                <w:sz w:val="22"/>
              </w:rPr>
            </w:pPr>
            <w:r>
              <w:rPr>
                <w:rFonts w:hint="eastAsia" w:ascii="宋体" w:hAnsi="宋体" w:eastAsia="宋体" w:cs="宋体"/>
                <w:kern w:val="0"/>
                <w:sz w:val="22"/>
              </w:rPr>
              <w:t>氨氮</w:t>
            </w:r>
          </w:p>
        </w:tc>
        <w:tc>
          <w:tcPr>
            <w:tcW w:w="820" w:type="dxa"/>
            <w:tcBorders>
              <w:top w:val="nil"/>
              <w:left w:val="nil"/>
              <w:bottom w:val="single" w:color="auto" w:sz="4" w:space="0"/>
              <w:right w:val="single" w:color="auto" w:sz="4" w:space="0"/>
            </w:tcBorders>
            <w:shd w:val="clear" w:color="auto" w:fill="auto"/>
            <w:vAlign w:val="center"/>
          </w:tcPr>
          <w:p w14:paraId="6D8448C3">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vMerge w:val="continue"/>
            <w:tcBorders>
              <w:top w:val="nil"/>
              <w:left w:val="single" w:color="auto" w:sz="4" w:space="0"/>
              <w:bottom w:val="single" w:color="auto" w:sz="4" w:space="0"/>
              <w:right w:val="single" w:color="auto" w:sz="4" w:space="0"/>
            </w:tcBorders>
            <w:vAlign w:val="center"/>
          </w:tcPr>
          <w:p w14:paraId="6B928911">
            <w:pPr>
              <w:widowControl/>
              <w:jc w:val="left"/>
              <w:rPr>
                <w:rFonts w:ascii="宋体" w:hAnsi="宋体" w:eastAsia="宋体" w:cs="宋体"/>
                <w:kern w:val="0"/>
                <w:sz w:val="22"/>
              </w:rPr>
            </w:pPr>
          </w:p>
        </w:tc>
        <w:tc>
          <w:tcPr>
            <w:tcW w:w="992" w:type="dxa"/>
            <w:vMerge w:val="continue"/>
            <w:tcBorders>
              <w:top w:val="nil"/>
              <w:left w:val="single" w:color="auto" w:sz="4" w:space="0"/>
              <w:bottom w:val="single" w:color="auto" w:sz="4" w:space="0"/>
              <w:right w:val="single" w:color="auto" w:sz="4" w:space="0"/>
            </w:tcBorders>
            <w:vAlign w:val="center"/>
          </w:tcPr>
          <w:p w14:paraId="3FB392A5">
            <w:pPr>
              <w:widowControl/>
              <w:jc w:val="left"/>
              <w:rPr>
                <w:rFonts w:ascii="宋体" w:hAnsi="宋体" w:eastAsia="宋体" w:cs="宋体"/>
                <w:kern w:val="0"/>
                <w:sz w:val="22"/>
              </w:rPr>
            </w:pPr>
          </w:p>
        </w:tc>
        <w:tc>
          <w:tcPr>
            <w:tcW w:w="1134" w:type="dxa"/>
            <w:vMerge w:val="continue"/>
            <w:tcBorders>
              <w:top w:val="nil"/>
              <w:left w:val="single" w:color="auto" w:sz="4" w:space="0"/>
              <w:bottom w:val="single" w:color="auto" w:sz="4" w:space="0"/>
              <w:right w:val="single" w:color="auto" w:sz="4" w:space="0"/>
            </w:tcBorders>
            <w:vAlign w:val="center"/>
          </w:tcPr>
          <w:p w14:paraId="2478EE76">
            <w:pPr>
              <w:widowControl/>
              <w:jc w:val="left"/>
              <w:rPr>
                <w:rFonts w:ascii="宋体" w:hAnsi="宋体" w:eastAsia="宋体" w:cs="宋体"/>
                <w:kern w:val="0"/>
                <w:sz w:val="22"/>
              </w:rPr>
            </w:pPr>
          </w:p>
        </w:tc>
        <w:tc>
          <w:tcPr>
            <w:tcW w:w="992" w:type="dxa"/>
            <w:vMerge w:val="continue"/>
            <w:tcBorders>
              <w:top w:val="nil"/>
              <w:left w:val="single" w:color="auto" w:sz="4" w:space="0"/>
              <w:bottom w:val="single" w:color="auto" w:sz="4" w:space="0"/>
              <w:right w:val="single" w:color="auto" w:sz="4" w:space="0"/>
            </w:tcBorders>
            <w:vAlign w:val="center"/>
          </w:tcPr>
          <w:p w14:paraId="21B68986">
            <w:pPr>
              <w:widowControl/>
              <w:jc w:val="left"/>
              <w:rPr>
                <w:rFonts w:ascii="宋体" w:hAnsi="宋体" w:eastAsia="宋体" w:cs="宋体"/>
                <w:kern w:val="0"/>
                <w:sz w:val="22"/>
              </w:rPr>
            </w:pPr>
          </w:p>
        </w:tc>
        <w:tc>
          <w:tcPr>
            <w:tcW w:w="1559" w:type="dxa"/>
            <w:vMerge w:val="continue"/>
            <w:tcBorders>
              <w:top w:val="nil"/>
              <w:left w:val="single" w:color="auto" w:sz="4" w:space="0"/>
              <w:bottom w:val="single" w:color="000000" w:sz="4" w:space="0"/>
              <w:right w:val="single" w:color="auto" w:sz="4" w:space="0"/>
            </w:tcBorders>
            <w:vAlign w:val="center"/>
          </w:tcPr>
          <w:p w14:paraId="6650DEFF">
            <w:pPr>
              <w:widowControl/>
              <w:jc w:val="left"/>
              <w:rPr>
                <w:rFonts w:ascii="宋体" w:hAnsi="宋体" w:eastAsia="宋体" w:cs="宋体"/>
                <w:kern w:val="0"/>
                <w:sz w:val="22"/>
              </w:rPr>
            </w:pPr>
          </w:p>
        </w:tc>
        <w:tc>
          <w:tcPr>
            <w:tcW w:w="1332" w:type="dxa"/>
            <w:vMerge w:val="continue"/>
            <w:tcBorders>
              <w:top w:val="nil"/>
              <w:left w:val="single" w:color="auto" w:sz="4" w:space="0"/>
              <w:bottom w:val="single" w:color="000000" w:sz="4" w:space="0"/>
              <w:right w:val="single" w:color="auto" w:sz="4" w:space="0"/>
            </w:tcBorders>
            <w:vAlign w:val="center"/>
          </w:tcPr>
          <w:p w14:paraId="7B89A99F">
            <w:pPr>
              <w:widowControl/>
              <w:jc w:val="left"/>
              <w:rPr>
                <w:rFonts w:ascii="宋体" w:hAnsi="宋体" w:eastAsia="宋体" w:cs="宋体"/>
                <w:kern w:val="0"/>
                <w:sz w:val="22"/>
              </w:rPr>
            </w:pPr>
          </w:p>
        </w:tc>
        <w:tc>
          <w:tcPr>
            <w:tcW w:w="1332" w:type="dxa"/>
            <w:tcBorders>
              <w:top w:val="nil"/>
              <w:left w:val="single" w:color="auto" w:sz="4" w:space="0"/>
              <w:bottom w:val="single" w:color="000000" w:sz="4" w:space="0"/>
              <w:right w:val="single" w:color="auto" w:sz="4" w:space="0"/>
            </w:tcBorders>
          </w:tcPr>
          <w:p w14:paraId="1575DF1A">
            <w:pPr>
              <w:widowControl/>
              <w:jc w:val="left"/>
              <w:rPr>
                <w:rFonts w:ascii="宋体" w:hAnsi="宋体" w:eastAsia="宋体" w:cs="宋体"/>
                <w:kern w:val="0"/>
                <w:sz w:val="22"/>
              </w:rPr>
            </w:pPr>
          </w:p>
        </w:tc>
      </w:tr>
      <w:tr w14:paraId="51747077">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14:paraId="1D63B852">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1D56DC59">
            <w:pPr>
              <w:widowControl/>
              <w:jc w:val="center"/>
              <w:rPr>
                <w:rFonts w:ascii="宋体" w:hAnsi="宋体" w:eastAsia="宋体" w:cs="宋体"/>
                <w:kern w:val="0"/>
                <w:sz w:val="22"/>
              </w:rPr>
            </w:pPr>
            <w:r>
              <w:rPr>
                <w:rFonts w:hint="eastAsia" w:ascii="宋体" w:hAnsi="宋体" w:eastAsia="宋体" w:cs="宋体"/>
                <w:kern w:val="0"/>
                <w:sz w:val="22"/>
              </w:rPr>
              <w:t>SS</w:t>
            </w:r>
          </w:p>
        </w:tc>
        <w:tc>
          <w:tcPr>
            <w:tcW w:w="820" w:type="dxa"/>
            <w:tcBorders>
              <w:top w:val="nil"/>
              <w:left w:val="nil"/>
              <w:bottom w:val="single" w:color="auto" w:sz="4" w:space="0"/>
              <w:right w:val="single" w:color="auto" w:sz="4" w:space="0"/>
            </w:tcBorders>
            <w:shd w:val="clear" w:color="auto" w:fill="auto"/>
            <w:vAlign w:val="center"/>
          </w:tcPr>
          <w:p w14:paraId="65179549">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vMerge w:val="continue"/>
            <w:tcBorders>
              <w:top w:val="nil"/>
              <w:left w:val="single" w:color="auto" w:sz="4" w:space="0"/>
              <w:bottom w:val="single" w:color="auto" w:sz="4" w:space="0"/>
              <w:right w:val="single" w:color="auto" w:sz="4" w:space="0"/>
            </w:tcBorders>
            <w:vAlign w:val="center"/>
          </w:tcPr>
          <w:p w14:paraId="47C5E7E3">
            <w:pPr>
              <w:widowControl/>
              <w:jc w:val="left"/>
              <w:rPr>
                <w:rFonts w:ascii="宋体" w:hAnsi="宋体" w:eastAsia="宋体" w:cs="宋体"/>
                <w:kern w:val="0"/>
                <w:sz w:val="22"/>
              </w:rPr>
            </w:pPr>
          </w:p>
        </w:tc>
        <w:tc>
          <w:tcPr>
            <w:tcW w:w="992" w:type="dxa"/>
            <w:vMerge w:val="continue"/>
            <w:tcBorders>
              <w:top w:val="nil"/>
              <w:left w:val="single" w:color="auto" w:sz="4" w:space="0"/>
              <w:bottom w:val="single" w:color="auto" w:sz="4" w:space="0"/>
              <w:right w:val="single" w:color="auto" w:sz="4" w:space="0"/>
            </w:tcBorders>
            <w:vAlign w:val="center"/>
          </w:tcPr>
          <w:p w14:paraId="112EF44C">
            <w:pPr>
              <w:widowControl/>
              <w:jc w:val="left"/>
              <w:rPr>
                <w:rFonts w:ascii="宋体" w:hAnsi="宋体" w:eastAsia="宋体" w:cs="宋体"/>
                <w:kern w:val="0"/>
                <w:sz w:val="22"/>
              </w:rPr>
            </w:pPr>
          </w:p>
        </w:tc>
        <w:tc>
          <w:tcPr>
            <w:tcW w:w="1134" w:type="dxa"/>
            <w:vMerge w:val="continue"/>
            <w:tcBorders>
              <w:top w:val="nil"/>
              <w:left w:val="single" w:color="auto" w:sz="4" w:space="0"/>
              <w:bottom w:val="single" w:color="auto" w:sz="4" w:space="0"/>
              <w:right w:val="single" w:color="auto" w:sz="4" w:space="0"/>
            </w:tcBorders>
            <w:vAlign w:val="center"/>
          </w:tcPr>
          <w:p w14:paraId="23EF222B">
            <w:pPr>
              <w:widowControl/>
              <w:jc w:val="left"/>
              <w:rPr>
                <w:rFonts w:ascii="宋体" w:hAnsi="宋体" w:eastAsia="宋体" w:cs="宋体"/>
                <w:kern w:val="0"/>
                <w:sz w:val="22"/>
              </w:rPr>
            </w:pPr>
          </w:p>
        </w:tc>
        <w:tc>
          <w:tcPr>
            <w:tcW w:w="992" w:type="dxa"/>
            <w:vMerge w:val="continue"/>
            <w:tcBorders>
              <w:top w:val="nil"/>
              <w:left w:val="single" w:color="auto" w:sz="4" w:space="0"/>
              <w:bottom w:val="single" w:color="auto" w:sz="4" w:space="0"/>
              <w:right w:val="single" w:color="auto" w:sz="4" w:space="0"/>
            </w:tcBorders>
            <w:vAlign w:val="center"/>
          </w:tcPr>
          <w:p w14:paraId="5EC161BB">
            <w:pPr>
              <w:widowControl/>
              <w:jc w:val="left"/>
              <w:rPr>
                <w:rFonts w:ascii="宋体" w:hAnsi="宋体" w:eastAsia="宋体" w:cs="宋体"/>
                <w:kern w:val="0"/>
                <w:sz w:val="22"/>
              </w:rPr>
            </w:pPr>
          </w:p>
        </w:tc>
        <w:tc>
          <w:tcPr>
            <w:tcW w:w="1559" w:type="dxa"/>
            <w:vMerge w:val="continue"/>
            <w:tcBorders>
              <w:top w:val="nil"/>
              <w:left w:val="single" w:color="auto" w:sz="4" w:space="0"/>
              <w:bottom w:val="single" w:color="000000" w:sz="4" w:space="0"/>
              <w:right w:val="single" w:color="auto" w:sz="4" w:space="0"/>
            </w:tcBorders>
            <w:vAlign w:val="center"/>
          </w:tcPr>
          <w:p w14:paraId="4F89166E">
            <w:pPr>
              <w:widowControl/>
              <w:jc w:val="left"/>
              <w:rPr>
                <w:rFonts w:ascii="宋体" w:hAnsi="宋体" w:eastAsia="宋体" w:cs="宋体"/>
                <w:kern w:val="0"/>
                <w:sz w:val="22"/>
              </w:rPr>
            </w:pPr>
          </w:p>
        </w:tc>
        <w:tc>
          <w:tcPr>
            <w:tcW w:w="1332" w:type="dxa"/>
            <w:vMerge w:val="continue"/>
            <w:tcBorders>
              <w:top w:val="nil"/>
              <w:left w:val="single" w:color="auto" w:sz="4" w:space="0"/>
              <w:bottom w:val="single" w:color="000000" w:sz="4" w:space="0"/>
              <w:right w:val="single" w:color="auto" w:sz="4" w:space="0"/>
            </w:tcBorders>
            <w:vAlign w:val="center"/>
          </w:tcPr>
          <w:p w14:paraId="7B2745B3">
            <w:pPr>
              <w:widowControl/>
              <w:jc w:val="left"/>
              <w:rPr>
                <w:rFonts w:ascii="宋体" w:hAnsi="宋体" w:eastAsia="宋体" w:cs="宋体"/>
                <w:kern w:val="0"/>
                <w:sz w:val="22"/>
              </w:rPr>
            </w:pPr>
          </w:p>
        </w:tc>
        <w:tc>
          <w:tcPr>
            <w:tcW w:w="1332" w:type="dxa"/>
            <w:tcBorders>
              <w:top w:val="nil"/>
              <w:left w:val="single" w:color="auto" w:sz="4" w:space="0"/>
              <w:bottom w:val="single" w:color="000000" w:sz="4" w:space="0"/>
              <w:right w:val="single" w:color="auto" w:sz="4" w:space="0"/>
            </w:tcBorders>
          </w:tcPr>
          <w:p w14:paraId="31AD1D2D">
            <w:pPr>
              <w:widowControl/>
              <w:jc w:val="left"/>
              <w:rPr>
                <w:rFonts w:ascii="宋体" w:hAnsi="宋体" w:eastAsia="宋体" w:cs="宋体"/>
                <w:kern w:val="0"/>
                <w:sz w:val="22"/>
              </w:rPr>
            </w:pPr>
          </w:p>
        </w:tc>
      </w:tr>
      <w:tr w14:paraId="07CB8600">
        <w:tblPrEx>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auto" w:sz="4" w:space="0"/>
              <w:right w:val="single" w:color="auto" w:sz="4" w:space="0"/>
            </w:tcBorders>
            <w:vAlign w:val="center"/>
          </w:tcPr>
          <w:p w14:paraId="6C512F0A">
            <w:pPr>
              <w:widowControl/>
              <w:jc w:val="left"/>
              <w:rPr>
                <w:rFonts w:ascii="宋体" w:hAnsi="宋体" w:eastAsia="宋体" w:cs="宋体"/>
                <w:kern w:val="0"/>
                <w:sz w:val="22"/>
              </w:rPr>
            </w:pPr>
          </w:p>
        </w:tc>
        <w:tc>
          <w:tcPr>
            <w:tcW w:w="1190" w:type="dxa"/>
            <w:tcBorders>
              <w:top w:val="nil"/>
              <w:left w:val="nil"/>
              <w:bottom w:val="single" w:color="auto" w:sz="4" w:space="0"/>
              <w:right w:val="single" w:color="auto" w:sz="4" w:space="0"/>
            </w:tcBorders>
            <w:shd w:val="clear" w:color="auto" w:fill="auto"/>
            <w:vAlign w:val="center"/>
          </w:tcPr>
          <w:p w14:paraId="48F3B3DB">
            <w:pPr>
              <w:widowControl/>
              <w:jc w:val="center"/>
              <w:rPr>
                <w:rFonts w:ascii="宋体" w:hAnsi="宋体" w:eastAsia="宋体" w:cs="宋体"/>
                <w:kern w:val="0"/>
                <w:sz w:val="22"/>
              </w:rPr>
            </w:pPr>
            <w:r>
              <w:rPr>
                <w:rFonts w:hint="eastAsia" w:ascii="宋体" w:hAnsi="宋体" w:eastAsia="宋体" w:cs="宋体"/>
                <w:kern w:val="0"/>
                <w:sz w:val="22"/>
              </w:rPr>
              <w:t>pH</w:t>
            </w:r>
          </w:p>
        </w:tc>
        <w:tc>
          <w:tcPr>
            <w:tcW w:w="820" w:type="dxa"/>
            <w:tcBorders>
              <w:top w:val="nil"/>
              <w:left w:val="nil"/>
              <w:bottom w:val="single" w:color="auto" w:sz="4" w:space="0"/>
              <w:right w:val="single" w:color="auto" w:sz="4" w:space="0"/>
            </w:tcBorders>
            <w:shd w:val="clear" w:color="auto" w:fill="auto"/>
            <w:vAlign w:val="center"/>
          </w:tcPr>
          <w:p w14:paraId="7011F50D">
            <w:pPr>
              <w:widowControl/>
              <w:jc w:val="center"/>
              <w:rPr>
                <w:rFonts w:ascii="宋体" w:hAnsi="宋体" w:eastAsia="宋体" w:cs="宋体"/>
                <w:kern w:val="0"/>
                <w:sz w:val="22"/>
              </w:rPr>
            </w:pPr>
            <w:r>
              <w:rPr>
                <w:rFonts w:hint="eastAsia" w:ascii="宋体" w:hAnsi="宋体" w:eastAsia="宋体" w:cs="宋体"/>
                <w:kern w:val="0"/>
                <w:sz w:val="22"/>
              </w:rPr>
              <w:t>次</w:t>
            </w:r>
          </w:p>
        </w:tc>
        <w:tc>
          <w:tcPr>
            <w:tcW w:w="1251" w:type="dxa"/>
            <w:vMerge w:val="continue"/>
            <w:tcBorders>
              <w:top w:val="nil"/>
              <w:left w:val="single" w:color="auto" w:sz="4" w:space="0"/>
              <w:bottom w:val="single" w:color="auto" w:sz="4" w:space="0"/>
              <w:right w:val="single" w:color="auto" w:sz="4" w:space="0"/>
            </w:tcBorders>
            <w:vAlign w:val="center"/>
          </w:tcPr>
          <w:p w14:paraId="09212ADB">
            <w:pPr>
              <w:widowControl/>
              <w:jc w:val="left"/>
              <w:rPr>
                <w:rFonts w:ascii="宋体" w:hAnsi="宋体" w:eastAsia="宋体" w:cs="宋体"/>
                <w:kern w:val="0"/>
                <w:sz w:val="22"/>
              </w:rPr>
            </w:pPr>
          </w:p>
        </w:tc>
        <w:tc>
          <w:tcPr>
            <w:tcW w:w="992" w:type="dxa"/>
            <w:vMerge w:val="continue"/>
            <w:tcBorders>
              <w:top w:val="nil"/>
              <w:left w:val="single" w:color="auto" w:sz="4" w:space="0"/>
              <w:bottom w:val="single" w:color="auto" w:sz="4" w:space="0"/>
              <w:right w:val="single" w:color="auto" w:sz="4" w:space="0"/>
            </w:tcBorders>
            <w:vAlign w:val="center"/>
          </w:tcPr>
          <w:p w14:paraId="33907C1E">
            <w:pPr>
              <w:widowControl/>
              <w:jc w:val="left"/>
              <w:rPr>
                <w:rFonts w:ascii="宋体" w:hAnsi="宋体" w:eastAsia="宋体" w:cs="宋体"/>
                <w:kern w:val="0"/>
                <w:sz w:val="22"/>
              </w:rPr>
            </w:pPr>
          </w:p>
        </w:tc>
        <w:tc>
          <w:tcPr>
            <w:tcW w:w="1134" w:type="dxa"/>
            <w:vMerge w:val="continue"/>
            <w:tcBorders>
              <w:top w:val="nil"/>
              <w:left w:val="single" w:color="auto" w:sz="4" w:space="0"/>
              <w:bottom w:val="single" w:color="auto" w:sz="4" w:space="0"/>
              <w:right w:val="single" w:color="auto" w:sz="4" w:space="0"/>
            </w:tcBorders>
            <w:vAlign w:val="center"/>
          </w:tcPr>
          <w:p w14:paraId="0972B872">
            <w:pPr>
              <w:widowControl/>
              <w:jc w:val="left"/>
              <w:rPr>
                <w:rFonts w:ascii="宋体" w:hAnsi="宋体" w:eastAsia="宋体" w:cs="宋体"/>
                <w:kern w:val="0"/>
                <w:sz w:val="22"/>
              </w:rPr>
            </w:pPr>
          </w:p>
        </w:tc>
        <w:tc>
          <w:tcPr>
            <w:tcW w:w="992" w:type="dxa"/>
            <w:vMerge w:val="continue"/>
            <w:tcBorders>
              <w:top w:val="nil"/>
              <w:left w:val="single" w:color="auto" w:sz="4" w:space="0"/>
              <w:bottom w:val="single" w:color="auto" w:sz="4" w:space="0"/>
              <w:right w:val="single" w:color="auto" w:sz="4" w:space="0"/>
            </w:tcBorders>
            <w:vAlign w:val="center"/>
          </w:tcPr>
          <w:p w14:paraId="64760AE5">
            <w:pPr>
              <w:widowControl/>
              <w:jc w:val="left"/>
              <w:rPr>
                <w:rFonts w:ascii="宋体" w:hAnsi="宋体" w:eastAsia="宋体" w:cs="宋体"/>
                <w:kern w:val="0"/>
                <w:sz w:val="22"/>
              </w:rPr>
            </w:pPr>
          </w:p>
        </w:tc>
        <w:tc>
          <w:tcPr>
            <w:tcW w:w="1559" w:type="dxa"/>
            <w:vMerge w:val="continue"/>
            <w:tcBorders>
              <w:top w:val="nil"/>
              <w:left w:val="single" w:color="auto" w:sz="4" w:space="0"/>
              <w:bottom w:val="single" w:color="auto" w:sz="4" w:space="0"/>
              <w:right w:val="single" w:color="auto" w:sz="4" w:space="0"/>
            </w:tcBorders>
            <w:vAlign w:val="center"/>
          </w:tcPr>
          <w:p w14:paraId="5AEC1135">
            <w:pPr>
              <w:widowControl/>
              <w:jc w:val="left"/>
              <w:rPr>
                <w:rFonts w:ascii="宋体" w:hAnsi="宋体" w:eastAsia="宋体" w:cs="宋体"/>
                <w:kern w:val="0"/>
                <w:sz w:val="22"/>
              </w:rPr>
            </w:pPr>
          </w:p>
        </w:tc>
        <w:tc>
          <w:tcPr>
            <w:tcW w:w="1332" w:type="dxa"/>
            <w:vMerge w:val="continue"/>
            <w:tcBorders>
              <w:top w:val="nil"/>
              <w:left w:val="single" w:color="auto" w:sz="4" w:space="0"/>
              <w:bottom w:val="single" w:color="auto" w:sz="4" w:space="0"/>
              <w:right w:val="single" w:color="auto" w:sz="4" w:space="0"/>
            </w:tcBorders>
            <w:vAlign w:val="center"/>
          </w:tcPr>
          <w:p w14:paraId="4279C92F">
            <w:pPr>
              <w:widowControl/>
              <w:jc w:val="left"/>
              <w:rPr>
                <w:rFonts w:ascii="宋体" w:hAnsi="宋体" w:eastAsia="宋体" w:cs="宋体"/>
                <w:kern w:val="0"/>
                <w:sz w:val="22"/>
              </w:rPr>
            </w:pPr>
          </w:p>
        </w:tc>
        <w:tc>
          <w:tcPr>
            <w:tcW w:w="1332" w:type="dxa"/>
            <w:tcBorders>
              <w:top w:val="nil"/>
              <w:left w:val="single" w:color="auto" w:sz="4" w:space="0"/>
              <w:bottom w:val="single" w:color="auto" w:sz="4" w:space="0"/>
              <w:right w:val="single" w:color="auto" w:sz="4" w:space="0"/>
            </w:tcBorders>
          </w:tcPr>
          <w:p w14:paraId="1D2E41E1">
            <w:pPr>
              <w:widowControl/>
              <w:jc w:val="left"/>
              <w:rPr>
                <w:rFonts w:ascii="宋体" w:hAnsi="宋体" w:eastAsia="宋体" w:cs="宋体"/>
                <w:kern w:val="0"/>
                <w:sz w:val="22"/>
              </w:rPr>
            </w:pPr>
          </w:p>
        </w:tc>
      </w:tr>
      <w:tr w14:paraId="7970DE65">
        <w:tblPrEx>
          <w:tblCellMar>
            <w:top w:w="0" w:type="dxa"/>
            <w:left w:w="108" w:type="dxa"/>
            <w:bottom w:w="0" w:type="dxa"/>
            <w:right w:w="108" w:type="dxa"/>
          </w:tblCellMar>
        </w:tblPrEx>
        <w:trPr>
          <w:trHeight w:val="707" w:hRule="atLeast"/>
        </w:trPr>
        <w:tc>
          <w:tcPr>
            <w:tcW w:w="2719" w:type="dxa"/>
            <w:gridSpan w:val="3"/>
            <w:tcBorders>
              <w:top w:val="single" w:color="auto" w:sz="4" w:space="0"/>
              <w:left w:val="single" w:color="auto" w:sz="4" w:space="0"/>
              <w:bottom w:val="single" w:color="000000" w:sz="4" w:space="0"/>
              <w:right w:val="single" w:color="auto" w:sz="4" w:space="0"/>
            </w:tcBorders>
            <w:vAlign w:val="center"/>
          </w:tcPr>
          <w:p w14:paraId="2B3F2C4F">
            <w:pPr>
              <w:widowControl/>
              <w:jc w:val="center"/>
              <w:rPr>
                <w:rFonts w:ascii="宋体" w:hAnsi="宋体" w:eastAsia="宋体" w:cs="宋体"/>
                <w:b/>
                <w:kern w:val="0"/>
                <w:sz w:val="22"/>
              </w:rPr>
            </w:pPr>
            <w:r>
              <w:rPr>
                <w:rFonts w:hint="eastAsia" w:ascii="宋体" w:hAnsi="宋体" w:eastAsia="宋体" w:cs="宋体"/>
                <w:b/>
                <w:kern w:val="0"/>
                <w:sz w:val="22"/>
              </w:rPr>
              <w:t>合计</w:t>
            </w:r>
          </w:p>
        </w:tc>
        <w:tc>
          <w:tcPr>
            <w:tcW w:w="8592" w:type="dxa"/>
            <w:gridSpan w:val="7"/>
            <w:tcBorders>
              <w:top w:val="single" w:color="auto" w:sz="4" w:space="0"/>
              <w:left w:val="single" w:color="auto" w:sz="4" w:space="0"/>
              <w:bottom w:val="single" w:color="auto" w:sz="4" w:space="0"/>
              <w:right w:val="single" w:color="auto" w:sz="4" w:space="0"/>
            </w:tcBorders>
            <w:vAlign w:val="center"/>
          </w:tcPr>
          <w:p w14:paraId="7AA9CDF0">
            <w:pPr>
              <w:widowControl/>
              <w:jc w:val="left"/>
              <w:rPr>
                <w:rFonts w:ascii="宋体" w:hAnsi="宋体" w:eastAsia="宋体" w:cs="宋体"/>
                <w:b/>
                <w:kern w:val="0"/>
                <w:sz w:val="22"/>
              </w:rPr>
            </w:pPr>
            <w:r>
              <w:rPr>
                <w:rFonts w:ascii="宋体" w:hAnsi="宋体" w:eastAsia="宋体" w:cs="宋体"/>
                <w:b/>
                <w:kern w:val="0"/>
                <w:sz w:val="22"/>
              </w:rPr>
              <w:t>大写：</w:t>
            </w:r>
            <w:r>
              <w:rPr>
                <w:rFonts w:hint="eastAsia" w:ascii="宋体" w:hAnsi="宋体" w:eastAsia="宋体" w:cs="宋体"/>
                <w:b/>
                <w:kern w:val="0"/>
                <w:sz w:val="22"/>
                <w:u w:val="single"/>
              </w:rPr>
              <w:t xml:space="preserve">                 </w:t>
            </w:r>
            <w:r>
              <w:rPr>
                <w:rFonts w:ascii="宋体" w:hAnsi="宋体" w:eastAsia="宋体" w:cs="宋体"/>
                <w:b/>
                <w:kern w:val="0"/>
                <w:sz w:val="22"/>
              </w:rPr>
              <w:t>（小写：</w:t>
            </w:r>
            <w:r>
              <w:rPr>
                <w:rFonts w:hint="eastAsia" w:ascii="宋体" w:hAnsi="宋体" w:eastAsia="宋体" w:cs="宋体"/>
                <w:b/>
                <w:kern w:val="0"/>
                <w:sz w:val="22"/>
                <w:u w:val="single"/>
              </w:rPr>
              <w:t xml:space="preserve">         </w:t>
            </w:r>
            <w:r>
              <w:rPr>
                <w:rFonts w:ascii="宋体" w:hAnsi="宋体" w:eastAsia="宋体" w:cs="宋体"/>
                <w:b/>
                <w:kern w:val="0"/>
                <w:sz w:val="22"/>
              </w:rPr>
              <w:t>元）</w:t>
            </w:r>
          </w:p>
        </w:tc>
      </w:tr>
    </w:tbl>
    <w:p w14:paraId="393266D7">
      <w:pPr>
        <w:spacing w:after="120" w:line="420" w:lineRule="exact"/>
        <w:ind w:firstLine="480" w:firstLineChars="200"/>
        <w:rPr>
          <w:rFonts w:ascii="宋体" w:hAnsi="Times New Roman" w:eastAsia="宋体" w:cs="Times New Roman"/>
          <w:sz w:val="24"/>
          <w:szCs w:val="24"/>
        </w:rPr>
      </w:pPr>
      <w:r>
        <w:rPr>
          <w:rFonts w:hint="eastAsia" w:ascii="宋体" w:hAnsi="宋体" w:eastAsia="宋体" w:cs="宋体"/>
          <w:sz w:val="24"/>
          <w:szCs w:val="24"/>
        </w:rPr>
        <w:t>供应商名称</w:t>
      </w:r>
      <w:r>
        <w:rPr>
          <w:rFonts w:hint="eastAsia" w:ascii="宋体" w:hAnsi="宋体" w:eastAsia="宋体" w:cs="Times New Roman"/>
          <w:sz w:val="24"/>
          <w:szCs w:val="24"/>
        </w:rPr>
        <w:t>（全称并加盖公章）：</w:t>
      </w:r>
    </w:p>
    <w:p w14:paraId="09E6A9F1">
      <w:pPr>
        <w:spacing w:after="120" w:line="420" w:lineRule="exact"/>
        <w:ind w:firstLine="480" w:firstLineChars="200"/>
        <w:rPr>
          <w:rFonts w:ascii="宋体" w:hAnsi="Times New Roman" w:eastAsia="宋体" w:cs="Times New Roman"/>
          <w:sz w:val="24"/>
          <w:szCs w:val="24"/>
        </w:rPr>
      </w:pPr>
      <w:r>
        <w:rPr>
          <w:rFonts w:hint="eastAsia" w:ascii="宋体" w:hAnsi="宋体" w:eastAsia="宋体" w:cs="Times New Roman"/>
          <w:sz w:val="24"/>
          <w:szCs w:val="24"/>
        </w:rPr>
        <w:t>法定代表人或被授权人（签名或盖章）：</w:t>
      </w:r>
    </w:p>
    <w:p w14:paraId="43ED6F54">
      <w:pPr>
        <w:spacing w:after="120" w:line="42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日期：     年    月   日</w:t>
      </w:r>
    </w:p>
    <w:p w14:paraId="6C50657B">
      <w:pPr>
        <w:pStyle w:val="2"/>
        <w:rPr>
          <w:sz w:val="24"/>
          <w:szCs w:val="24"/>
        </w:rPr>
      </w:pPr>
    </w:p>
    <w:p w14:paraId="436B90EF"/>
    <w:p w14:paraId="7F81465F">
      <w:pPr>
        <w:snapToGrid w:val="0"/>
        <w:spacing w:line="480" w:lineRule="exact"/>
        <w:ind w:firstLine="560" w:firstLineChars="200"/>
        <w:rPr>
          <w:rFonts w:ascii="Times New Roman" w:hAnsi="Times New Roman" w:eastAsia="宋体" w:cs="Times New Roman"/>
          <w:szCs w:val="24"/>
        </w:rPr>
      </w:pPr>
      <w:r>
        <w:rPr>
          <w:rFonts w:hint="eastAsia" w:ascii="宋体" w:hAnsi="宋体" w:eastAsia="宋体" w:cs="Times New Roman"/>
          <w:color w:val="FF0000"/>
          <w:sz w:val="28"/>
          <w:szCs w:val="28"/>
        </w:rPr>
        <w:t>（说明：投标供应商可按以上格式制作“最终报价一览表”</w:t>
      </w:r>
      <w:r>
        <w:rPr>
          <w:rFonts w:hint="eastAsia" w:ascii="宋体" w:hAnsi="宋体" w:eastAsia="宋体" w:cs="Times New Roman"/>
          <w:b/>
          <w:bCs/>
          <w:color w:val="FF0000"/>
          <w:sz w:val="28"/>
          <w:szCs w:val="28"/>
        </w:rPr>
        <w:t>，提前加盖公章，密封至价格标中，无需提前填写，须在开标现场填写最后报价。</w:t>
      </w:r>
      <w:r>
        <w:rPr>
          <w:rFonts w:hint="eastAsia" w:ascii="宋体" w:hAnsi="宋体" w:eastAsia="宋体" w:cs="Times New Roman"/>
          <w:color w:val="FF0000"/>
          <w:sz w:val="28"/>
          <w:szCs w:val="28"/>
        </w:rPr>
        <w:t>）</w:t>
      </w:r>
    </w:p>
    <w:p w14:paraId="6CA00F2A">
      <w:pPr>
        <w:pStyle w:val="2"/>
      </w:pPr>
    </w:p>
    <w:p w14:paraId="0256675B">
      <w:pPr>
        <w:widowControl/>
        <w:spacing w:line="500" w:lineRule="exact"/>
        <w:jc w:val="center"/>
        <w:rPr>
          <w:rFonts w:ascii="宋体" w:hAnsi="宋体" w:eastAsia="宋体" w:cs="Times New Roman"/>
          <w:b/>
          <w:sz w:val="28"/>
          <w:szCs w:val="28"/>
          <w:shd w:val="clear" w:color="auto" w:fill="FFFFFF"/>
        </w:rPr>
      </w:pPr>
    </w:p>
    <w:p w14:paraId="286A3F46">
      <w:pPr>
        <w:pStyle w:val="2"/>
      </w:pPr>
    </w:p>
    <w:p w14:paraId="2A49B9EB">
      <w:pPr>
        <w:widowControl/>
        <w:spacing w:line="500" w:lineRule="exact"/>
        <w:rPr>
          <w:rFonts w:ascii="宋体" w:hAnsi="宋体" w:eastAsia="宋体" w:cs="Times New Roman"/>
          <w:b/>
          <w:sz w:val="28"/>
          <w:szCs w:val="28"/>
          <w:shd w:val="clear" w:color="auto" w:fill="FFFFFF"/>
        </w:rPr>
      </w:pPr>
    </w:p>
    <w:p w14:paraId="5C0BBD31">
      <w:pPr>
        <w:pStyle w:val="2"/>
      </w:pPr>
    </w:p>
    <w:p w14:paraId="468B1D53"/>
    <w:p w14:paraId="498F39FF">
      <w:pPr>
        <w:pStyle w:val="2"/>
      </w:pPr>
    </w:p>
    <w:p w14:paraId="04073DEE"/>
    <w:p w14:paraId="56B6166A">
      <w:pPr>
        <w:pStyle w:val="2"/>
      </w:pPr>
    </w:p>
    <w:p w14:paraId="5223B27E"/>
    <w:p w14:paraId="208D80BA">
      <w:pPr>
        <w:pStyle w:val="2"/>
      </w:pPr>
    </w:p>
    <w:p w14:paraId="3318F392"/>
    <w:p w14:paraId="3731FF86">
      <w:pPr>
        <w:pStyle w:val="2"/>
      </w:pPr>
    </w:p>
    <w:p w14:paraId="14009A8C"/>
    <w:p w14:paraId="7E670766">
      <w:pPr>
        <w:pStyle w:val="2"/>
      </w:pPr>
    </w:p>
    <w:p w14:paraId="216D79E6"/>
    <w:p w14:paraId="7FBCD826">
      <w:pPr>
        <w:pStyle w:val="2"/>
      </w:pPr>
    </w:p>
    <w:p w14:paraId="346F02E3"/>
    <w:p w14:paraId="172FB4CB">
      <w:pPr>
        <w:pStyle w:val="2"/>
      </w:pPr>
    </w:p>
    <w:p w14:paraId="158C4E3E"/>
    <w:p w14:paraId="50029136">
      <w:pPr>
        <w:pStyle w:val="2"/>
      </w:pPr>
    </w:p>
    <w:p w14:paraId="678AF424"/>
    <w:p w14:paraId="03BA0571">
      <w:pPr>
        <w:pStyle w:val="2"/>
      </w:pPr>
    </w:p>
    <w:p w14:paraId="7EDFB568"/>
    <w:p w14:paraId="432D92BE">
      <w:pPr>
        <w:pStyle w:val="2"/>
      </w:pPr>
    </w:p>
    <w:p w14:paraId="168BF327"/>
    <w:p w14:paraId="1B42C570">
      <w:pPr>
        <w:pStyle w:val="2"/>
      </w:pPr>
    </w:p>
    <w:p w14:paraId="29A74F9E"/>
    <w:p w14:paraId="7BC66568">
      <w:pPr>
        <w:pStyle w:val="2"/>
      </w:pPr>
    </w:p>
    <w:p w14:paraId="517A3956"/>
    <w:p w14:paraId="031A63AE">
      <w:pPr>
        <w:pStyle w:val="2"/>
      </w:pPr>
    </w:p>
    <w:p w14:paraId="376D8E57">
      <w:pPr>
        <w:jc w:val="left"/>
        <w:rPr>
          <w:rFonts w:cs="宋体" w:asciiTheme="minorEastAsia" w:hAnsiTheme="minorEastAsia"/>
          <w:sz w:val="28"/>
          <w:szCs w:val="28"/>
        </w:rPr>
      </w:pPr>
      <w:r>
        <w:rPr>
          <w:rFonts w:hint="eastAsia" w:ascii="宋体" w:hAnsi="宋体" w:eastAsia="宋体" w:cs="宋体"/>
          <w:sz w:val="28"/>
          <w:szCs w:val="28"/>
        </w:rPr>
        <w:t>附件7：</w:t>
      </w:r>
    </w:p>
    <w:p w14:paraId="136EC9D8">
      <w:pPr>
        <w:ind w:firstLine="643"/>
        <w:jc w:val="center"/>
        <w:rPr>
          <w:rFonts w:ascii="宋体" w:hAnsi="宋体" w:cs="宋体"/>
          <w:b/>
          <w:bCs/>
          <w:sz w:val="28"/>
          <w:szCs w:val="28"/>
        </w:rPr>
      </w:pPr>
      <w:r>
        <w:rPr>
          <w:rFonts w:hint="eastAsia" w:ascii="宋体" w:hAnsi="宋体" w:cs="宋体"/>
          <w:b/>
          <w:bCs/>
          <w:sz w:val="28"/>
          <w:szCs w:val="28"/>
        </w:rPr>
        <w:t>质疑函范本</w:t>
      </w:r>
    </w:p>
    <w:p w14:paraId="67E0BDAD">
      <w:pPr>
        <w:adjustRightInd w:val="0"/>
        <w:snapToGrid w:val="0"/>
        <w:spacing w:beforeLines="100" w:line="360" w:lineRule="auto"/>
        <w:ind w:firstLine="480"/>
        <w:rPr>
          <w:rFonts w:ascii="宋体" w:hAnsi="宋体" w:cs="宋体"/>
          <w:bCs/>
          <w:sz w:val="24"/>
        </w:rPr>
      </w:pPr>
      <w:r>
        <w:rPr>
          <w:rFonts w:hint="eastAsia" w:ascii="宋体" w:hAnsi="宋体" w:cs="宋体"/>
          <w:bCs/>
          <w:sz w:val="24"/>
        </w:rPr>
        <w:t>一、质疑供应商基本信息</w:t>
      </w:r>
    </w:p>
    <w:p w14:paraId="07AC3CA4">
      <w:pPr>
        <w:adjustRightInd w:val="0"/>
        <w:snapToGrid w:val="0"/>
        <w:spacing w:line="360" w:lineRule="auto"/>
        <w:ind w:firstLine="480"/>
        <w:rPr>
          <w:rFonts w:ascii="宋体" w:hAnsi="宋体" w:cs="宋体"/>
          <w:sz w:val="24"/>
          <w:u w:val="dotted"/>
        </w:rPr>
      </w:pPr>
      <w:r>
        <w:rPr>
          <w:rFonts w:hint="eastAsia" w:ascii="宋体" w:hAnsi="宋体" w:cs="宋体"/>
          <w:sz w:val="24"/>
        </w:rPr>
        <w:t>质疑供应商：</w:t>
      </w:r>
    </w:p>
    <w:p w14:paraId="6769E0BA">
      <w:pPr>
        <w:adjustRightInd w:val="0"/>
        <w:snapToGrid w:val="0"/>
        <w:spacing w:line="360" w:lineRule="auto"/>
        <w:ind w:firstLine="480"/>
        <w:rPr>
          <w:rFonts w:ascii="宋体" w:hAnsi="宋体" w:cs="宋体"/>
          <w:sz w:val="24"/>
        </w:rPr>
      </w:pPr>
      <w:r>
        <w:rPr>
          <w:rFonts w:hint="eastAsia" w:ascii="宋体" w:hAnsi="宋体" w:cs="宋体"/>
          <w:sz w:val="24"/>
        </w:rPr>
        <w:t xml:space="preserve">地址：                        邮编：                                    </w:t>
      </w:r>
    </w:p>
    <w:p w14:paraId="54A085D7">
      <w:pPr>
        <w:adjustRightInd w:val="0"/>
        <w:snapToGrid w:val="0"/>
        <w:spacing w:line="360" w:lineRule="auto"/>
        <w:ind w:firstLine="480"/>
        <w:rPr>
          <w:rFonts w:ascii="宋体" w:hAnsi="宋体" w:cs="宋体"/>
          <w:sz w:val="24"/>
        </w:rPr>
      </w:pPr>
      <w:r>
        <w:rPr>
          <w:rFonts w:hint="eastAsia" w:ascii="宋体" w:hAnsi="宋体" w:cs="宋体"/>
          <w:sz w:val="24"/>
        </w:rPr>
        <w:t xml:space="preserve">联系人：                      联系电话：                                       </w:t>
      </w:r>
    </w:p>
    <w:p w14:paraId="27552396">
      <w:pPr>
        <w:adjustRightInd w:val="0"/>
        <w:snapToGrid w:val="0"/>
        <w:spacing w:line="360" w:lineRule="auto"/>
        <w:ind w:firstLine="480"/>
        <w:rPr>
          <w:rFonts w:ascii="宋体" w:hAnsi="宋体" w:cs="宋体"/>
          <w:sz w:val="24"/>
        </w:rPr>
      </w:pPr>
      <w:r>
        <w:rPr>
          <w:rFonts w:hint="eastAsia" w:ascii="宋体" w:hAnsi="宋体" w:cs="宋体"/>
          <w:sz w:val="24"/>
        </w:rPr>
        <w:t xml:space="preserve">授权代表：                                                                 </w:t>
      </w:r>
    </w:p>
    <w:p w14:paraId="3D3DE11D">
      <w:pPr>
        <w:adjustRightInd w:val="0"/>
        <w:snapToGrid w:val="0"/>
        <w:spacing w:line="360" w:lineRule="auto"/>
        <w:ind w:firstLine="480"/>
        <w:rPr>
          <w:rFonts w:ascii="宋体" w:hAnsi="宋体" w:cs="宋体"/>
          <w:sz w:val="24"/>
        </w:rPr>
      </w:pPr>
      <w:r>
        <w:rPr>
          <w:rFonts w:hint="eastAsia" w:ascii="宋体" w:hAnsi="宋体" w:cs="宋体"/>
          <w:sz w:val="24"/>
        </w:rPr>
        <w:t xml:space="preserve">联系电话：                                                                </w:t>
      </w:r>
    </w:p>
    <w:p w14:paraId="208DD1C4">
      <w:pPr>
        <w:adjustRightInd w:val="0"/>
        <w:snapToGrid w:val="0"/>
        <w:spacing w:line="360" w:lineRule="auto"/>
        <w:ind w:firstLine="480"/>
        <w:rPr>
          <w:rFonts w:ascii="宋体" w:hAnsi="宋体" w:cs="宋体"/>
          <w:sz w:val="24"/>
        </w:rPr>
      </w:pPr>
      <w:r>
        <w:rPr>
          <w:rFonts w:hint="eastAsia" w:ascii="宋体" w:hAnsi="宋体" w:cs="宋体"/>
          <w:sz w:val="24"/>
        </w:rPr>
        <w:t xml:space="preserve">地址：                         邮编：                                     </w:t>
      </w:r>
    </w:p>
    <w:p w14:paraId="6F295062">
      <w:pPr>
        <w:adjustRightInd w:val="0"/>
        <w:snapToGrid w:val="0"/>
        <w:spacing w:line="360" w:lineRule="auto"/>
        <w:ind w:firstLine="480"/>
        <w:rPr>
          <w:rFonts w:ascii="宋体" w:hAnsi="宋体" w:cs="宋体"/>
          <w:bCs/>
          <w:sz w:val="24"/>
        </w:rPr>
      </w:pPr>
      <w:r>
        <w:rPr>
          <w:rFonts w:hint="eastAsia" w:ascii="宋体" w:hAnsi="宋体" w:cs="宋体"/>
          <w:bCs/>
          <w:sz w:val="24"/>
        </w:rPr>
        <w:t>二、质疑项目基本情况</w:t>
      </w:r>
    </w:p>
    <w:p w14:paraId="43C019D1">
      <w:pPr>
        <w:adjustRightInd w:val="0"/>
        <w:snapToGrid w:val="0"/>
        <w:spacing w:line="360" w:lineRule="auto"/>
        <w:ind w:firstLine="480"/>
        <w:rPr>
          <w:rFonts w:ascii="宋体" w:hAnsi="宋体" w:cs="宋体"/>
          <w:sz w:val="24"/>
        </w:rPr>
      </w:pPr>
      <w:r>
        <w:rPr>
          <w:rFonts w:hint="eastAsia" w:ascii="宋体" w:hAnsi="宋体" w:cs="宋体"/>
          <w:sz w:val="24"/>
        </w:rPr>
        <w:t xml:space="preserve">质疑项目的名称：                                                          </w:t>
      </w:r>
    </w:p>
    <w:p w14:paraId="6B8B2298">
      <w:pPr>
        <w:adjustRightInd w:val="0"/>
        <w:snapToGrid w:val="0"/>
        <w:spacing w:line="360" w:lineRule="auto"/>
        <w:ind w:firstLine="480"/>
        <w:rPr>
          <w:rFonts w:ascii="宋体" w:hAnsi="宋体" w:cs="宋体"/>
          <w:sz w:val="24"/>
        </w:rPr>
      </w:pPr>
      <w:r>
        <w:rPr>
          <w:rFonts w:hint="eastAsia" w:ascii="宋体" w:hAnsi="宋体" w:cs="宋体"/>
          <w:sz w:val="24"/>
        </w:rPr>
        <w:t>质疑项目的编号：                         包号：</w:t>
      </w:r>
    </w:p>
    <w:p w14:paraId="213D1103">
      <w:pPr>
        <w:adjustRightInd w:val="0"/>
        <w:snapToGrid w:val="0"/>
        <w:spacing w:line="360" w:lineRule="auto"/>
        <w:ind w:firstLine="480"/>
        <w:rPr>
          <w:rFonts w:ascii="宋体" w:hAnsi="宋体" w:cs="宋体"/>
          <w:sz w:val="24"/>
          <w:u w:val="dotted"/>
        </w:rPr>
      </w:pPr>
      <w:r>
        <w:rPr>
          <w:rFonts w:hint="eastAsia" w:ascii="宋体" w:hAnsi="宋体" w:cs="宋体"/>
          <w:sz w:val="24"/>
        </w:rPr>
        <w:t>采购人名称：</w:t>
      </w:r>
    </w:p>
    <w:p w14:paraId="3FED591F">
      <w:pPr>
        <w:adjustRightInd w:val="0"/>
        <w:snapToGrid w:val="0"/>
        <w:spacing w:line="360" w:lineRule="auto"/>
        <w:ind w:firstLine="480"/>
        <w:rPr>
          <w:rFonts w:ascii="宋体" w:hAnsi="宋体" w:cs="宋体"/>
          <w:sz w:val="24"/>
        </w:rPr>
      </w:pPr>
      <w:r>
        <w:rPr>
          <w:rFonts w:hint="eastAsia" w:ascii="宋体" w:hAnsi="宋体" w:cs="宋体"/>
          <w:sz w:val="24"/>
        </w:rPr>
        <w:t>采购文件获取日期：</w:t>
      </w:r>
    </w:p>
    <w:p w14:paraId="247787A6">
      <w:pPr>
        <w:adjustRightInd w:val="0"/>
        <w:snapToGrid w:val="0"/>
        <w:spacing w:line="360" w:lineRule="auto"/>
        <w:ind w:firstLine="480"/>
        <w:rPr>
          <w:rFonts w:ascii="宋体" w:hAnsi="宋体" w:cs="宋体"/>
          <w:bCs/>
          <w:sz w:val="24"/>
        </w:rPr>
      </w:pPr>
      <w:r>
        <w:rPr>
          <w:rFonts w:hint="eastAsia" w:ascii="宋体" w:hAnsi="宋体" w:cs="宋体"/>
          <w:bCs/>
          <w:sz w:val="24"/>
        </w:rPr>
        <w:t>三、质疑事项具体内容</w:t>
      </w:r>
    </w:p>
    <w:p w14:paraId="18E41A02">
      <w:pPr>
        <w:adjustRightInd w:val="0"/>
        <w:snapToGrid w:val="0"/>
        <w:spacing w:line="360" w:lineRule="auto"/>
        <w:ind w:firstLine="480"/>
        <w:rPr>
          <w:rFonts w:ascii="宋体" w:hAnsi="宋体" w:cs="宋体"/>
          <w:sz w:val="24"/>
          <w:u w:val="dotted"/>
        </w:rPr>
      </w:pPr>
      <w:r>
        <w:rPr>
          <w:rFonts w:hint="eastAsia" w:ascii="宋体" w:hAnsi="宋体" w:cs="宋体"/>
          <w:sz w:val="24"/>
        </w:rPr>
        <w:t>质疑事项1：</w:t>
      </w:r>
    </w:p>
    <w:p w14:paraId="31CA0818">
      <w:pPr>
        <w:adjustRightInd w:val="0"/>
        <w:snapToGrid w:val="0"/>
        <w:spacing w:line="360" w:lineRule="auto"/>
        <w:ind w:firstLine="480"/>
        <w:rPr>
          <w:rFonts w:ascii="宋体" w:hAnsi="宋体" w:cs="宋体"/>
          <w:sz w:val="24"/>
          <w:u w:val="dotted"/>
        </w:rPr>
      </w:pPr>
      <w:r>
        <w:rPr>
          <w:rFonts w:hint="eastAsia" w:ascii="宋体" w:hAnsi="宋体" w:cs="宋体"/>
          <w:sz w:val="24"/>
        </w:rPr>
        <w:t>事实依据：</w:t>
      </w:r>
    </w:p>
    <w:p w14:paraId="5B9A0D23">
      <w:pPr>
        <w:adjustRightInd w:val="0"/>
        <w:snapToGrid w:val="0"/>
        <w:spacing w:line="360" w:lineRule="auto"/>
        <w:ind w:firstLine="480"/>
        <w:rPr>
          <w:rFonts w:ascii="宋体" w:hAnsi="宋体" w:cs="宋体"/>
          <w:sz w:val="24"/>
        </w:rPr>
      </w:pPr>
    </w:p>
    <w:p w14:paraId="593C5763">
      <w:pPr>
        <w:adjustRightInd w:val="0"/>
        <w:snapToGrid w:val="0"/>
        <w:spacing w:line="360" w:lineRule="auto"/>
        <w:ind w:firstLine="480"/>
        <w:rPr>
          <w:rFonts w:ascii="宋体" w:hAnsi="宋体" w:cs="宋体"/>
          <w:sz w:val="24"/>
          <w:u w:val="dotted"/>
        </w:rPr>
      </w:pPr>
      <w:r>
        <w:rPr>
          <w:rFonts w:hint="eastAsia" w:ascii="宋体" w:hAnsi="宋体" w:cs="宋体"/>
          <w:sz w:val="24"/>
        </w:rPr>
        <w:t>法律依据：</w:t>
      </w:r>
    </w:p>
    <w:p w14:paraId="3A55D652">
      <w:pPr>
        <w:adjustRightInd w:val="0"/>
        <w:snapToGrid w:val="0"/>
        <w:spacing w:line="360" w:lineRule="auto"/>
        <w:ind w:firstLine="480"/>
        <w:rPr>
          <w:rFonts w:ascii="宋体" w:hAnsi="宋体" w:cs="宋体"/>
          <w:sz w:val="24"/>
          <w:u w:val="dotted"/>
        </w:rPr>
      </w:pPr>
    </w:p>
    <w:p w14:paraId="69DEF49E">
      <w:pPr>
        <w:adjustRightInd w:val="0"/>
        <w:snapToGrid w:val="0"/>
        <w:spacing w:line="360" w:lineRule="auto"/>
        <w:ind w:firstLine="480"/>
        <w:rPr>
          <w:rFonts w:ascii="宋体" w:hAnsi="宋体" w:cs="宋体"/>
          <w:sz w:val="24"/>
          <w:u w:val="dotted"/>
        </w:rPr>
      </w:pPr>
      <w:r>
        <w:rPr>
          <w:rFonts w:hint="eastAsia" w:ascii="宋体" w:hAnsi="宋体" w:cs="宋体"/>
          <w:sz w:val="24"/>
        </w:rPr>
        <w:t>质疑事项2</w:t>
      </w:r>
    </w:p>
    <w:p w14:paraId="564D768A">
      <w:pPr>
        <w:adjustRightInd w:val="0"/>
        <w:snapToGrid w:val="0"/>
        <w:spacing w:line="360" w:lineRule="auto"/>
        <w:ind w:firstLine="480"/>
        <w:rPr>
          <w:rFonts w:ascii="宋体" w:hAnsi="宋体" w:cs="宋体"/>
          <w:sz w:val="24"/>
        </w:rPr>
      </w:pPr>
      <w:r>
        <w:rPr>
          <w:rFonts w:hint="eastAsia" w:ascii="宋体" w:hAnsi="宋体" w:cs="宋体"/>
          <w:sz w:val="24"/>
        </w:rPr>
        <w:t>……</w:t>
      </w:r>
    </w:p>
    <w:p w14:paraId="02402260">
      <w:pPr>
        <w:adjustRightInd w:val="0"/>
        <w:snapToGrid w:val="0"/>
        <w:spacing w:line="360" w:lineRule="auto"/>
        <w:ind w:firstLine="480"/>
        <w:rPr>
          <w:rFonts w:ascii="宋体" w:hAnsi="宋体" w:cs="宋体"/>
          <w:bCs/>
          <w:sz w:val="24"/>
        </w:rPr>
      </w:pPr>
      <w:r>
        <w:rPr>
          <w:rFonts w:hint="eastAsia" w:ascii="宋体" w:hAnsi="宋体" w:cs="宋体"/>
          <w:bCs/>
          <w:sz w:val="24"/>
        </w:rPr>
        <w:t>四、与质疑事项相关的质疑请求</w:t>
      </w:r>
    </w:p>
    <w:p w14:paraId="45CB41C8">
      <w:pPr>
        <w:adjustRightInd w:val="0"/>
        <w:snapToGrid w:val="0"/>
        <w:spacing w:line="360" w:lineRule="auto"/>
        <w:ind w:firstLine="480"/>
        <w:rPr>
          <w:rFonts w:ascii="宋体" w:hAnsi="宋体" w:cs="宋体"/>
          <w:sz w:val="24"/>
          <w:u w:val="dotted"/>
        </w:rPr>
      </w:pPr>
      <w:r>
        <w:rPr>
          <w:rFonts w:hint="eastAsia" w:ascii="宋体" w:hAnsi="宋体" w:cs="宋体"/>
          <w:sz w:val="24"/>
        </w:rPr>
        <w:t>请求：</w:t>
      </w:r>
    </w:p>
    <w:p w14:paraId="06F3222B">
      <w:pPr>
        <w:ind w:firstLine="480"/>
        <w:rPr>
          <w:rFonts w:ascii="宋体" w:hAnsi="宋体" w:cs="宋体"/>
          <w:sz w:val="24"/>
        </w:rPr>
      </w:pPr>
      <w:r>
        <w:rPr>
          <w:rFonts w:hint="eastAsia" w:ascii="宋体" w:hAnsi="宋体" w:cs="宋体"/>
          <w:sz w:val="24"/>
        </w:rPr>
        <w:t xml:space="preserve">签字(签章)：                   公章：                      </w:t>
      </w:r>
    </w:p>
    <w:p w14:paraId="3ADC5CC6">
      <w:pPr>
        <w:ind w:firstLine="480"/>
        <w:rPr>
          <w:rFonts w:ascii="宋体" w:hAnsi="宋体" w:cs="宋体"/>
          <w:sz w:val="24"/>
        </w:rPr>
      </w:pPr>
    </w:p>
    <w:p w14:paraId="6A8253F8">
      <w:pPr>
        <w:ind w:firstLine="480"/>
        <w:rPr>
          <w:rFonts w:ascii="宋体" w:hAnsi="宋体" w:cs="宋体"/>
          <w:sz w:val="24"/>
        </w:rPr>
      </w:pPr>
      <w:r>
        <w:rPr>
          <w:rFonts w:hint="eastAsia" w:ascii="宋体" w:hAnsi="宋体" w:cs="宋体"/>
          <w:sz w:val="24"/>
        </w:rPr>
        <w:t xml:space="preserve">日期：    </w:t>
      </w:r>
    </w:p>
    <w:p w14:paraId="22F7B716">
      <w:pPr>
        <w:spacing w:line="400" w:lineRule="exact"/>
        <w:ind w:firstLine="482"/>
        <w:rPr>
          <w:rFonts w:ascii="宋体" w:hAnsi="宋体" w:cs="宋体"/>
          <w:b/>
          <w:sz w:val="24"/>
        </w:rPr>
      </w:pPr>
    </w:p>
    <w:p w14:paraId="57BEF40B">
      <w:pPr>
        <w:spacing w:line="400" w:lineRule="exact"/>
        <w:ind w:firstLine="482"/>
        <w:rPr>
          <w:rFonts w:ascii="宋体" w:hAnsi="宋体" w:cs="宋体"/>
          <w:b/>
          <w:sz w:val="24"/>
        </w:rPr>
      </w:pPr>
    </w:p>
    <w:p w14:paraId="491B95BB">
      <w:pPr>
        <w:spacing w:line="400" w:lineRule="exact"/>
        <w:ind w:firstLine="482"/>
        <w:rPr>
          <w:rFonts w:ascii="宋体" w:hAnsi="宋体" w:cs="宋体"/>
          <w:b/>
          <w:sz w:val="24"/>
        </w:rPr>
      </w:pPr>
      <w:r>
        <w:rPr>
          <w:rFonts w:hint="eastAsia" w:ascii="宋体" w:hAnsi="宋体" w:cs="宋体"/>
          <w:b/>
          <w:sz w:val="24"/>
        </w:rPr>
        <w:t>质疑函制作说明：</w:t>
      </w:r>
    </w:p>
    <w:p w14:paraId="1B3EBAAF">
      <w:pPr>
        <w:widowControl/>
        <w:spacing w:line="400" w:lineRule="exact"/>
        <w:ind w:firstLine="480"/>
        <w:jc w:val="left"/>
        <w:rPr>
          <w:rFonts w:ascii="宋体" w:hAnsi="宋体" w:cs="宋体"/>
          <w:sz w:val="24"/>
        </w:rPr>
      </w:pPr>
      <w:r>
        <w:rPr>
          <w:rFonts w:hint="eastAsia" w:ascii="宋体" w:hAnsi="宋体" w:cs="宋体"/>
          <w:sz w:val="24"/>
        </w:rPr>
        <w:t>1.供应商提出质疑时，应提交质疑函和必要的证明材料。</w:t>
      </w:r>
    </w:p>
    <w:p w14:paraId="58D1815A">
      <w:pPr>
        <w:widowControl/>
        <w:spacing w:line="400" w:lineRule="exact"/>
        <w:ind w:firstLine="48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2BD4BB38">
      <w:pPr>
        <w:widowControl/>
        <w:spacing w:line="400" w:lineRule="exact"/>
        <w:ind w:firstLine="48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74E472C0">
      <w:pPr>
        <w:widowControl/>
        <w:spacing w:line="400" w:lineRule="exact"/>
        <w:ind w:firstLine="480"/>
        <w:jc w:val="left"/>
        <w:rPr>
          <w:rFonts w:ascii="宋体" w:hAnsi="宋体" w:cs="宋体"/>
          <w:sz w:val="24"/>
        </w:rPr>
      </w:pPr>
      <w:r>
        <w:rPr>
          <w:rFonts w:hint="eastAsia" w:ascii="宋体" w:hAnsi="宋体" w:cs="宋体"/>
          <w:sz w:val="24"/>
        </w:rPr>
        <w:t>4.质疑函的质疑事项应具体、明确，并有必要的事实依据和法律依据。</w:t>
      </w:r>
    </w:p>
    <w:p w14:paraId="6ACD1B05">
      <w:pPr>
        <w:widowControl/>
        <w:spacing w:line="400" w:lineRule="exact"/>
        <w:ind w:firstLine="480"/>
        <w:jc w:val="left"/>
        <w:rPr>
          <w:rFonts w:ascii="宋体" w:hAnsi="宋体" w:cs="宋体"/>
          <w:sz w:val="24"/>
        </w:rPr>
      </w:pPr>
      <w:r>
        <w:rPr>
          <w:rFonts w:hint="eastAsia" w:ascii="宋体" w:hAnsi="宋体" w:cs="宋体"/>
          <w:sz w:val="24"/>
        </w:rPr>
        <w:t>5.质疑函的质疑请求应与质疑事项相关。</w:t>
      </w:r>
    </w:p>
    <w:p w14:paraId="5A5BEF8A">
      <w:pPr>
        <w:widowControl/>
        <w:spacing w:line="400" w:lineRule="exact"/>
        <w:ind w:firstLine="48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49869909">
      <w:pPr>
        <w:pStyle w:val="4"/>
      </w:pPr>
    </w:p>
    <w:p w14:paraId="521448F6">
      <w:pPr>
        <w:widowControl/>
        <w:spacing w:line="500" w:lineRule="exact"/>
        <w:jc w:val="center"/>
        <w:rPr>
          <w:rFonts w:ascii="宋体" w:hAnsi="宋体" w:eastAsia="宋体" w:cs="Times New Roman"/>
          <w:b/>
          <w:sz w:val="28"/>
          <w:szCs w:val="28"/>
          <w:shd w:val="clear" w:color="auto" w:fill="FFFFFF"/>
        </w:rPr>
      </w:pPr>
    </w:p>
    <w:p w14:paraId="5030689E">
      <w:pPr>
        <w:widowControl/>
        <w:spacing w:line="500" w:lineRule="exact"/>
        <w:jc w:val="center"/>
        <w:rPr>
          <w:rFonts w:ascii="宋体" w:hAnsi="宋体" w:eastAsia="宋体" w:cs="Times New Roman"/>
          <w:b/>
          <w:sz w:val="28"/>
          <w:szCs w:val="28"/>
          <w:shd w:val="clear" w:color="auto" w:fill="FFFFFF"/>
        </w:rPr>
      </w:pPr>
    </w:p>
    <w:p w14:paraId="36072E6C">
      <w:pPr>
        <w:widowControl/>
        <w:spacing w:line="500" w:lineRule="exact"/>
        <w:jc w:val="center"/>
        <w:rPr>
          <w:rFonts w:ascii="宋体" w:hAnsi="宋体" w:eastAsia="宋体" w:cs="Times New Roman"/>
          <w:b/>
          <w:sz w:val="28"/>
          <w:szCs w:val="28"/>
          <w:shd w:val="clear" w:color="auto" w:fill="FFFFFF"/>
        </w:rPr>
      </w:pPr>
    </w:p>
    <w:p w14:paraId="323F604E">
      <w:pPr>
        <w:pStyle w:val="2"/>
        <w:rPr>
          <w:rFonts w:hAnsi="宋体"/>
          <w:b/>
          <w:sz w:val="28"/>
          <w:szCs w:val="28"/>
          <w:shd w:val="clear" w:color="auto" w:fill="FFFFFF"/>
        </w:rPr>
      </w:pPr>
    </w:p>
    <w:p w14:paraId="07786E24">
      <w:pPr>
        <w:rPr>
          <w:rFonts w:ascii="宋体" w:hAnsi="宋体" w:eastAsia="宋体" w:cs="Times New Roman"/>
          <w:b/>
          <w:sz w:val="28"/>
          <w:szCs w:val="28"/>
          <w:shd w:val="clear" w:color="auto" w:fill="FFFFFF"/>
        </w:rPr>
      </w:pPr>
    </w:p>
    <w:p w14:paraId="61AFFF0C">
      <w:pPr>
        <w:pStyle w:val="2"/>
      </w:pPr>
    </w:p>
    <w:p w14:paraId="14C80BC8"/>
    <w:p w14:paraId="55DC6FF8">
      <w:pPr>
        <w:pStyle w:val="2"/>
      </w:pPr>
    </w:p>
    <w:p w14:paraId="44F16069"/>
    <w:p w14:paraId="6AC53423">
      <w:pPr>
        <w:pStyle w:val="2"/>
      </w:pPr>
    </w:p>
    <w:p w14:paraId="72CEB659"/>
    <w:p w14:paraId="2B24D4B3">
      <w:pPr>
        <w:pStyle w:val="2"/>
      </w:pPr>
    </w:p>
    <w:p w14:paraId="7961F5B5"/>
    <w:p w14:paraId="12175CD8">
      <w:pPr>
        <w:pStyle w:val="2"/>
      </w:pPr>
    </w:p>
    <w:p w14:paraId="19870F33"/>
    <w:p w14:paraId="5A6E2A8B">
      <w:pPr>
        <w:pStyle w:val="2"/>
      </w:pPr>
    </w:p>
    <w:p w14:paraId="44B314F9"/>
    <w:p w14:paraId="48446389">
      <w:pPr>
        <w:pStyle w:val="2"/>
      </w:pPr>
    </w:p>
    <w:p w14:paraId="0CAC98AA"/>
    <w:p w14:paraId="6835D380">
      <w:pPr>
        <w:pStyle w:val="2"/>
      </w:pPr>
    </w:p>
    <w:p w14:paraId="1C7F8EF7"/>
    <w:p w14:paraId="121DA58C">
      <w:pPr>
        <w:pStyle w:val="2"/>
      </w:pPr>
    </w:p>
    <w:p w14:paraId="3411D3DB">
      <w:pPr>
        <w:snapToGrid w:val="0"/>
        <w:spacing w:line="400" w:lineRule="exact"/>
        <w:jc w:val="left"/>
        <w:rPr>
          <w:rFonts w:ascii="宋体" w:hAnsi="宋体" w:eastAsia="宋体" w:cs="宋体"/>
          <w:b/>
          <w:bCs/>
          <w:kern w:val="0"/>
          <w:sz w:val="28"/>
          <w:szCs w:val="28"/>
        </w:rPr>
      </w:pPr>
    </w:p>
    <w:sectPr>
      <w:pgSz w:w="11906" w:h="16838"/>
      <w:pgMar w:top="1440" w:right="1274"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2010609060101010101"/>
    <w:charset w:val="00"/>
    <w:family w:val="roman"/>
    <w:pitch w:val="default"/>
    <w:sig w:usb0="00000000" w:usb1="00000000" w:usb2="00000000" w:usb3="00000000" w:csb0="00000000" w:csb1="00000000"/>
  </w:font>
  <w:font w:name="华文新魏">
    <w:altName w:val="宋体"/>
    <w:panose1 w:val="0201080004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340811"/>
    </w:sdtPr>
    <w:sdtContent>
      <w:p w14:paraId="5D683D97">
        <w:pPr>
          <w:pStyle w:val="7"/>
          <w:jc w:val="center"/>
        </w:pPr>
        <w:r>
          <w:fldChar w:fldCharType="begin"/>
        </w:r>
        <w:r>
          <w:instrText xml:space="preserve"> PAGE   \* MERGEFORMAT </w:instrText>
        </w:r>
        <w:r>
          <w:fldChar w:fldCharType="separate"/>
        </w:r>
        <w:r>
          <w:rPr>
            <w:lang w:val="zh-CN"/>
          </w:rPr>
          <w:t>3</w:t>
        </w:r>
        <w:r>
          <w:rPr>
            <w:lang w:val="zh-CN"/>
          </w:rPr>
          <w:fldChar w:fldCharType="end"/>
        </w:r>
      </w:p>
    </w:sdtContent>
  </w:sdt>
  <w:p w14:paraId="778CAC9F">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57CB51"/>
    <w:multiLevelType w:val="singleLevel"/>
    <w:tmpl w:val="7757CB5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5Mjc1ZDcyNjZkMWJlNzdhMTk1M2VlMjJmZDg2YzQifQ=="/>
  </w:docVars>
  <w:rsids>
    <w:rsidRoot w:val="001A4F6B"/>
    <w:rsid w:val="00005462"/>
    <w:rsid w:val="00005F0C"/>
    <w:rsid w:val="00006E56"/>
    <w:rsid w:val="00007AE5"/>
    <w:rsid w:val="00010F41"/>
    <w:rsid w:val="00011003"/>
    <w:rsid w:val="0001143B"/>
    <w:rsid w:val="00011C89"/>
    <w:rsid w:val="000129C9"/>
    <w:rsid w:val="000139DE"/>
    <w:rsid w:val="00014611"/>
    <w:rsid w:val="0001485B"/>
    <w:rsid w:val="00014B53"/>
    <w:rsid w:val="0001550A"/>
    <w:rsid w:val="000205F4"/>
    <w:rsid w:val="00021114"/>
    <w:rsid w:val="000216F5"/>
    <w:rsid w:val="00021A23"/>
    <w:rsid w:val="00023CF1"/>
    <w:rsid w:val="0002457E"/>
    <w:rsid w:val="00024DD2"/>
    <w:rsid w:val="000273D3"/>
    <w:rsid w:val="00027786"/>
    <w:rsid w:val="000278EB"/>
    <w:rsid w:val="00027E53"/>
    <w:rsid w:val="00035109"/>
    <w:rsid w:val="000353B9"/>
    <w:rsid w:val="00040FB9"/>
    <w:rsid w:val="00042C6A"/>
    <w:rsid w:val="00044A2A"/>
    <w:rsid w:val="00046774"/>
    <w:rsid w:val="00047928"/>
    <w:rsid w:val="00050DEC"/>
    <w:rsid w:val="00052094"/>
    <w:rsid w:val="00053CBA"/>
    <w:rsid w:val="00054C26"/>
    <w:rsid w:val="0005500E"/>
    <w:rsid w:val="00056802"/>
    <w:rsid w:val="00062AEB"/>
    <w:rsid w:val="00063E63"/>
    <w:rsid w:val="00064D91"/>
    <w:rsid w:val="0006526A"/>
    <w:rsid w:val="00065724"/>
    <w:rsid w:val="000661EB"/>
    <w:rsid w:val="00070D9D"/>
    <w:rsid w:val="00072065"/>
    <w:rsid w:val="0007389F"/>
    <w:rsid w:val="00074046"/>
    <w:rsid w:val="00074C38"/>
    <w:rsid w:val="00076235"/>
    <w:rsid w:val="00077167"/>
    <w:rsid w:val="00077367"/>
    <w:rsid w:val="00080986"/>
    <w:rsid w:val="00082BB0"/>
    <w:rsid w:val="00083282"/>
    <w:rsid w:val="000837AD"/>
    <w:rsid w:val="00083A71"/>
    <w:rsid w:val="00086B2D"/>
    <w:rsid w:val="0009123E"/>
    <w:rsid w:val="00091692"/>
    <w:rsid w:val="00093880"/>
    <w:rsid w:val="0009443D"/>
    <w:rsid w:val="00096130"/>
    <w:rsid w:val="00096B64"/>
    <w:rsid w:val="00097728"/>
    <w:rsid w:val="000A1675"/>
    <w:rsid w:val="000A264C"/>
    <w:rsid w:val="000A49D8"/>
    <w:rsid w:val="000A6A5A"/>
    <w:rsid w:val="000B265C"/>
    <w:rsid w:val="000B4290"/>
    <w:rsid w:val="000B5536"/>
    <w:rsid w:val="000B57B8"/>
    <w:rsid w:val="000B5D50"/>
    <w:rsid w:val="000B5EAB"/>
    <w:rsid w:val="000B5F27"/>
    <w:rsid w:val="000B62DF"/>
    <w:rsid w:val="000C16EA"/>
    <w:rsid w:val="000C1854"/>
    <w:rsid w:val="000C37F9"/>
    <w:rsid w:val="000C6970"/>
    <w:rsid w:val="000C6BD7"/>
    <w:rsid w:val="000C7B7C"/>
    <w:rsid w:val="000D0B0D"/>
    <w:rsid w:val="000D1631"/>
    <w:rsid w:val="000D184D"/>
    <w:rsid w:val="000D1AB2"/>
    <w:rsid w:val="000E0437"/>
    <w:rsid w:val="000E0679"/>
    <w:rsid w:val="000E081D"/>
    <w:rsid w:val="000E20B4"/>
    <w:rsid w:val="000E22FA"/>
    <w:rsid w:val="000E2A55"/>
    <w:rsid w:val="000E2E88"/>
    <w:rsid w:val="000E4057"/>
    <w:rsid w:val="000F095D"/>
    <w:rsid w:val="000F0C23"/>
    <w:rsid w:val="000F2B11"/>
    <w:rsid w:val="000F3060"/>
    <w:rsid w:val="000F3470"/>
    <w:rsid w:val="000F3AB4"/>
    <w:rsid w:val="000F451D"/>
    <w:rsid w:val="000F5816"/>
    <w:rsid w:val="000F77B1"/>
    <w:rsid w:val="001010A8"/>
    <w:rsid w:val="00101544"/>
    <w:rsid w:val="00104A0A"/>
    <w:rsid w:val="00105925"/>
    <w:rsid w:val="00107C2F"/>
    <w:rsid w:val="00112B4B"/>
    <w:rsid w:val="00112D21"/>
    <w:rsid w:val="00112FA2"/>
    <w:rsid w:val="001136D9"/>
    <w:rsid w:val="001143B8"/>
    <w:rsid w:val="00114513"/>
    <w:rsid w:val="0011492B"/>
    <w:rsid w:val="00116D2D"/>
    <w:rsid w:val="00117726"/>
    <w:rsid w:val="001200A7"/>
    <w:rsid w:val="00120BDF"/>
    <w:rsid w:val="001226C9"/>
    <w:rsid w:val="001256D5"/>
    <w:rsid w:val="0012691C"/>
    <w:rsid w:val="00126AE1"/>
    <w:rsid w:val="00127E08"/>
    <w:rsid w:val="001304E2"/>
    <w:rsid w:val="00130598"/>
    <w:rsid w:val="00130947"/>
    <w:rsid w:val="00131021"/>
    <w:rsid w:val="00132413"/>
    <w:rsid w:val="001327D2"/>
    <w:rsid w:val="00133778"/>
    <w:rsid w:val="00133AF4"/>
    <w:rsid w:val="001369AA"/>
    <w:rsid w:val="00136AE9"/>
    <w:rsid w:val="00143C12"/>
    <w:rsid w:val="00144D18"/>
    <w:rsid w:val="00146958"/>
    <w:rsid w:val="001506D1"/>
    <w:rsid w:val="00151852"/>
    <w:rsid w:val="00151C7D"/>
    <w:rsid w:val="00152647"/>
    <w:rsid w:val="00152C72"/>
    <w:rsid w:val="00153EF9"/>
    <w:rsid w:val="00156C17"/>
    <w:rsid w:val="00156E7B"/>
    <w:rsid w:val="001577AA"/>
    <w:rsid w:val="00160AA4"/>
    <w:rsid w:val="00160C07"/>
    <w:rsid w:val="001610D4"/>
    <w:rsid w:val="00164D7E"/>
    <w:rsid w:val="00165C0C"/>
    <w:rsid w:val="00165F3D"/>
    <w:rsid w:val="00167C68"/>
    <w:rsid w:val="001701A9"/>
    <w:rsid w:val="00171276"/>
    <w:rsid w:val="00171854"/>
    <w:rsid w:val="001728C5"/>
    <w:rsid w:val="001756A6"/>
    <w:rsid w:val="00175821"/>
    <w:rsid w:val="00176773"/>
    <w:rsid w:val="00182FF7"/>
    <w:rsid w:val="001834F2"/>
    <w:rsid w:val="00190911"/>
    <w:rsid w:val="001924F2"/>
    <w:rsid w:val="001937AD"/>
    <w:rsid w:val="00193BA4"/>
    <w:rsid w:val="00193CBC"/>
    <w:rsid w:val="00194178"/>
    <w:rsid w:val="00195D0C"/>
    <w:rsid w:val="00195E9C"/>
    <w:rsid w:val="00197133"/>
    <w:rsid w:val="001971EA"/>
    <w:rsid w:val="001979B3"/>
    <w:rsid w:val="001A0159"/>
    <w:rsid w:val="001A086C"/>
    <w:rsid w:val="001A0BF5"/>
    <w:rsid w:val="001A1053"/>
    <w:rsid w:val="001A15FE"/>
    <w:rsid w:val="001A32C4"/>
    <w:rsid w:val="001A3FEA"/>
    <w:rsid w:val="001A4BD7"/>
    <w:rsid w:val="001A4F6B"/>
    <w:rsid w:val="001A6759"/>
    <w:rsid w:val="001A74E6"/>
    <w:rsid w:val="001B16A4"/>
    <w:rsid w:val="001B7E38"/>
    <w:rsid w:val="001C0B36"/>
    <w:rsid w:val="001C19AA"/>
    <w:rsid w:val="001C37E8"/>
    <w:rsid w:val="001C42CA"/>
    <w:rsid w:val="001C6748"/>
    <w:rsid w:val="001C75F4"/>
    <w:rsid w:val="001D07CF"/>
    <w:rsid w:val="001D1777"/>
    <w:rsid w:val="001D3596"/>
    <w:rsid w:val="001D36F6"/>
    <w:rsid w:val="001D3DD0"/>
    <w:rsid w:val="001D65E7"/>
    <w:rsid w:val="001D68E0"/>
    <w:rsid w:val="001D7BC2"/>
    <w:rsid w:val="001E382C"/>
    <w:rsid w:val="001E4BBE"/>
    <w:rsid w:val="001E555D"/>
    <w:rsid w:val="001F0BD3"/>
    <w:rsid w:val="001F210B"/>
    <w:rsid w:val="001F3D01"/>
    <w:rsid w:val="001F52C5"/>
    <w:rsid w:val="001F5997"/>
    <w:rsid w:val="001F7912"/>
    <w:rsid w:val="00200810"/>
    <w:rsid w:val="00201C44"/>
    <w:rsid w:val="002043B0"/>
    <w:rsid w:val="00204A45"/>
    <w:rsid w:val="002066A5"/>
    <w:rsid w:val="00207ECD"/>
    <w:rsid w:val="00211082"/>
    <w:rsid w:val="002110C4"/>
    <w:rsid w:val="002141FF"/>
    <w:rsid w:val="00215167"/>
    <w:rsid w:val="00215B1D"/>
    <w:rsid w:val="00220BFE"/>
    <w:rsid w:val="00222D2A"/>
    <w:rsid w:val="00222E77"/>
    <w:rsid w:val="00222F33"/>
    <w:rsid w:val="00223396"/>
    <w:rsid w:val="00224DE5"/>
    <w:rsid w:val="002262FF"/>
    <w:rsid w:val="002273A5"/>
    <w:rsid w:val="002308EA"/>
    <w:rsid w:val="00231661"/>
    <w:rsid w:val="00231820"/>
    <w:rsid w:val="00232AB3"/>
    <w:rsid w:val="00233A70"/>
    <w:rsid w:val="00235CC4"/>
    <w:rsid w:val="0023603A"/>
    <w:rsid w:val="00236A7D"/>
    <w:rsid w:val="00241B5C"/>
    <w:rsid w:val="002425E9"/>
    <w:rsid w:val="00243095"/>
    <w:rsid w:val="0024310E"/>
    <w:rsid w:val="0024384D"/>
    <w:rsid w:val="0024561F"/>
    <w:rsid w:val="00246EDC"/>
    <w:rsid w:val="00250476"/>
    <w:rsid w:val="00250E61"/>
    <w:rsid w:val="00252743"/>
    <w:rsid w:val="002532A5"/>
    <w:rsid w:val="0025359F"/>
    <w:rsid w:val="00254D98"/>
    <w:rsid w:val="00260DC3"/>
    <w:rsid w:val="00262640"/>
    <w:rsid w:val="00263B4C"/>
    <w:rsid w:val="00263ECF"/>
    <w:rsid w:val="002640B1"/>
    <w:rsid w:val="0026490E"/>
    <w:rsid w:val="0026616D"/>
    <w:rsid w:val="00267234"/>
    <w:rsid w:val="00267331"/>
    <w:rsid w:val="00273171"/>
    <w:rsid w:val="00274694"/>
    <w:rsid w:val="00276544"/>
    <w:rsid w:val="002767B1"/>
    <w:rsid w:val="00276DE5"/>
    <w:rsid w:val="00280983"/>
    <w:rsid w:val="00280C91"/>
    <w:rsid w:val="0028204E"/>
    <w:rsid w:val="002828AD"/>
    <w:rsid w:val="00282A5A"/>
    <w:rsid w:val="002839E0"/>
    <w:rsid w:val="00294AE3"/>
    <w:rsid w:val="002967F9"/>
    <w:rsid w:val="00296C23"/>
    <w:rsid w:val="002976E7"/>
    <w:rsid w:val="002A086B"/>
    <w:rsid w:val="002A0CF3"/>
    <w:rsid w:val="002A3124"/>
    <w:rsid w:val="002A3880"/>
    <w:rsid w:val="002A4CEF"/>
    <w:rsid w:val="002A53FC"/>
    <w:rsid w:val="002A57AE"/>
    <w:rsid w:val="002A5C94"/>
    <w:rsid w:val="002B0717"/>
    <w:rsid w:val="002B15E4"/>
    <w:rsid w:val="002B532F"/>
    <w:rsid w:val="002B5895"/>
    <w:rsid w:val="002B59AD"/>
    <w:rsid w:val="002B67AB"/>
    <w:rsid w:val="002C1B27"/>
    <w:rsid w:val="002C2A64"/>
    <w:rsid w:val="002C2E27"/>
    <w:rsid w:val="002C4A94"/>
    <w:rsid w:val="002D0279"/>
    <w:rsid w:val="002D10E9"/>
    <w:rsid w:val="002D52E3"/>
    <w:rsid w:val="002D60D1"/>
    <w:rsid w:val="002D6D8D"/>
    <w:rsid w:val="002D6E7E"/>
    <w:rsid w:val="002E0786"/>
    <w:rsid w:val="002E125A"/>
    <w:rsid w:val="002E3C6F"/>
    <w:rsid w:val="002E4FBF"/>
    <w:rsid w:val="002E53E2"/>
    <w:rsid w:val="002F28F0"/>
    <w:rsid w:val="002F2B9F"/>
    <w:rsid w:val="002F3E11"/>
    <w:rsid w:val="002F7AE5"/>
    <w:rsid w:val="00300C8B"/>
    <w:rsid w:val="00301C78"/>
    <w:rsid w:val="00301FA4"/>
    <w:rsid w:val="0030354E"/>
    <w:rsid w:val="0030530A"/>
    <w:rsid w:val="00307A02"/>
    <w:rsid w:val="003106B9"/>
    <w:rsid w:val="00311109"/>
    <w:rsid w:val="0031199F"/>
    <w:rsid w:val="0031575A"/>
    <w:rsid w:val="003167AA"/>
    <w:rsid w:val="00316B12"/>
    <w:rsid w:val="003210A0"/>
    <w:rsid w:val="00321B46"/>
    <w:rsid w:val="00322369"/>
    <w:rsid w:val="00322622"/>
    <w:rsid w:val="003228BE"/>
    <w:rsid w:val="0032327E"/>
    <w:rsid w:val="003233DB"/>
    <w:rsid w:val="00324B89"/>
    <w:rsid w:val="00326892"/>
    <w:rsid w:val="00326EEA"/>
    <w:rsid w:val="003277C7"/>
    <w:rsid w:val="00330E51"/>
    <w:rsid w:val="003319BC"/>
    <w:rsid w:val="00331D1C"/>
    <w:rsid w:val="003322BE"/>
    <w:rsid w:val="00332497"/>
    <w:rsid w:val="00332DD4"/>
    <w:rsid w:val="00333A4D"/>
    <w:rsid w:val="00335C3A"/>
    <w:rsid w:val="00335D61"/>
    <w:rsid w:val="00336684"/>
    <w:rsid w:val="00336AA9"/>
    <w:rsid w:val="003429B7"/>
    <w:rsid w:val="003438AD"/>
    <w:rsid w:val="003440F5"/>
    <w:rsid w:val="00345C56"/>
    <w:rsid w:val="0034664D"/>
    <w:rsid w:val="00346AF9"/>
    <w:rsid w:val="00346BC0"/>
    <w:rsid w:val="003476B1"/>
    <w:rsid w:val="00347932"/>
    <w:rsid w:val="00351B17"/>
    <w:rsid w:val="00352433"/>
    <w:rsid w:val="00352634"/>
    <w:rsid w:val="003548F2"/>
    <w:rsid w:val="00354971"/>
    <w:rsid w:val="0035535E"/>
    <w:rsid w:val="003563C9"/>
    <w:rsid w:val="003568D4"/>
    <w:rsid w:val="003628D5"/>
    <w:rsid w:val="00364301"/>
    <w:rsid w:val="00366008"/>
    <w:rsid w:val="00366AB3"/>
    <w:rsid w:val="00366EDF"/>
    <w:rsid w:val="00373F17"/>
    <w:rsid w:val="00373FEA"/>
    <w:rsid w:val="00375093"/>
    <w:rsid w:val="003751D3"/>
    <w:rsid w:val="00375490"/>
    <w:rsid w:val="00376152"/>
    <w:rsid w:val="0037746A"/>
    <w:rsid w:val="00377F38"/>
    <w:rsid w:val="0038007F"/>
    <w:rsid w:val="003803D4"/>
    <w:rsid w:val="00382B79"/>
    <w:rsid w:val="00382B8D"/>
    <w:rsid w:val="00383331"/>
    <w:rsid w:val="003877A0"/>
    <w:rsid w:val="003907FD"/>
    <w:rsid w:val="00393083"/>
    <w:rsid w:val="0039654D"/>
    <w:rsid w:val="003A05DF"/>
    <w:rsid w:val="003A0A56"/>
    <w:rsid w:val="003A4320"/>
    <w:rsid w:val="003A546C"/>
    <w:rsid w:val="003A5F81"/>
    <w:rsid w:val="003A65E1"/>
    <w:rsid w:val="003B1CAD"/>
    <w:rsid w:val="003B229C"/>
    <w:rsid w:val="003B3F6D"/>
    <w:rsid w:val="003B44E4"/>
    <w:rsid w:val="003B51B9"/>
    <w:rsid w:val="003B5289"/>
    <w:rsid w:val="003B5649"/>
    <w:rsid w:val="003B7F6F"/>
    <w:rsid w:val="003C0913"/>
    <w:rsid w:val="003C1038"/>
    <w:rsid w:val="003C150C"/>
    <w:rsid w:val="003C27F9"/>
    <w:rsid w:val="003C2E28"/>
    <w:rsid w:val="003C609F"/>
    <w:rsid w:val="003D022C"/>
    <w:rsid w:val="003D2127"/>
    <w:rsid w:val="003D2A47"/>
    <w:rsid w:val="003D2B67"/>
    <w:rsid w:val="003E0FA5"/>
    <w:rsid w:val="003E387C"/>
    <w:rsid w:val="003E4D57"/>
    <w:rsid w:val="003E4E6B"/>
    <w:rsid w:val="003E4F8B"/>
    <w:rsid w:val="003E67DA"/>
    <w:rsid w:val="003E6FAB"/>
    <w:rsid w:val="003F03E0"/>
    <w:rsid w:val="003F0611"/>
    <w:rsid w:val="003F2E59"/>
    <w:rsid w:val="003F3E2E"/>
    <w:rsid w:val="003F3E71"/>
    <w:rsid w:val="003F4D33"/>
    <w:rsid w:val="003F77DD"/>
    <w:rsid w:val="004014A2"/>
    <w:rsid w:val="00401A40"/>
    <w:rsid w:val="00401E5D"/>
    <w:rsid w:val="00402214"/>
    <w:rsid w:val="00404B97"/>
    <w:rsid w:val="00404CBD"/>
    <w:rsid w:val="00404F08"/>
    <w:rsid w:val="00405055"/>
    <w:rsid w:val="00405530"/>
    <w:rsid w:val="00406852"/>
    <w:rsid w:val="0041169A"/>
    <w:rsid w:val="00413BF9"/>
    <w:rsid w:val="00414CE6"/>
    <w:rsid w:val="00415257"/>
    <w:rsid w:val="00421135"/>
    <w:rsid w:val="00421EBA"/>
    <w:rsid w:val="004220F0"/>
    <w:rsid w:val="0042336E"/>
    <w:rsid w:val="0042338E"/>
    <w:rsid w:val="00425742"/>
    <w:rsid w:val="00426271"/>
    <w:rsid w:val="00426DCF"/>
    <w:rsid w:val="0043087F"/>
    <w:rsid w:val="004330A8"/>
    <w:rsid w:val="004331F1"/>
    <w:rsid w:val="004344CF"/>
    <w:rsid w:val="004353E3"/>
    <w:rsid w:val="00435C39"/>
    <w:rsid w:val="00436316"/>
    <w:rsid w:val="00436A86"/>
    <w:rsid w:val="00436A98"/>
    <w:rsid w:val="004372BF"/>
    <w:rsid w:val="00440C34"/>
    <w:rsid w:val="004456E5"/>
    <w:rsid w:val="00445DD7"/>
    <w:rsid w:val="00446331"/>
    <w:rsid w:val="00447D01"/>
    <w:rsid w:val="004505F7"/>
    <w:rsid w:val="004505FB"/>
    <w:rsid w:val="00450743"/>
    <w:rsid w:val="0045120E"/>
    <w:rsid w:val="00454AF1"/>
    <w:rsid w:val="004564EC"/>
    <w:rsid w:val="0045777C"/>
    <w:rsid w:val="004600E0"/>
    <w:rsid w:val="004606F4"/>
    <w:rsid w:val="00460A56"/>
    <w:rsid w:val="00460E21"/>
    <w:rsid w:val="00462189"/>
    <w:rsid w:val="0046257A"/>
    <w:rsid w:val="00466647"/>
    <w:rsid w:val="00466DB1"/>
    <w:rsid w:val="00470F49"/>
    <w:rsid w:val="0047222D"/>
    <w:rsid w:val="00472709"/>
    <w:rsid w:val="00472EFC"/>
    <w:rsid w:val="00472F09"/>
    <w:rsid w:val="00476288"/>
    <w:rsid w:val="00476D2B"/>
    <w:rsid w:val="004773D3"/>
    <w:rsid w:val="004778B5"/>
    <w:rsid w:val="00480029"/>
    <w:rsid w:val="00483D72"/>
    <w:rsid w:val="00486831"/>
    <w:rsid w:val="004907D7"/>
    <w:rsid w:val="004911A0"/>
    <w:rsid w:val="00491788"/>
    <w:rsid w:val="00493CB9"/>
    <w:rsid w:val="004953E8"/>
    <w:rsid w:val="00496193"/>
    <w:rsid w:val="004970E8"/>
    <w:rsid w:val="00497394"/>
    <w:rsid w:val="004A0921"/>
    <w:rsid w:val="004A1002"/>
    <w:rsid w:val="004A113F"/>
    <w:rsid w:val="004A1C88"/>
    <w:rsid w:val="004A1D69"/>
    <w:rsid w:val="004A35BC"/>
    <w:rsid w:val="004A5D42"/>
    <w:rsid w:val="004A75F3"/>
    <w:rsid w:val="004A7CA9"/>
    <w:rsid w:val="004B05EC"/>
    <w:rsid w:val="004B197E"/>
    <w:rsid w:val="004B201D"/>
    <w:rsid w:val="004B304E"/>
    <w:rsid w:val="004B5A58"/>
    <w:rsid w:val="004B5CBE"/>
    <w:rsid w:val="004B625C"/>
    <w:rsid w:val="004B731A"/>
    <w:rsid w:val="004C0E66"/>
    <w:rsid w:val="004C1E3E"/>
    <w:rsid w:val="004C2E82"/>
    <w:rsid w:val="004C32AC"/>
    <w:rsid w:val="004C5E71"/>
    <w:rsid w:val="004C7287"/>
    <w:rsid w:val="004D16EE"/>
    <w:rsid w:val="004D1F21"/>
    <w:rsid w:val="004D46DD"/>
    <w:rsid w:val="004D5F84"/>
    <w:rsid w:val="004D76DA"/>
    <w:rsid w:val="004D782E"/>
    <w:rsid w:val="004D7CEE"/>
    <w:rsid w:val="004E0B01"/>
    <w:rsid w:val="004E3DC1"/>
    <w:rsid w:val="004E54CC"/>
    <w:rsid w:val="004E5B61"/>
    <w:rsid w:val="004E697C"/>
    <w:rsid w:val="004E73BE"/>
    <w:rsid w:val="004F16B4"/>
    <w:rsid w:val="004F3057"/>
    <w:rsid w:val="004F3C10"/>
    <w:rsid w:val="004F4781"/>
    <w:rsid w:val="004F58DE"/>
    <w:rsid w:val="004F70BB"/>
    <w:rsid w:val="005005D1"/>
    <w:rsid w:val="00501046"/>
    <w:rsid w:val="00501389"/>
    <w:rsid w:val="00502B8B"/>
    <w:rsid w:val="00502F69"/>
    <w:rsid w:val="00503702"/>
    <w:rsid w:val="00503C36"/>
    <w:rsid w:val="00503DCC"/>
    <w:rsid w:val="00504600"/>
    <w:rsid w:val="005053A5"/>
    <w:rsid w:val="005057B4"/>
    <w:rsid w:val="00507C27"/>
    <w:rsid w:val="00511D90"/>
    <w:rsid w:val="005128D2"/>
    <w:rsid w:val="00512C1A"/>
    <w:rsid w:val="005131EA"/>
    <w:rsid w:val="00513207"/>
    <w:rsid w:val="005134FD"/>
    <w:rsid w:val="00513586"/>
    <w:rsid w:val="00513AD6"/>
    <w:rsid w:val="00514490"/>
    <w:rsid w:val="00514E58"/>
    <w:rsid w:val="00515F0F"/>
    <w:rsid w:val="00516D7C"/>
    <w:rsid w:val="00517FAA"/>
    <w:rsid w:val="00522CCD"/>
    <w:rsid w:val="00523A7B"/>
    <w:rsid w:val="005240B5"/>
    <w:rsid w:val="00524413"/>
    <w:rsid w:val="00524C71"/>
    <w:rsid w:val="00524D50"/>
    <w:rsid w:val="005266CD"/>
    <w:rsid w:val="005307CA"/>
    <w:rsid w:val="0053098E"/>
    <w:rsid w:val="00530EF5"/>
    <w:rsid w:val="00533715"/>
    <w:rsid w:val="0053777F"/>
    <w:rsid w:val="00540E31"/>
    <w:rsid w:val="005450D0"/>
    <w:rsid w:val="00545EDD"/>
    <w:rsid w:val="00546F9F"/>
    <w:rsid w:val="00547089"/>
    <w:rsid w:val="005477DE"/>
    <w:rsid w:val="00547E20"/>
    <w:rsid w:val="00551209"/>
    <w:rsid w:val="005524F9"/>
    <w:rsid w:val="0055262C"/>
    <w:rsid w:val="00553485"/>
    <w:rsid w:val="00554EF1"/>
    <w:rsid w:val="00560BB5"/>
    <w:rsid w:val="0056395A"/>
    <w:rsid w:val="00563A85"/>
    <w:rsid w:val="00564819"/>
    <w:rsid w:val="005651EE"/>
    <w:rsid w:val="0056649A"/>
    <w:rsid w:val="005701EE"/>
    <w:rsid w:val="005707D0"/>
    <w:rsid w:val="005714D9"/>
    <w:rsid w:val="00572553"/>
    <w:rsid w:val="005735A3"/>
    <w:rsid w:val="0057402D"/>
    <w:rsid w:val="005760D3"/>
    <w:rsid w:val="005803F7"/>
    <w:rsid w:val="00580E20"/>
    <w:rsid w:val="00585107"/>
    <w:rsid w:val="00585BFB"/>
    <w:rsid w:val="0058657B"/>
    <w:rsid w:val="005865FB"/>
    <w:rsid w:val="00586AC2"/>
    <w:rsid w:val="00587671"/>
    <w:rsid w:val="0058791F"/>
    <w:rsid w:val="00590848"/>
    <w:rsid w:val="005914B7"/>
    <w:rsid w:val="00593682"/>
    <w:rsid w:val="00594882"/>
    <w:rsid w:val="00596476"/>
    <w:rsid w:val="005964C5"/>
    <w:rsid w:val="00597773"/>
    <w:rsid w:val="00597FBE"/>
    <w:rsid w:val="005A1AB7"/>
    <w:rsid w:val="005A4DB4"/>
    <w:rsid w:val="005A587C"/>
    <w:rsid w:val="005A7F79"/>
    <w:rsid w:val="005B0446"/>
    <w:rsid w:val="005B3D45"/>
    <w:rsid w:val="005B5E8B"/>
    <w:rsid w:val="005C09FA"/>
    <w:rsid w:val="005C14BD"/>
    <w:rsid w:val="005C1723"/>
    <w:rsid w:val="005C245C"/>
    <w:rsid w:val="005C370A"/>
    <w:rsid w:val="005C629E"/>
    <w:rsid w:val="005C65E0"/>
    <w:rsid w:val="005C72A1"/>
    <w:rsid w:val="005D0E6B"/>
    <w:rsid w:val="005D259F"/>
    <w:rsid w:val="005D3145"/>
    <w:rsid w:val="005D4B42"/>
    <w:rsid w:val="005D5D46"/>
    <w:rsid w:val="005D754B"/>
    <w:rsid w:val="005E08F5"/>
    <w:rsid w:val="005E0B11"/>
    <w:rsid w:val="005E11B1"/>
    <w:rsid w:val="005E381D"/>
    <w:rsid w:val="005E430C"/>
    <w:rsid w:val="005E5348"/>
    <w:rsid w:val="005E6C4A"/>
    <w:rsid w:val="005F2001"/>
    <w:rsid w:val="005F2FD3"/>
    <w:rsid w:val="005F3892"/>
    <w:rsid w:val="005F3C59"/>
    <w:rsid w:val="005F3DC1"/>
    <w:rsid w:val="005F518A"/>
    <w:rsid w:val="005F5C78"/>
    <w:rsid w:val="005F60B1"/>
    <w:rsid w:val="005F6C5A"/>
    <w:rsid w:val="005F738D"/>
    <w:rsid w:val="00604B94"/>
    <w:rsid w:val="00604BEF"/>
    <w:rsid w:val="006061BE"/>
    <w:rsid w:val="0060643A"/>
    <w:rsid w:val="00606EF9"/>
    <w:rsid w:val="00607AB7"/>
    <w:rsid w:val="006119C8"/>
    <w:rsid w:val="006124C1"/>
    <w:rsid w:val="00613CD9"/>
    <w:rsid w:val="006143B0"/>
    <w:rsid w:val="006155A7"/>
    <w:rsid w:val="006164C8"/>
    <w:rsid w:val="00616BBF"/>
    <w:rsid w:val="0061751C"/>
    <w:rsid w:val="00623C75"/>
    <w:rsid w:val="00625E83"/>
    <w:rsid w:val="006269F3"/>
    <w:rsid w:val="00630EB6"/>
    <w:rsid w:val="00631991"/>
    <w:rsid w:val="006321F3"/>
    <w:rsid w:val="006321FE"/>
    <w:rsid w:val="006352B1"/>
    <w:rsid w:val="00637A12"/>
    <w:rsid w:val="006406EC"/>
    <w:rsid w:val="00640CC4"/>
    <w:rsid w:val="00642392"/>
    <w:rsid w:val="0064383B"/>
    <w:rsid w:val="006443E4"/>
    <w:rsid w:val="006456B8"/>
    <w:rsid w:val="00655269"/>
    <w:rsid w:val="00655437"/>
    <w:rsid w:val="006559DE"/>
    <w:rsid w:val="00655F10"/>
    <w:rsid w:val="0065628D"/>
    <w:rsid w:val="00657A73"/>
    <w:rsid w:val="00660E8F"/>
    <w:rsid w:val="00661C62"/>
    <w:rsid w:val="00662350"/>
    <w:rsid w:val="006629F4"/>
    <w:rsid w:val="00662C49"/>
    <w:rsid w:val="00663095"/>
    <w:rsid w:val="0066380A"/>
    <w:rsid w:val="00664965"/>
    <w:rsid w:val="0066506E"/>
    <w:rsid w:val="00665E24"/>
    <w:rsid w:val="00666983"/>
    <w:rsid w:val="00667671"/>
    <w:rsid w:val="006676E6"/>
    <w:rsid w:val="00667A03"/>
    <w:rsid w:val="00671D92"/>
    <w:rsid w:val="00675D72"/>
    <w:rsid w:val="006760ED"/>
    <w:rsid w:val="006761DC"/>
    <w:rsid w:val="00676D10"/>
    <w:rsid w:val="00677314"/>
    <w:rsid w:val="006779E9"/>
    <w:rsid w:val="006802A4"/>
    <w:rsid w:val="006821F0"/>
    <w:rsid w:val="00683C21"/>
    <w:rsid w:val="00684B48"/>
    <w:rsid w:val="00685CBA"/>
    <w:rsid w:val="00686F4D"/>
    <w:rsid w:val="00687095"/>
    <w:rsid w:val="00687359"/>
    <w:rsid w:val="0069053E"/>
    <w:rsid w:val="006905F6"/>
    <w:rsid w:val="0069236E"/>
    <w:rsid w:val="00694694"/>
    <w:rsid w:val="00694A45"/>
    <w:rsid w:val="00695285"/>
    <w:rsid w:val="00695C14"/>
    <w:rsid w:val="00697AAE"/>
    <w:rsid w:val="006A4A23"/>
    <w:rsid w:val="006A4D95"/>
    <w:rsid w:val="006A4DCF"/>
    <w:rsid w:val="006A4F14"/>
    <w:rsid w:val="006A6819"/>
    <w:rsid w:val="006B1766"/>
    <w:rsid w:val="006B1DE0"/>
    <w:rsid w:val="006B2EF5"/>
    <w:rsid w:val="006B31D5"/>
    <w:rsid w:val="006B6008"/>
    <w:rsid w:val="006B6156"/>
    <w:rsid w:val="006B66EC"/>
    <w:rsid w:val="006B6909"/>
    <w:rsid w:val="006B72E5"/>
    <w:rsid w:val="006B7699"/>
    <w:rsid w:val="006B79DA"/>
    <w:rsid w:val="006B7C80"/>
    <w:rsid w:val="006C0E41"/>
    <w:rsid w:val="006C1759"/>
    <w:rsid w:val="006C4E1F"/>
    <w:rsid w:val="006C50E1"/>
    <w:rsid w:val="006C6651"/>
    <w:rsid w:val="006D06E7"/>
    <w:rsid w:val="006D22DB"/>
    <w:rsid w:val="006D3B48"/>
    <w:rsid w:val="006D4EE1"/>
    <w:rsid w:val="006D56DD"/>
    <w:rsid w:val="006D5DCB"/>
    <w:rsid w:val="006D69AE"/>
    <w:rsid w:val="006D6CFA"/>
    <w:rsid w:val="006D6FB1"/>
    <w:rsid w:val="006E1D93"/>
    <w:rsid w:val="006E27B6"/>
    <w:rsid w:val="006E6490"/>
    <w:rsid w:val="006E7859"/>
    <w:rsid w:val="006F0D99"/>
    <w:rsid w:val="006F19DC"/>
    <w:rsid w:val="006F2AA4"/>
    <w:rsid w:val="006F2B73"/>
    <w:rsid w:val="006F640F"/>
    <w:rsid w:val="00701762"/>
    <w:rsid w:val="007022E5"/>
    <w:rsid w:val="0070247F"/>
    <w:rsid w:val="00702710"/>
    <w:rsid w:val="00702866"/>
    <w:rsid w:val="00702C92"/>
    <w:rsid w:val="0070585F"/>
    <w:rsid w:val="00706883"/>
    <w:rsid w:val="0070761D"/>
    <w:rsid w:val="0070771C"/>
    <w:rsid w:val="00710DB4"/>
    <w:rsid w:val="00711DC4"/>
    <w:rsid w:val="007147D5"/>
    <w:rsid w:val="00714AD4"/>
    <w:rsid w:val="00714F42"/>
    <w:rsid w:val="00720F70"/>
    <w:rsid w:val="0072113B"/>
    <w:rsid w:val="00721581"/>
    <w:rsid w:val="00721878"/>
    <w:rsid w:val="00721F76"/>
    <w:rsid w:val="007222C0"/>
    <w:rsid w:val="00722909"/>
    <w:rsid w:val="00723A45"/>
    <w:rsid w:val="00724B53"/>
    <w:rsid w:val="00725824"/>
    <w:rsid w:val="007259BA"/>
    <w:rsid w:val="00726D95"/>
    <w:rsid w:val="00727526"/>
    <w:rsid w:val="0073097C"/>
    <w:rsid w:val="00730DCB"/>
    <w:rsid w:val="00734B1B"/>
    <w:rsid w:val="00736776"/>
    <w:rsid w:val="00740242"/>
    <w:rsid w:val="00740CCF"/>
    <w:rsid w:val="00741767"/>
    <w:rsid w:val="0074280D"/>
    <w:rsid w:val="00742A8D"/>
    <w:rsid w:val="00742E2D"/>
    <w:rsid w:val="0074313E"/>
    <w:rsid w:val="00744570"/>
    <w:rsid w:val="0074473D"/>
    <w:rsid w:val="0074500E"/>
    <w:rsid w:val="00745D7B"/>
    <w:rsid w:val="00746F68"/>
    <w:rsid w:val="00751D4B"/>
    <w:rsid w:val="00752E2E"/>
    <w:rsid w:val="00753C30"/>
    <w:rsid w:val="00754753"/>
    <w:rsid w:val="0075587E"/>
    <w:rsid w:val="007576CE"/>
    <w:rsid w:val="00761E37"/>
    <w:rsid w:val="00762B49"/>
    <w:rsid w:val="007631E1"/>
    <w:rsid w:val="00763727"/>
    <w:rsid w:val="00763867"/>
    <w:rsid w:val="00764105"/>
    <w:rsid w:val="00765607"/>
    <w:rsid w:val="0076582A"/>
    <w:rsid w:val="00766BB8"/>
    <w:rsid w:val="00766BCA"/>
    <w:rsid w:val="00767EE4"/>
    <w:rsid w:val="00772281"/>
    <w:rsid w:val="0077249C"/>
    <w:rsid w:val="00773273"/>
    <w:rsid w:val="00773278"/>
    <w:rsid w:val="007742FA"/>
    <w:rsid w:val="00776A92"/>
    <w:rsid w:val="00776D5F"/>
    <w:rsid w:val="00780D12"/>
    <w:rsid w:val="00780F59"/>
    <w:rsid w:val="0078140C"/>
    <w:rsid w:val="0078145D"/>
    <w:rsid w:val="0078362D"/>
    <w:rsid w:val="007840CC"/>
    <w:rsid w:val="00784798"/>
    <w:rsid w:val="007876B6"/>
    <w:rsid w:val="007877F3"/>
    <w:rsid w:val="00787CD6"/>
    <w:rsid w:val="00791353"/>
    <w:rsid w:val="007927BE"/>
    <w:rsid w:val="007927E8"/>
    <w:rsid w:val="007A0AC2"/>
    <w:rsid w:val="007A36F3"/>
    <w:rsid w:val="007A6A28"/>
    <w:rsid w:val="007A7D79"/>
    <w:rsid w:val="007B0B5F"/>
    <w:rsid w:val="007B104E"/>
    <w:rsid w:val="007B18C3"/>
    <w:rsid w:val="007B2019"/>
    <w:rsid w:val="007B2C42"/>
    <w:rsid w:val="007B75B1"/>
    <w:rsid w:val="007B7CA6"/>
    <w:rsid w:val="007C22B7"/>
    <w:rsid w:val="007C2792"/>
    <w:rsid w:val="007C3702"/>
    <w:rsid w:val="007C4CD3"/>
    <w:rsid w:val="007C6060"/>
    <w:rsid w:val="007C6152"/>
    <w:rsid w:val="007C706B"/>
    <w:rsid w:val="007C7909"/>
    <w:rsid w:val="007D0F09"/>
    <w:rsid w:val="007D12E3"/>
    <w:rsid w:val="007D2793"/>
    <w:rsid w:val="007D33D1"/>
    <w:rsid w:val="007D4555"/>
    <w:rsid w:val="007D5154"/>
    <w:rsid w:val="007D5C2F"/>
    <w:rsid w:val="007D6354"/>
    <w:rsid w:val="007D7B1E"/>
    <w:rsid w:val="007E279B"/>
    <w:rsid w:val="007E2E9B"/>
    <w:rsid w:val="007E45C7"/>
    <w:rsid w:val="007E49E6"/>
    <w:rsid w:val="007F03B9"/>
    <w:rsid w:val="007F0937"/>
    <w:rsid w:val="007F129A"/>
    <w:rsid w:val="007F14EA"/>
    <w:rsid w:val="007F159A"/>
    <w:rsid w:val="007F1BCC"/>
    <w:rsid w:val="007F27B5"/>
    <w:rsid w:val="007F4E7E"/>
    <w:rsid w:val="007F5903"/>
    <w:rsid w:val="007F6522"/>
    <w:rsid w:val="007F6CED"/>
    <w:rsid w:val="007F6DED"/>
    <w:rsid w:val="007F72C9"/>
    <w:rsid w:val="00800D67"/>
    <w:rsid w:val="008022E5"/>
    <w:rsid w:val="008029B7"/>
    <w:rsid w:val="00802F2F"/>
    <w:rsid w:val="008059B0"/>
    <w:rsid w:val="0081137B"/>
    <w:rsid w:val="00811A04"/>
    <w:rsid w:val="008141B0"/>
    <w:rsid w:val="00815BF3"/>
    <w:rsid w:val="0081687C"/>
    <w:rsid w:val="00816FDD"/>
    <w:rsid w:val="00817CF1"/>
    <w:rsid w:val="00817DC1"/>
    <w:rsid w:val="00820A86"/>
    <w:rsid w:val="00822C0D"/>
    <w:rsid w:val="00823513"/>
    <w:rsid w:val="00823873"/>
    <w:rsid w:val="00824B29"/>
    <w:rsid w:val="00825584"/>
    <w:rsid w:val="008261AB"/>
    <w:rsid w:val="008264F9"/>
    <w:rsid w:val="00827995"/>
    <w:rsid w:val="00834BE3"/>
    <w:rsid w:val="008370E4"/>
    <w:rsid w:val="008371CA"/>
    <w:rsid w:val="008372C1"/>
    <w:rsid w:val="00841281"/>
    <w:rsid w:val="00842E9F"/>
    <w:rsid w:val="00844520"/>
    <w:rsid w:val="008450FD"/>
    <w:rsid w:val="008453DA"/>
    <w:rsid w:val="00845D0F"/>
    <w:rsid w:val="0084614B"/>
    <w:rsid w:val="00846EB2"/>
    <w:rsid w:val="0084755F"/>
    <w:rsid w:val="00847A35"/>
    <w:rsid w:val="008501E3"/>
    <w:rsid w:val="008502B3"/>
    <w:rsid w:val="008502C3"/>
    <w:rsid w:val="0085033C"/>
    <w:rsid w:val="008525D4"/>
    <w:rsid w:val="00854229"/>
    <w:rsid w:val="0085453D"/>
    <w:rsid w:val="00855537"/>
    <w:rsid w:val="00855842"/>
    <w:rsid w:val="00857CF2"/>
    <w:rsid w:val="008617FF"/>
    <w:rsid w:val="00861A34"/>
    <w:rsid w:val="008643EC"/>
    <w:rsid w:val="00864CDE"/>
    <w:rsid w:val="00866585"/>
    <w:rsid w:val="00866617"/>
    <w:rsid w:val="008678F7"/>
    <w:rsid w:val="00867CC6"/>
    <w:rsid w:val="0087017E"/>
    <w:rsid w:val="00870FAE"/>
    <w:rsid w:val="00872555"/>
    <w:rsid w:val="008729D3"/>
    <w:rsid w:val="008764BF"/>
    <w:rsid w:val="00876643"/>
    <w:rsid w:val="00876CEE"/>
    <w:rsid w:val="0088221B"/>
    <w:rsid w:val="00883B33"/>
    <w:rsid w:val="00883B39"/>
    <w:rsid w:val="00883B46"/>
    <w:rsid w:val="00883F2D"/>
    <w:rsid w:val="008843E2"/>
    <w:rsid w:val="00884589"/>
    <w:rsid w:val="00891794"/>
    <w:rsid w:val="00891B72"/>
    <w:rsid w:val="00892452"/>
    <w:rsid w:val="00892FDA"/>
    <w:rsid w:val="008939C8"/>
    <w:rsid w:val="0089701A"/>
    <w:rsid w:val="008A06E6"/>
    <w:rsid w:val="008A0DF7"/>
    <w:rsid w:val="008A13FB"/>
    <w:rsid w:val="008A3298"/>
    <w:rsid w:val="008A4BE7"/>
    <w:rsid w:val="008A4EB0"/>
    <w:rsid w:val="008A558C"/>
    <w:rsid w:val="008A6389"/>
    <w:rsid w:val="008A6BCD"/>
    <w:rsid w:val="008A6D35"/>
    <w:rsid w:val="008A6FDF"/>
    <w:rsid w:val="008B0965"/>
    <w:rsid w:val="008B20E1"/>
    <w:rsid w:val="008B2E8B"/>
    <w:rsid w:val="008B37A4"/>
    <w:rsid w:val="008B4D32"/>
    <w:rsid w:val="008B5B32"/>
    <w:rsid w:val="008B6854"/>
    <w:rsid w:val="008B69A3"/>
    <w:rsid w:val="008B7958"/>
    <w:rsid w:val="008C0B60"/>
    <w:rsid w:val="008C1466"/>
    <w:rsid w:val="008C1AC5"/>
    <w:rsid w:val="008C3042"/>
    <w:rsid w:val="008C443B"/>
    <w:rsid w:val="008C67E7"/>
    <w:rsid w:val="008C7DC0"/>
    <w:rsid w:val="008D1C2C"/>
    <w:rsid w:val="008D7422"/>
    <w:rsid w:val="008E1910"/>
    <w:rsid w:val="008E2F63"/>
    <w:rsid w:val="008E32A5"/>
    <w:rsid w:val="008E34FA"/>
    <w:rsid w:val="008E4A0E"/>
    <w:rsid w:val="008E70C0"/>
    <w:rsid w:val="008E71BF"/>
    <w:rsid w:val="008E7D55"/>
    <w:rsid w:val="008F0C1F"/>
    <w:rsid w:val="008F1923"/>
    <w:rsid w:val="008F2245"/>
    <w:rsid w:val="008F25B1"/>
    <w:rsid w:val="008F3F41"/>
    <w:rsid w:val="008F4F27"/>
    <w:rsid w:val="008F55CE"/>
    <w:rsid w:val="008F5C71"/>
    <w:rsid w:val="008F5E47"/>
    <w:rsid w:val="008F68E4"/>
    <w:rsid w:val="008F6A87"/>
    <w:rsid w:val="008F7EE7"/>
    <w:rsid w:val="00902714"/>
    <w:rsid w:val="009030C1"/>
    <w:rsid w:val="009048DC"/>
    <w:rsid w:val="00905434"/>
    <w:rsid w:val="0090646A"/>
    <w:rsid w:val="00906C97"/>
    <w:rsid w:val="00907269"/>
    <w:rsid w:val="00907DB8"/>
    <w:rsid w:val="009100AC"/>
    <w:rsid w:val="00911091"/>
    <w:rsid w:val="00911D51"/>
    <w:rsid w:val="009124E3"/>
    <w:rsid w:val="00912DD8"/>
    <w:rsid w:val="00913B45"/>
    <w:rsid w:val="00914F17"/>
    <w:rsid w:val="00920D02"/>
    <w:rsid w:val="00922BFF"/>
    <w:rsid w:val="00923329"/>
    <w:rsid w:val="009247F7"/>
    <w:rsid w:val="009257D6"/>
    <w:rsid w:val="009307D9"/>
    <w:rsid w:val="00930888"/>
    <w:rsid w:val="00933436"/>
    <w:rsid w:val="00934205"/>
    <w:rsid w:val="00934993"/>
    <w:rsid w:val="009362AD"/>
    <w:rsid w:val="009362B1"/>
    <w:rsid w:val="00936B33"/>
    <w:rsid w:val="009372A2"/>
    <w:rsid w:val="0093758F"/>
    <w:rsid w:val="009403BB"/>
    <w:rsid w:val="009423D2"/>
    <w:rsid w:val="00942830"/>
    <w:rsid w:val="00944EC6"/>
    <w:rsid w:val="00945525"/>
    <w:rsid w:val="0095098E"/>
    <w:rsid w:val="009516F5"/>
    <w:rsid w:val="009551E3"/>
    <w:rsid w:val="00955339"/>
    <w:rsid w:val="009553D6"/>
    <w:rsid w:val="009570E9"/>
    <w:rsid w:val="0095725E"/>
    <w:rsid w:val="00961457"/>
    <w:rsid w:val="009625F9"/>
    <w:rsid w:val="009633C5"/>
    <w:rsid w:val="00967958"/>
    <w:rsid w:val="00967B96"/>
    <w:rsid w:val="009703C5"/>
    <w:rsid w:val="009703EB"/>
    <w:rsid w:val="00970A3C"/>
    <w:rsid w:val="00970ACF"/>
    <w:rsid w:val="00970B91"/>
    <w:rsid w:val="00971136"/>
    <w:rsid w:val="009712B2"/>
    <w:rsid w:val="0097346E"/>
    <w:rsid w:val="00977563"/>
    <w:rsid w:val="009778FC"/>
    <w:rsid w:val="009800F3"/>
    <w:rsid w:val="009801FF"/>
    <w:rsid w:val="0098286B"/>
    <w:rsid w:val="00983755"/>
    <w:rsid w:val="00984D63"/>
    <w:rsid w:val="0098512F"/>
    <w:rsid w:val="0099210F"/>
    <w:rsid w:val="009924E1"/>
    <w:rsid w:val="00994516"/>
    <w:rsid w:val="009948BE"/>
    <w:rsid w:val="00995577"/>
    <w:rsid w:val="009957AE"/>
    <w:rsid w:val="00996948"/>
    <w:rsid w:val="00997B44"/>
    <w:rsid w:val="00997F08"/>
    <w:rsid w:val="009A140A"/>
    <w:rsid w:val="009A2A64"/>
    <w:rsid w:val="009A3A9E"/>
    <w:rsid w:val="009A3B87"/>
    <w:rsid w:val="009A4B50"/>
    <w:rsid w:val="009A5322"/>
    <w:rsid w:val="009A6D56"/>
    <w:rsid w:val="009A72D0"/>
    <w:rsid w:val="009A7771"/>
    <w:rsid w:val="009A7917"/>
    <w:rsid w:val="009B0D68"/>
    <w:rsid w:val="009B160C"/>
    <w:rsid w:val="009B19CE"/>
    <w:rsid w:val="009B1CC0"/>
    <w:rsid w:val="009B1E0B"/>
    <w:rsid w:val="009B2362"/>
    <w:rsid w:val="009B5D90"/>
    <w:rsid w:val="009B6ABC"/>
    <w:rsid w:val="009C338A"/>
    <w:rsid w:val="009C3C91"/>
    <w:rsid w:val="009C5419"/>
    <w:rsid w:val="009C56A8"/>
    <w:rsid w:val="009C5C0F"/>
    <w:rsid w:val="009C6321"/>
    <w:rsid w:val="009C675D"/>
    <w:rsid w:val="009D0053"/>
    <w:rsid w:val="009D0797"/>
    <w:rsid w:val="009D490E"/>
    <w:rsid w:val="009D5D4C"/>
    <w:rsid w:val="009D6C0B"/>
    <w:rsid w:val="009E347C"/>
    <w:rsid w:val="009E3FEC"/>
    <w:rsid w:val="009E49F8"/>
    <w:rsid w:val="009E63AA"/>
    <w:rsid w:val="009F1C20"/>
    <w:rsid w:val="009F1F67"/>
    <w:rsid w:val="00A0209F"/>
    <w:rsid w:val="00A021F5"/>
    <w:rsid w:val="00A06DFD"/>
    <w:rsid w:val="00A07453"/>
    <w:rsid w:val="00A111A6"/>
    <w:rsid w:val="00A11698"/>
    <w:rsid w:val="00A124EF"/>
    <w:rsid w:val="00A14783"/>
    <w:rsid w:val="00A15682"/>
    <w:rsid w:val="00A16027"/>
    <w:rsid w:val="00A174AA"/>
    <w:rsid w:val="00A17A99"/>
    <w:rsid w:val="00A21396"/>
    <w:rsid w:val="00A217C0"/>
    <w:rsid w:val="00A231DC"/>
    <w:rsid w:val="00A2509F"/>
    <w:rsid w:val="00A25112"/>
    <w:rsid w:val="00A2604C"/>
    <w:rsid w:val="00A3271C"/>
    <w:rsid w:val="00A334C5"/>
    <w:rsid w:val="00A3453D"/>
    <w:rsid w:val="00A352DF"/>
    <w:rsid w:val="00A37839"/>
    <w:rsid w:val="00A4153E"/>
    <w:rsid w:val="00A42D51"/>
    <w:rsid w:val="00A42F09"/>
    <w:rsid w:val="00A445A1"/>
    <w:rsid w:val="00A445B4"/>
    <w:rsid w:val="00A459D2"/>
    <w:rsid w:val="00A45FE7"/>
    <w:rsid w:val="00A46328"/>
    <w:rsid w:val="00A467B3"/>
    <w:rsid w:val="00A472CC"/>
    <w:rsid w:val="00A476E3"/>
    <w:rsid w:val="00A50305"/>
    <w:rsid w:val="00A50FB3"/>
    <w:rsid w:val="00A51F20"/>
    <w:rsid w:val="00A522F3"/>
    <w:rsid w:val="00A52551"/>
    <w:rsid w:val="00A52F15"/>
    <w:rsid w:val="00A54684"/>
    <w:rsid w:val="00A54765"/>
    <w:rsid w:val="00A55818"/>
    <w:rsid w:val="00A55904"/>
    <w:rsid w:val="00A55B5B"/>
    <w:rsid w:val="00A566B6"/>
    <w:rsid w:val="00A60073"/>
    <w:rsid w:val="00A60114"/>
    <w:rsid w:val="00A605C0"/>
    <w:rsid w:val="00A60EAA"/>
    <w:rsid w:val="00A6386B"/>
    <w:rsid w:val="00A64E67"/>
    <w:rsid w:val="00A65161"/>
    <w:rsid w:val="00A65431"/>
    <w:rsid w:val="00A670DA"/>
    <w:rsid w:val="00A71742"/>
    <w:rsid w:val="00A75C2C"/>
    <w:rsid w:val="00A76366"/>
    <w:rsid w:val="00A76D9F"/>
    <w:rsid w:val="00A777CE"/>
    <w:rsid w:val="00A835EC"/>
    <w:rsid w:val="00A85557"/>
    <w:rsid w:val="00A903D8"/>
    <w:rsid w:val="00A908E4"/>
    <w:rsid w:val="00A913C2"/>
    <w:rsid w:val="00A93EB7"/>
    <w:rsid w:val="00A93FE8"/>
    <w:rsid w:val="00A957AC"/>
    <w:rsid w:val="00A961FF"/>
    <w:rsid w:val="00A96728"/>
    <w:rsid w:val="00A970E1"/>
    <w:rsid w:val="00A9767A"/>
    <w:rsid w:val="00AA0783"/>
    <w:rsid w:val="00AA1BC5"/>
    <w:rsid w:val="00AA253D"/>
    <w:rsid w:val="00AA264D"/>
    <w:rsid w:val="00AA33D3"/>
    <w:rsid w:val="00AA45AB"/>
    <w:rsid w:val="00AA4B23"/>
    <w:rsid w:val="00AA4E42"/>
    <w:rsid w:val="00AA63F8"/>
    <w:rsid w:val="00AA644E"/>
    <w:rsid w:val="00AA75BB"/>
    <w:rsid w:val="00AA7F18"/>
    <w:rsid w:val="00AB1059"/>
    <w:rsid w:val="00AB157B"/>
    <w:rsid w:val="00AB2C79"/>
    <w:rsid w:val="00AB3FF2"/>
    <w:rsid w:val="00AB415B"/>
    <w:rsid w:val="00AB5CC9"/>
    <w:rsid w:val="00AB6662"/>
    <w:rsid w:val="00AB67CD"/>
    <w:rsid w:val="00AB727F"/>
    <w:rsid w:val="00AB7AC4"/>
    <w:rsid w:val="00AC07A4"/>
    <w:rsid w:val="00AC177C"/>
    <w:rsid w:val="00AC2051"/>
    <w:rsid w:val="00AC2AEA"/>
    <w:rsid w:val="00AC366D"/>
    <w:rsid w:val="00AC465A"/>
    <w:rsid w:val="00AC4C6A"/>
    <w:rsid w:val="00AC5155"/>
    <w:rsid w:val="00AC5858"/>
    <w:rsid w:val="00AC5E99"/>
    <w:rsid w:val="00AC794F"/>
    <w:rsid w:val="00AC7EEE"/>
    <w:rsid w:val="00AD17D0"/>
    <w:rsid w:val="00AD234D"/>
    <w:rsid w:val="00AD3A12"/>
    <w:rsid w:val="00AD3B90"/>
    <w:rsid w:val="00AD55B1"/>
    <w:rsid w:val="00AD573D"/>
    <w:rsid w:val="00AE1DF8"/>
    <w:rsid w:val="00AE245A"/>
    <w:rsid w:val="00AE7B1A"/>
    <w:rsid w:val="00AF0849"/>
    <w:rsid w:val="00AF08D7"/>
    <w:rsid w:val="00AF172E"/>
    <w:rsid w:val="00AF1D93"/>
    <w:rsid w:val="00AF2B6F"/>
    <w:rsid w:val="00AF2E14"/>
    <w:rsid w:val="00AF408C"/>
    <w:rsid w:val="00AF4124"/>
    <w:rsid w:val="00AF5CD3"/>
    <w:rsid w:val="00AF6085"/>
    <w:rsid w:val="00B00641"/>
    <w:rsid w:val="00B01243"/>
    <w:rsid w:val="00B01AE3"/>
    <w:rsid w:val="00B0200B"/>
    <w:rsid w:val="00B02CE3"/>
    <w:rsid w:val="00B04B59"/>
    <w:rsid w:val="00B10378"/>
    <w:rsid w:val="00B118B3"/>
    <w:rsid w:val="00B127FC"/>
    <w:rsid w:val="00B128F3"/>
    <w:rsid w:val="00B14837"/>
    <w:rsid w:val="00B14908"/>
    <w:rsid w:val="00B1491F"/>
    <w:rsid w:val="00B160BD"/>
    <w:rsid w:val="00B16427"/>
    <w:rsid w:val="00B17A35"/>
    <w:rsid w:val="00B2072F"/>
    <w:rsid w:val="00B21DB2"/>
    <w:rsid w:val="00B22983"/>
    <w:rsid w:val="00B22DD3"/>
    <w:rsid w:val="00B2340A"/>
    <w:rsid w:val="00B266B0"/>
    <w:rsid w:val="00B2691C"/>
    <w:rsid w:val="00B270E9"/>
    <w:rsid w:val="00B2778C"/>
    <w:rsid w:val="00B31416"/>
    <w:rsid w:val="00B32974"/>
    <w:rsid w:val="00B329C5"/>
    <w:rsid w:val="00B32EDA"/>
    <w:rsid w:val="00B33362"/>
    <w:rsid w:val="00B34541"/>
    <w:rsid w:val="00B34739"/>
    <w:rsid w:val="00B3535D"/>
    <w:rsid w:val="00B360B7"/>
    <w:rsid w:val="00B36260"/>
    <w:rsid w:val="00B367D1"/>
    <w:rsid w:val="00B37E2B"/>
    <w:rsid w:val="00B41A8E"/>
    <w:rsid w:val="00B42159"/>
    <w:rsid w:val="00B431DC"/>
    <w:rsid w:val="00B45891"/>
    <w:rsid w:val="00B4594C"/>
    <w:rsid w:val="00B47E6B"/>
    <w:rsid w:val="00B5117C"/>
    <w:rsid w:val="00B5642F"/>
    <w:rsid w:val="00B574A1"/>
    <w:rsid w:val="00B57E44"/>
    <w:rsid w:val="00B6158F"/>
    <w:rsid w:val="00B64957"/>
    <w:rsid w:val="00B64BB4"/>
    <w:rsid w:val="00B64C6D"/>
    <w:rsid w:val="00B65A17"/>
    <w:rsid w:val="00B675D8"/>
    <w:rsid w:val="00B7137C"/>
    <w:rsid w:val="00B71CDC"/>
    <w:rsid w:val="00B73153"/>
    <w:rsid w:val="00B7404A"/>
    <w:rsid w:val="00B7449E"/>
    <w:rsid w:val="00B76836"/>
    <w:rsid w:val="00B769D6"/>
    <w:rsid w:val="00B76D2F"/>
    <w:rsid w:val="00B76DEB"/>
    <w:rsid w:val="00B775D9"/>
    <w:rsid w:val="00B8252E"/>
    <w:rsid w:val="00B83969"/>
    <w:rsid w:val="00B847A2"/>
    <w:rsid w:val="00B84FE1"/>
    <w:rsid w:val="00B861D2"/>
    <w:rsid w:val="00B8717C"/>
    <w:rsid w:val="00B903D7"/>
    <w:rsid w:val="00B904CA"/>
    <w:rsid w:val="00B90631"/>
    <w:rsid w:val="00B91CC9"/>
    <w:rsid w:val="00B95790"/>
    <w:rsid w:val="00B9664A"/>
    <w:rsid w:val="00BA05B2"/>
    <w:rsid w:val="00BA23DD"/>
    <w:rsid w:val="00BA2498"/>
    <w:rsid w:val="00BA33C4"/>
    <w:rsid w:val="00BA3B9C"/>
    <w:rsid w:val="00BA457F"/>
    <w:rsid w:val="00BA5939"/>
    <w:rsid w:val="00BA5F4A"/>
    <w:rsid w:val="00BA66F7"/>
    <w:rsid w:val="00BB002A"/>
    <w:rsid w:val="00BB1194"/>
    <w:rsid w:val="00BB2A13"/>
    <w:rsid w:val="00BB3C5F"/>
    <w:rsid w:val="00BB3EF1"/>
    <w:rsid w:val="00BB46C9"/>
    <w:rsid w:val="00BB5DFB"/>
    <w:rsid w:val="00BB701E"/>
    <w:rsid w:val="00BC32D7"/>
    <w:rsid w:val="00BC364C"/>
    <w:rsid w:val="00BC3EAB"/>
    <w:rsid w:val="00BC4B87"/>
    <w:rsid w:val="00BC5282"/>
    <w:rsid w:val="00BC7F3A"/>
    <w:rsid w:val="00BD36BA"/>
    <w:rsid w:val="00BD44DC"/>
    <w:rsid w:val="00BD46DE"/>
    <w:rsid w:val="00BD609C"/>
    <w:rsid w:val="00BD60E2"/>
    <w:rsid w:val="00BE0341"/>
    <w:rsid w:val="00BE0437"/>
    <w:rsid w:val="00BE0DE4"/>
    <w:rsid w:val="00BE221C"/>
    <w:rsid w:val="00BE2A87"/>
    <w:rsid w:val="00BE5AA8"/>
    <w:rsid w:val="00BE7231"/>
    <w:rsid w:val="00BF03C9"/>
    <w:rsid w:val="00BF0912"/>
    <w:rsid w:val="00BF0CE6"/>
    <w:rsid w:val="00BF13CE"/>
    <w:rsid w:val="00BF1708"/>
    <w:rsid w:val="00BF2147"/>
    <w:rsid w:val="00BF3EDE"/>
    <w:rsid w:val="00BF480F"/>
    <w:rsid w:val="00BF48E4"/>
    <w:rsid w:val="00BF4E63"/>
    <w:rsid w:val="00BF610A"/>
    <w:rsid w:val="00BF62CC"/>
    <w:rsid w:val="00C04C10"/>
    <w:rsid w:val="00C07DF6"/>
    <w:rsid w:val="00C11605"/>
    <w:rsid w:val="00C152EA"/>
    <w:rsid w:val="00C2146A"/>
    <w:rsid w:val="00C24153"/>
    <w:rsid w:val="00C24CEF"/>
    <w:rsid w:val="00C24FBF"/>
    <w:rsid w:val="00C252A0"/>
    <w:rsid w:val="00C25697"/>
    <w:rsid w:val="00C26313"/>
    <w:rsid w:val="00C2647C"/>
    <w:rsid w:val="00C270EB"/>
    <w:rsid w:val="00C27FA6"/>
    <w:rsid w:val="00C30F95"/>
    <w:rsid w:val="00C32021"/>
    <w:rsid w:val="00C32AE9"/>
    <w:rsid w:val="00C35DD0"/>
    <w:rsid w:val="00C36369"/>
    <w:rsid w:val="00C41825"/>
    <w:rsid w:val="00C4188C"/>
    <w:rsid w:val="00C4227D"/>
    <w:rsid w:val="00C42E3D"/>
    <w:rsid w:val="00C44E46"/>
    <w:rsid w:val="00C455B5"/>
    <w:rsid w:val="00C456A5"/>
    <w:rsid w:val="00C5335A"/>
    <w:rsid w:val="00C53381"/>
    <w:rsid w:val="00C53BC9"/>
    <w:rsid w:val="00C53EC4"/>
    <w:rsid w:val="00C54A3A"/>
    <w:rsid w:val="00C54BB1"/>
    <w:rsid w:val="00C567F2"/>
    <w:rsid w:val="00C6034B"/>
    <w:rsid w:val="00C603C6"/>
    <w:rsid w:val="00C613B1"/>
    <w:rsid w:val="00C6181F"/>
    <w:rsid w:val="00C654FE"/>
    <w:rsid w:val="00C67CFC"/>
    <w:rsid w:val="00C70ACA"/>
    <w:rsid w:val="00C71542"/>
    <w:rsid w:val="00C71F77"/>
    <w:rsid w:val="00C724FF"/>
    <w:rsid w:val="00C729F7"/>
    <w:rsid w:val="00C72C39"/>
    <w:rsid w:val="00C74EAA"/>
    <w:rsid w:val="00C76409"/>
    <w:rsid w:val="00C76F32"/>
    <w:rsid w:val="00C80198"/>
    <w:rsid w:val="00C80768"/>
    <w:rsid w:val="00C80900"/>
    <w:rsid w:val="00C80A49"/>
    <w:rsid w:val="00C8170D"/>
    <w:rsid w:val="00C818EA"/>
    <w:rsid w:val="00C81B67"/>
    <w:rsid w:val="00C8224E"/>
    <w:rsid w:val="00C825C7"/>
    <w:rsid w:val="00C82C40"/>
    <w:rsid w:val="00C82D82"/>
    <w:rsid w:val="00C82E2A"/>
    <w:rsid w:val="00C840C3"/>
    <w:rsid w:val="00C84B3B"/>
    <w:rsid w:val="00C91767"/>
    <w:rsid w:val="00C942BA"/>
    <w:rsid w:val="00C94786"/>
    <w:rsid w:val="00C97135"/>
    <w:rsid w:val="00CA1BBB"/>
    <w:rsid w:val="00CA2E7E"/>
    <w:rsid w:val="00CA3184"/>
    <w:rsid w:val="00CA35F9"/>
    <w:rsid w:val="00CA3DD4"/>
    <w:rsid w:val="00CA3EFF"/>
    <w:rsid w:val="00CA43C8"/>
    <w:rsid w:val="00CA45F4"/>
    <w:rsid w:val="00CA4EF3"/>
    <w:rsid w:val="00CB1FB2"/>
    <w:rsid w:val="00CB1FEB"/>
    <w:rsid w:val="00CB42BA"/>
    <w:rsid w:val="00CB5046"/>
    <w:rsid w:val="00CB51CD"/>
    <w:rsid w:val="00CB5845"/>
    <w:rsid w:val="00CB6184"/>
    <w:rsid w:val="00CB71BA"/>
    <w:rsid w:val="00CC0280"/>
    <w:rsid w:val="00CC13EA"/>
    <w:rsid w:val="00CC1B0C"/>
    <w:rsid w:val="00CC2586"/>
    <w:rsid w:val="00CC29F9"/>
    <w:rsid w:val="00CC4AE5"/>
    <w:rsid w:val="00CC570E"/>
    <w:rsid w:val="00CC6C38"/>
    <w:rsid w:val="00CC6DF8"/>
    <w:rsid w:val="00CD2507"/>
    <w:rsid w:val="00CD3175"/>
    <w:rsid w:val="00CD464C"/>
    <w:rsid w:val="00CD4897"/>
    <w:rsid w:val="00CD5B89"/>
    <w:rsid w:val="00CD6117"/>
    <w:rsid w:val="00CE08AE"/>
    <w:rsid w:val="00CE08BB"/>
    <w:rsid w:val="00CE176C"/>
    <w:rsid w:val="00CE2A59"/>
    <w:rsid w:val="00CE2A5D"/>
    <w:rsid w:val="00CE5459"/>
    <w:rsid w:val="00CE5629"/>
    <w:rsid w:val="00CE589D"/>
    <w:rsid w:val="00CE5D34"/>
    <w:rsid w:val="00CE78ED"/>
    <w:rsid w:val="00CE7B79"/>
    <w:rsid w:val="00CF05B0"/>
    <w:rsid w:val="00CF2D1F"/>
    <w:rsid w:val="00CF3163"/>
    <w:rsid w:val="00CF4020"/>
    <w:rsid w:val="00CF53A3"/>
    <w:rsid w:val="00CF5697"/>
    <w:rsid w:val="00CF6A48"/>
    <w:rsid w:val="00CF6F53"/>
    <w:rsid w:val="00CF7AA2"/>
    <w:rsid w:val="00D00AF2"/>
    <w:rsid w:val="00D013B5"/>
    <w:rsid w:val="00D01AB7"/>
    <w:rsid w:val="00D01FD4"/>
    <w:rsid w:val="00D05226"/>
    <w:rsid w:val="00D06351"/>
    <w:rsid w:val="00D068BA"/>
    <w:rsid w:val="00D06CFE"/>
    <w:rsid w:val="00D10227"/>
    <w:rsid w:val="00D1080F"/>
    <w:rsid w:val="00D10E9D"/>
    <w:rsid w:val="00D1141F"/>
    <w:rsid w:val="00D135BC"/>
    <w:rsid w:val="00D14D9E"/>
    <w:rsid w:val="00D16FF2"/>
    <w:rsid w:val="00D201A5"/>
    <w:rsid w:val="00D20DE1"/>
    <w:rsid w:val="00D226D7"/>
    <w:rsid w:val="00D22DF6"/>
    <w:rsid w:val="00D25628"/>
    <w:rsid w:val="00D25914"/>
    <w:rsid w:val="00D25D37"/>
    <w:rsid w:val="00D26918"/>
    <w:rsid w:val="00D271F4"/>
    <w:rsid w:val="00D27347"/>
    <w:rsid w:val="00D3125D"/>
    <w:rsid w:val="00D32906"/>
    <w:rsid w:val="00D329EA"/>
    <w:rsid w:val="00D332C9"/>
    <w:rsid w:val="00D34558"/>
    <w:rsid w:val="00D3754E"/>
    <w:rsid w:val="00D406B0"/>
    <w:rsid w:val="00D412E9"/>
    <w:rsid w:val="00D415C0"/>
    <w:rsid w:val="00D41640"/>
    <w:rsid w:val="00D454A3"/>
    <w:rsid w:val="00D51386"/>
    <w:rsid w:val="00D51D0E"/>
    <w:rsid w:val="00D52A33"/>
    <w:rsid w:val="00D55BBE"/>
    <w:rsid w:val="00D56FC2"/>
    <w:rsid w:val="00D57415"/>
    <w:rsid w:val="00D60E09"/>
    <w:rsid w:val="00D64FE4"/>
    <w:rsid w:val="00D70966"/>
    <w:rsid w:val="00D71096"/>
    <w:rsid w:val="00D7135A"/>
    <w:rsid w:val="00D72058"/>
    <w:rsid w:val="00D72EAB"/>
    <w:rsid w:val="00D7344B"/>
    <w:rsid w:val="00D7364D"/>
    <w:rsid w:val="00D775A6"/>
    <w:rsid w:val="00D77BBF"/>
    <w:rsid w:val="00D77E97"/>
    <w:rsid w:val="00D820ED"/>
    <w:rsid w:val="00D83AFA"/>
    <w:rsid w:val="00D83ED4"/>
    <w:rsid w:val="00D86334"/>
    <w:rsid w:val="00D87673"/>
    <w:rsid w:val="00D877FD"/>
    <w:rsid w:val="00D87913"/>
    <w:rsid w:val="00D9071C"/>
    <w:rsid w:val="00D90A4B"/>
    <w:rsid w:val="00D91068"/>
    <w:rsid w:val="00D91698"/>
    <w:rsid w:val="00D91B05"/>
    <w:rsid w:val="00D93FF6"/>
    <w:rsid w:val="00D941C6"/>
    <w:rsid w:val="00D94661"/>
    <w:rsid w:val="00D95937"/>
    <w:rsid w:val="00D95A28"/>
    <w:rsid w:val="00D95E43"/>
    <w:rsid w:val="00DA0A1D"/>
    <w:rsid w:val="00DA1223"/>
    <w:rsid w:val="00DA2845"/>
    <w:rsid w:val="00DA4098"/>
    <w:rsid w:val="00DA45E1"/>
    <w:rsid w:val="00DA5E22"/>
    <w:rsid w:val="00DB0E84"/>
    <w:rsid w:val="00DB2160"/>
    <w:rsid w:val="00DB3109"/>
    <w:rsid w:val="00DB3F00"/>
    <w:rsid w:val="00DB4776"/>
    <w:rsid w:val="00DB6CC4"/>
    <w:rsid w:val="00DB784D"/>
    <w:rsid w:val="00DC0D3E"/>
    <w:rsid w:val="00DC3AD2"/>
    <w:rsid w:val="00DC6CA1"/>
    <w:rsid w:val="00DD01D6"/>
    <w:rsid w:val="00DD03D9"/>
    <w:rsid w:val="00DD0C75"/>
    <w:rsid w:val="00DD1D56"/>
    <w:rsid w:val="00DD1F4A"/>
    <w:rsid w:val="00DD2261"/>
    <w:rsid w:val="00DD3182"/>
    <w:rsid w:val="00DD5077"/>
    <w:rsid w:val="00DE080E"/>
    <w:rsid w:val="00DE10DE"/>
    <w:rsid w:val="00DE17D2"/>
    <w:rsid w:val="00DE17F1"/>
    <w:rsid w:val="00DE3CCF"/>
    <w:rsid w:val="00DE4B24"/>
    <w:rsid w:val="00DE5070"/>
    <w:rsid w:val="00DE62CB"/>
    <w:rsid w:val="00DF103C"/>
    <w:rsid w:val="00DF17E4"/>
    <w:rsid w:val="00DF2F0A"/>
    <w:rsid w:val="00DF3024"/>
    <w:rsid w:val="00DF430F"/>
    <w:rsid w:val="00DF519F"/>
    <w:rsid w:val="00DF645F"/>
    <w:rsid w:val="00DF755E"/>
    <w:rsid w:val="00E001D5"/>
    <w:rsid w:val="00E00FFE"/>
    <w:rsid w:val="00E01C20"/>
    <w:rsid w:val="00E022F9"/>
    <w:rsid w:val="00E02634"/>
    <w:rsid w:val="00E033F5"/>
    <w:rsid w:val="00E05889"/>
    <w:rsid w:val="00E0733D"/>
    <w:rsid w:val="00E0771D"/>
    <w:rsid w:val="00E10FA7"/>
    <w:rsid w:val="00E11216"/>
    <w:rsid w:val="00E11BAF"/>
    <w:rsid w:val="00E130BA"/>
    <w:rsid w:val="00E13ADD"/>
    <w:rsid w:val="00E13C58"/>
    <w:rsid w:val="00E1577D"/>
    <w:rsid w:val="00E16F56"/>
    <w:rsid w:val="00E17DCC"/>
    <w:rsid w:val="00E20A0A"/>
    <w:rsid w:val="00E210A6"/>
    <w:rsid w:val="00E21D0A"/>
    <w:rsid w:val="00E2617E"/>
    <w:rsid w:val="00E2635F"/>
    <w:rsid w:val="00E26D97"/>
    <w:rsid w:val="00E27121"/>
    <w:rsid w:val="00E3176D"/>
    <w:rsid w:val="00E31C92"/>
    <w:rsid w:val="00E3208A"/>
    <w:rsid w:val="00E33430"/>
    <w:rsid w:val="00E342BF"/>
    <w:rsid w:val="00E342F1"/>
    <w:rsid w:val="00E345A3"/>
    <w:rsid w:val="00E35213"/>
    <w:rsid w:val="00E36320"/>
    <w:rsid w:val="00E37245"/>
    <w:rsid w:val="00E3729F"/>
    <w:rsid w:val="00E37590"/>
    <w:rsid w:val="00E404DB"/>
    <w:rsid w:val="00E405D3"/>
    <w:rsid w:val="00E40FFF"/>
    <w:rsid w:val="00E411DB"/>
    <w:rsid w:val="00E4236B"/>
    <w:rsid w:val="00E423C1"/>
    <w:rsid w:val="00E43E17"/>
    <w:rsid w:val="00E43FBB"/>
    <w:rsid w:val="00E446B6"/>
    <w:rsid w:val="00E453A8"/>
    <w:rsid w:val="00E459E5"/>
    <w:rsid w:val="00E45E47"/>
    <w:rsid w:val="00E45EC0"/>
    <w:rsid w:val="00E463FD"/>
    <w:rsid w:val="00E46407"/>
    <w:rsid w:val="00E46C44"/>
    <w:rsid w:val="00E47339"/>
    <w:rsid w:val="00E52CDE"/>
    <w:rsid w:val="00E53EA2"/>
    <w:rsid w:val="00E5705E"/>
    <w:rsid w:val="00E578E3"/>
    <w:rsid w:val="00E612B6"/>
    <w:rsid w:val="00E61AD9"/>
    <w:rsid w:val="00E61FD9"/>
    <w:rsid w:val="00E63736"/>
    <w:rsid w:val="00E652DD"/>
    <w:rsid w:val="00E702A0"/>
    <w:rsid w:val="00E72450"/>
    <w:rsid w:val="00E7245E"/>
    <w:rsid w:val="00E73487"/>
    <w:rsid w:val="00E75FE3"/>
    <w:rsid w:val="00E77493"/>
    <w:rsid w:val="00E800C4"/>
    <w:rsid w:val="00E80C41"/>
    <w:rsid w:val="00E8353B"/>
    <w:rsid w:val="00E83542"/>
    <w:rsid w:val="00E850F9"/>
    <w:rsid w:val="00E865DB"/>
    <w:rsid w:val="00E86D23"/>
    <w:rsid w:val="00E86EF1"/>
    <w:rsid w:val="00E95512"/>
    <w:rsid w:val="00E96E80"/>
    <w:rsid w:val="00E976D3"/>
    <w:rsid w:val="00EA53CE"/>
    <w:rsid w:val="00EA5617"/>
    <w:rsid w:val="00EA5898"/>
    <w:rsid w:val="00EA58D9"/>
    <w:rsid w:val="00EA7252"/>
    <w:rsid w:val="00EA796E"/>
    <w:rsid w:val="00EB0CC7"/>
    <w:rsid w:val="00EB20F8"/>
    <w:rsid w:val="00EB2133"/>
    <w:rsid w:val="00EB3D9F"/>
    <w:rsid w:val="00EB5064"/>
    <w:rsid w:val="00EB5F36"/>
    <w:rsid w:val="00EB61B8"/>
    <w:rsid w:val="00EB66E2"/>
    <w:rsid w:val="00EB6BDA"/>
    <w:rsid w:val="00EC2B21"/>
    <w:rsid w:val="00EC2FFF"/>
    <w:rsid w:val="00EC3F0F"/>
    <w:rsid w:val="00EC3F3C"/>
    <w:rsid w:val="00EC4C78"/>
    <w:rsid w:val="00EC565F"/>
    <w:rsid w:val="00ED00EC"/>
    <w:rsid w:val="00ED0C5A"/>
    <w:rsid w:val="00ED2CB5"/>
    <w:rsid w:val="00ED381C"/>
    <w:rsid w:val="00ED39B3"/>
    <w:rsid w:val="00ED692F"/>
    <w:rsid w:val="00ED74A2"/>
    <w:rsid w:val="00EE58B3"/>
    <w:rsid w:val="00EE6FFB"/>
    <w:rsid w:val="00EF0BBA"/>
    <w:rsid w:val="00EF299E"/>
    <w:rsid w:val="00EF5279"/>
    <w:rsid w:val="00EF5947"/>
    <w:rsid w:val="00EF6A14"/>
    <w:rsid w:val="00EF718F"/>
    <w:rsid w:val="00EF7CAC"/>
    <w:rsid w:val="00F00F9A"/>
    <w:rsid w:val="00F01525"/>
    <w:rsid w:val="00F03598"/>
    <w:rsid w:val="00F03A2A"/>
    <w:rsid w:val="00F040F7"/>
    <w:rsid w:val="00F0508B"/>
    <w:rsid w:val="00F11796"/>
    <w:rsid w:val="00F13E87"/>
    <w:rsid w:val="00F15259"/>
    <w:rsid w:val="00F155AF"/>
    <w:rsid w:val="00F15655"/>
    <w:rsid w:val="00F15A55"/>
    <w:rsid w:val="00F15B07"/>
    <w:rsid w:val="00F15B3D"/>
    <w:rsid w:val="00F16CF2"/>
    <w:rsid w:val="00F2265B"/>
    <w:rsid w:val="00F23BAC"/>
    <w:rsid w:val="00F240EF"/>
    <w:rsid w:val="00F24827"/>
    <w:rsid w:val="00F25685"/>
    <w:rsid w:val="00F30570"/>
    <w:rsid w:val="00F31924"/>
    <w:rsid w:val="00F33588"/>
    <w:rsid w:val="00F345AC"/>
    <w:rsid w:val="00F412F6"/>
    <w:rsid w:val="00F414BA"/>
    <w:rsid w:val="00F414C0"/>
    <w:rsid w:val="00F423C6"/>
    <w:rsid w:val="00F4296F"/>
    <w:rsid w:val="00F43688"/>
    <w:rsid w:val="00F43AF3"/>
    <w:rsid w:val="00F4473B"/>
    <w:rsid w:val="00F4526E"/>
    <w:rsid w:val="00F47263"/>
    <w:rsid w:val="00F50C00"/>
    <w:rsid w:val="00F51B93"/>
    <w:rsid w:val="00F5230F"/>
    <w:rsid w:val="00F557C8"/>
    <w:rsid w:val="00F60C04"/>
    <w:rsid w:val="00F62014"/>
    <w:rsid w:val="00F624AA"/>
    <w:rsid w:val="00F62FF4"/>
    <w:rsid w:val="00F634B5"/>
    <w:rsid w:val="00F66165"/>
    <w:rsid w:val="00F705EF"/>
    <w:rsid w:val="00F70D7C"/>
    <w:rsid w:val="00F7142E"/>
    <w:rsid w:val="00F73ECB"/>
    <w:rsid w:val="00F75DDC"/>
    <w:rsid w:val="00F765C5"/>
    <w:rsid w:val="00F769DA"/>
    <w:rsid w:val="00F81238"/>
    <w:rsid w:val="00F8145F"/>
    <w:rsid w:val="00F837EF"/>
    <w:rsid w:val="00F83D01"/>
    <w:rsid w:val="00F84723"/>
    <w:rsid w:val="00F8498E"/>
    <w:rsid w:val="00F85121"/>
    <w:rsid w:val="00F865A0"/>
    <w:rsid w:val="00F91D04"/>
    <w:rsid w:val="00F92412"/>
    <w:rsid w:val="00F94A81"/>
    <w:rsid w:val="00F94E8E"/>
    <w:rsid w:val="00F972E8"/>
    <w:rsid w:val="00F97ECB"/>
    <w:rsid w:val="00FA0CF0"/>
    <w:rsid w:val="00FA17B5"/>
    <w:rsid w:val="00FA4884"/>
    <w:rsid w:val="00FA5219"/>
    <w:rsid w:val="00FA5253"/>
    <w:rsid w:val="00FA79DE"/>
    <w:rsid w:val="00FB1A4F"/>
    <w:rsid w:val="00FB2BAB"/>
    <w:rsid w:val="00FB4273"/>
    <w:rsid w:val="00FB454B"/>
    <w:rsid w:val="00FB555A"/>
    <w:rsid w:val="00FB6381"/>
    <w:rsid w:val="00FC3920"/>
    <w:rsid w:val="00FC3A2D"/>
    <w:rsid w:val="00FC563C"/>
    <w:rsid w:val="00FC6068"/>
    <w:rsid w:val="00FD04EB"/>
    <w:rsid w:val="00FD0938"/>
    <w:rsid w:val="00FD0F56"/>
    <w:rsid w:val="00FD203A"/>
    <w:rsid w:val="00FD23AB"/>
    <w:rsid w:val="00FE1A9A"/>
    <w:rsid w:val="00FE1FFC"/>
    <w:rsid w:val="00FE20AE"/>
    <w:rsid w:val="00FE20E8"/>
    <w:rsid w:val="00FE3456"/>
    <w:rsid w:val="00FE3ACE"/>
    <w:rsid w:val="00FE6195"/>
    <w:rsid w:val="00FF1790"/>
    <w:rsid w:val="00FF42C4"/>
    <w:rsid w:val="00FF46C3"/>
    <w:rsid w:val="01B50676"/>
    <w:rsid w:val="023961B7"/>
    <w:rsid w:val="02715DC8"/>
    <w:rsid w:val="03155BBA"/>
    <w:rsid w:val="03637BAB"/>
    <w:rsid w:val="037A5976"/>
    <w:rsid w:val="04C665F0"/>
    <w:rsid w:val="055A0111"/>
    <w:rsid w:val="05750484"/>
    <w:rsid w:val="068A38E2"/>
    <w:rsid w:val="06CE1DB6"/>
    <w:rsid w:val="072D157A"/>
    <w:rsid w:val="076A4D81"/>
    <w:rsid w:val="07CF1F10"/>
    <w:rsid w:val="07DD5429"/>
    <w:rsid w:val="08D07D80"/>
    <w:rsid w:val="08F967C4"/>
    <w:rsid w:val="09356AEF"/>
    <w:rsid w:val="094810A0"/>
    <w:rsid w:val="099E0001"/>
    <w:rsid w:val="0A624EAE"/>
    <w:rsid w:val="0BB426E8"/>
    <w:rsid w:val="0BBC150C"/>
    <w:rsid w:val="0BBD654B"/>
    <w:rsid w:val="0C20714E"/>
    <w:rsid w:val="0C791135"/>
    <w:rsid w:val="0D8E764B"/>
    <w:rsid w:val="0D8F2C60"/>
    <w:rsid w:val="0DA80DC1"/>
    <w:rsid w:val="0DDE5878"/>
    <w:rsid w:val="0DE272C2"/>
    <w:rsid w:val="0DF83BAD"/>
    <w:rsid w:val="0F0616F6"/>
    <w:rsid w:val="0F231205"/>
    <w:rsid w:val="0FB654ED"/>
    <w:rsid w:val="10C64F4C"/>
    <w:rsid w:val="112A7CBD"/>
    <w:rsid w:val="11AE1162"/>
    <w:rsid w:val="11DB6C41"/>
    <w:rsid w:val="121A3D69"/>
    <w:rsid w:val="128811B4"/>
    <w:rsid w:val="12CE7BF2"/>
    <w:rsid w:val="139D2146"/>
    <w:rsid w:val="13AD37E6"/>
    <w:rsid w:val="143635EC"/>
    <w:rsid w:val="14A34810"/>
    <w:rsid w:val="14BF0A4B"/>
    <w:rsid w:val="14C43686"/>
    <w:rsid w:val="1502152D"/>
    <w:rsid w:val="16A10B91"/>
    <w:rsid w:val="16A7377F"/>
    <w:rsid w:val="16F8165D"/>
    <w:rsid w:val="17366FEF"/>
    <w:rsid w:val="173F4216"/>
    <w:rsid w:val="17A52E61"/>
    <w:rsid w:val="17EF096C"/>
    <w:rsid w:val="18205A53"/>
    <w:rsid w:val="18751294"/>
    <w:rsid w:val="18930C2E"/>
    <w:rsid w:val="18A84FE1"/>
    <w:rsid w:val="19FA0C26"/>
    <w:rsid w:val="1A53099B"/>
    <w:rsid w:val="1A852918"/>
    <w:rsid w:val="1A8962D2"/>
    <w:rsid w:val="1A9C4D90"/>
    <w:rsid w:val="1B526113"/>
    <w:rsid w:val="1B6A1E53"/>
    <w:rsid w:val="1CE06714"/>
    <w:rsid w:val="1D24428B"/>
    <w:rsid w:val="1D4F530C"/>
    <w:rsid w:val="1D7E5CD8"/>
    <w:rsid w:val="1DA04409"/>
    <w:rsid w:val="1E9731B1"/>
    <w:rsid w:val="1EAF073F"/>
    <w:rsid w:val="1F2F4F63"/>
    <w:rsid w:val="1FE02A01"/>
    <w:rsid w:val="201C6D6B"/>
    <w:rsid w:val="202032CD"/>
    <w:rsid w:val="20A0495E"/>
    <w:rsid w:val="20B518D4"/>
    <w:rsid w:val="20B52C36"/>
    <w:rsid w:val="20DC66A5"/>
    <w:rsid w:val="22670134"/>
    <w:rsid w:val="22863271"/>
    <w:rsid w:val="233F6EDE"/>
    <w:rsid w:val="242B3BB1"/>
    <w:rsid w:val="2469328B"/>
    <w:rsid w:val="24732AF5"/>
    <w:rsid w:val="24917CB5"/>
    <w:rsid w:val="24BB4178"/>
    <w:rsid w:val="25094F3A"/>
    <w:rsid w:val="25B17EA4"/>
    <w:rsid w:val="26225596"/>
    <w:rsid w:val="26574C62"/>
    <w:rsid w:val="267E1F1E"/>
    <w:rsid w:val="2709037E"/>
    <w:rsid w:val="27102C28"/>
    <w:rsid w:val="287322AA"/>
    <w:rsid w:val="28BE1CE0"/>
    <w:rsid w:val="28E43189"/>
    <w:rsid w:val="29F51B9E"/>
    <w:rsid w:val="2A4E1E0C"/>
    <w:rsid w:val="2A5A5F2F"/>
    <w:rsid w:val="2AB63AD4"/>
    <w:rsid w:val="2AC42599"/>
    <w:rsid w:val="2BA11D0F"/>
    <w:rsid w:val="2BFE5950"/>
    <w:rsid w:val="2C5B530C"/>
    <w:rsid w:val="2C843DC7"/>
    <w:rsid w:val="2D3C6388"/>
    <w:rsid w:val="2D761821"/>
    <w:rsid w:val="2DD43C45"/>
    <w:rsid w:val="2E08357C"/>
    <w:rsid w:val="2E416E54"/>
    <w:rsid w:val="2E504177"/>
    <w:rsid w:val="30285B0E"/>
    <w:rsid w:val="3067202D"/>
    <w:rsid w:val="313841F5"/>
    <w:rsid w:val="320016F9"/>
    <w:rsid w:val="325D09B0"/>
    <w:rsid w:val="32970C1E"/>
    <w:rsid w:val="32DA553F"/>
    <w:rsid w:val="335254A8"/>
    <w:rsid w:val="34292CE5"/>
    <w:rsid w:val="343061B8"/>
    <w:rsid w:val="34B3576A"/>
    <w:rsid w:val="35CB352E"/>
    <w:rsid w:val="360637D0"/>
    <w:rsid w:val="36354353"/>
    <w:rsid w:val="3696131E"/>
    <w:rsid w:val="36C561D1"/>
    <w:rsid w:val="37912EB1"/>
    <w:rsid w:val="37DE4DFA"/>
    <w:rsid w:val="380E52AE"/>
    <w:rsid w:val="3830457E"/>
    <w:rsid w:val="38922234"/>
    <w:rsid w:val="38CB7473"/>
    <w:rsid w:val="392C4C81"/>
    <w:rsid w:val="392F71ED"/>
    <w:rsid w:val="399F2CDF"/>
    <w:rsid w:val="3A250C66"/>
    <w:rsid w:val="3A363870"/>
    <w:rsid w:val="3A40523A"/>
    <w:rsid w:val="3A4C45A9"/>
    <w:rsid w:val="3A751CC9"/>
    <w:rsid w:val="3AA914BC"/>
    <w:rsid w:val="3AC21055"/>
    <w:rsid w:val="3B562952"/>
    <w:rsid w:val="3B7F140B"/>
    <w:rsid w:val="3B860DE9"/>
    <w:rsid w:val="3C0260B1"/>
    <w:rsid w:val="3C714BA3"/>
    <w:rsid w:val="3C902971"/>
    <w:rsid w:val="3CBB2D87"/>
    <w:rsid w:val="3CD15CC2"/>
    <w:rsid w:val="3D547516"/>
    <w:rsid w:val="3DFA18F5"/>
    <w:rsid w:val="3DFB158F"/>
    <w:rsid w:val="3E0351AF"/>
    <w:rsid w:val="3EB90605"/>
    <w:rsid w:val="3F021D35"/>
    <w:rsid w:val="3FCB3400"/>
    <w:rsid w:val="41A3372E"/>
    <w:rsid w:val="420162F8"/>
    <w:rsid w:val="42543471"/>
    <w:rsid w:val="42646023"/>
    <w:rsid w:val="42652477"/>
    <w:rsid w:val="432B3848"/>
    <w:rsid w:val="4345383E"/>
    <w:rsid w:val="4357712A"/>
    <w:rsid w:val="447B059C"/>
    <w:rsid w:val="44A1361B"/>
    <w:rsid w:val="44BB1D45"/>
    <w:rsid w:val="45396F7E"/>
    <w:rsid w:val="45423CE6"/>
    <w:rsid w:val="45446F69"/>
    <w:rsid w:val="45DE25F5"/>
    <w:rsid w:val="46E25166"/>
    <w:rsid w:val="47511A04"/>
    <w:rsid w:val="4875318B"/>
    <w:rsid w:val="48854E51"/>
    <w:rsid w:val="49486832"/>
    <w:rsid w:val="495D230C"/>
    <w:rsid w:val="49837CFD"/>
    <w:rsid w:val="4A032155"/>
    <w:rsid w:val="4A494E3F"/>
    <w:rsid w:val="4A515838"/>
    <w:rsid w:val="4B722013"/>
    <w:rsid w:val="4B8D6CB9"/>
    <w:rsid w:val="4BDA395C"/>
    <w:rsid w:val="4C00451E"/>
    <w:rsid w:val="4C981072"/>
    <w:rsid w:val="4D001402"/>
    <w:rsid w:val="4D78357A"/>
    <w:rsid w:val="4D7F2427"/>
    <w:rsid w:val="4DB875DF"/>
    <w:rsid w:val="4E233D34"/>
    <w:rsid w:val="4F5D22B1"/>
    <w:rsid w:val="4FD90C63"/>
    <w:rsid w:val="4FEB60BB"/>
    <w:rsid w:val="503C455E"/>
    <w:rsid w:val="51CB5E46"/>
    <w:rsid w:val="52114682"/>
    <w:rsid w:val="528655BD"/>
    <w:rsid w:val="52C93FCA"/>
    <w:rsid w:val="53AB286F"/>
    <w:rsid w:val="53D71E36"/>
    <w:rsid w:val="53FE3D4D"/>
    <w:rsid w:val="542B1059"/>
    <w:rsid w:val="5469097F"/>
    <w:rsid w:val="54883742"/>
    <w:rsid w:val="55CB4D7D"/>
    <w:rsid w:val="565F1643"/>
    <w:rsid w:val="56CD2D92"/>
    <w:rsid w:val="56F838F5"/>
    <w:rsid w:val="57070EA0"/>
    <w:rsid w:val="57383B83"/>
    <w:rsid w:val="57727B08"/>
    <w:rsid w:val="57DB2953"/>
    <w:rsid w:val="57FA6EBC"/>
    <w:rsid w:val="59224924"/>
    <w:rsid w:val="59857916"/>
    <w:rsid w:val="5A5022EC"/>
    <w:rsid w:val="5AB34A85"/>
    <w:rsid w:val="5B174620"/>
    <w:rsid w:val="5B9954D7"/>
    <w:rsid w:val="5BA06D3D"/>
    <w:rsid w:val="5C3D06E5"/>
    <w:rsid w:val="5C614EC4"/>
    <w:rsid w:val="5E860470"/>
    <w:rsid w:val="5EA76113"/>
    <w:rsid w:val="5EFD7FB6"/>
    <w:rsid w:val="5F2B50FC"/>
    <w:rsid w:val="5F424080"/>
    <w:rsid w:val="5FA121C6"/>
    <w:rsid w:val="5FAA1FF7"/>
    <w:rsid w:val="5FE25BBA"/>
    <w:rsid w:val="5FE94934"/>
    <w:rsid w:val="6015504B"/>
    <w:rsid w:val="60242D63"/>
    <w:rsid w:val="606A09DC"/>
    <w:rsid w:val="609F1D79"/>
    <w:rsid w:val="60B66CB8"/>
    <w:rsid w:val="60B7759A"/>
    <w:rsid w:val="60F26C0E"/>
    <w:rsid w:val="60FD68BB"/>
    <w:rsid w:val="611C5BAF"/>
    <w:rsid w:val="612A4F20"/>
    <w:rsid w:val="61821BF5"/>
    <w:rsid w:val="61F001EB"/>
    <w:rsid w:val="629D7C06"/>
    <w:rsid w:val="62AC28BE"/>
    <w:rsid w:val="63326228"/>
    <w:rsid w:val="63A5793C"/>
    <w:rsid w:val="63D26489"/>
    <w:rsid w:val="63FF0D1D"/>
    <w:rsid w:val="64AB4A58"/>
    <w:rsid w:val="656445B6"/>
    <w:rsid w:val="66230B8D"/>
    <w:rsid w:val="662D480C"/>
    <w:rsid w:val="66515D9E"/>
    <w:rsid w:val="6656014A"/>
    <w:rsid w:val="66B940A0"/>
    <w:rsid w:val="66FF79E0"/>
    <w:rsid w:val="67BB0B7E"/>
    <w:rsid w:val="68107B03"/>
    <w:rsid w:val="685A4399"/>
    <w:rsid w:val="69387A59"/>
    <w:rsid w:val="695A0B28"/>
    <w:rsid w:val="6AA5462C"/>
    <w:rsid w:val="6ABB53B3"/>
    <w:rsid w:val="6AC83126"/>
    <w:rsid w:val="6AF80F39"/>
    <w:rsid w:val="6B4456FA"/>
    <w:rsid w:val="6BB075EB"/>
    <w:rsid w:val="6BFE7A08"/>
    <w:rsid w:val="6C7B5880"/>
    <w:rsid w:val="6CD07C14"/>
    <w:rsid w:val="6D4B2364"/>
    <w:rsid w:val="6D7051F6"/>
    <w:rsid w:val="6DA4229B"/>
    <w:rsid w:val="6E6E2A3F"/>
    <w:rsid w:val="6EA82F2D"/>
    <w:rsid w:val="6FC72909"/>
    <w:rsid w:val="6FFC473D"/>
    <w:rsid w:val="70F63A15"/>
    <w:rsid w:val="71D13AED"/>
    <w:rsid w:val="72443F58"/>
    <w:rsid w:val="72A74016"/>
    <w:rsid w:val="72F55B2D"/>
    <w:rsid w:val="72F778B4"/>
    <w:rsid w:val="731A5F75"/>
    <w:rsid w:val="739A7D73"/>
    <w:rsid w:val="73D64B29"/>
    <w:rsid w:val="7452103C"/>
    <w:rsid w:val="75204B38"/>
    <w:rsid w:val="75452D96"/>
    <w:rsid w:val="754D24B2"/>
    <w:rsid w:val="759B487F"/>
    <w:rsid w:val="75B71B91"/>
    <w:rsid w:val="75C03905"/>
    <w:rsid w:val="7612407A"/>
    <w:rsid w:val="763E73FD"/>
    <w:rsid w:val="76462152"/>
    <w:rsid w:val="764A164B"/>
    <w:rsid w:val="76672AEE"/>
    <w:rsid w:val="7668742A"/>
    <w:rsid w:val="766B7D30"/>
    <w:rsid w:val="76871335"/>
    <w:rsid w:val="76A13828"/>
    <w:rsid w:val="76AC7DE4"/>
    <w:rsid w:val="76CA5B8A"/>
    <w:rsid w:val="773C39DF"/>
    <w:rsid w:val="779E2A01"/>
    <w:rsid w:val="77F209E4"/>
    <w:rsid w:val="78086F57"/>
    <w:rsid w:val="784D3BE2"/>
    <w:rsid w:val="78F76C86"/>
    <w:rsid w:val="7A1E4845"/>
    <w:rsid w:val="7AC564A2"/>
    <w:rsid w:val="7B4E4739"/>
    <w:rsid w:val="7B532117"/>
    <w:rsid w:val="7C2A6F46"/>
    <w:rsid w:val="7CB73B5A"/>
    <w:rsid w:val="7CC304BC"/>
    <w:rsid w:val="7CDB52E3"/>
    <w:rsid w:val="7D0E79B6"/>
    <w:rsid w:val="7D192385"/>
    <w:rsid w:val="7D6B3BF3"/>
    <w:rsid w:val="7D6D73C7"/>
    <w:rsid w:val="7DAD323E"/>
    <w:rsid w:val="7DE54612"/>
    <w:rsid w:val="7DFC09F9"/>
    <w:rsid w:val="7E8B3A4D"/>
    <w:rsid w:val="7EFF1C3A"/>
    <w:rsid w:val="7F17306D"/>
    <w:rsid w:val="7F2D0EBA"/>
    <w:rsid w:val="7F30679E"/>
    <w:rsid w:val="7F716993"/>
    <w:rsid w:val="7F7618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paragraph" w:styleId="3">
    <w:name w:val="annotation text"/>
    <w:basedOn w:val="1"/>
    <w:link w:val="24"/>
    <w:semiHidden/>
    <w:unhideWhenUsed/>
    <w:qFormat/>
    <w:uiPriority w:val="99"/>
    <w:pPr>
      <w:jc w:val="left"/>
    </w:pPr>
  </w:style>
  <w:style w:type="paragraph" w:styleId="4">
    <w:name w:val="Body Text"/>
    <w:basedOn w:val="1"/>
    <w:next w:val="1"/>
    <w:qFormat/>
    <w:uiPriority w:val="99"/>
    <w:pPr>
      <w:spacing w:after="120"/>
    </w:pPr>
    <w:rPr>
      <w:kern w:val="0"/>
      <w:sz w:val="24"/>
      <w:szCs w:val="24"/>
    </w:rPr>
  </w:style>
  <w:style w:type="paragraph" w:styleId="5">
    <w:name w:val="Date"/>
    <w:basedOn w:val="1"/>
    <w:next w:val="1"/>
    <w:link w:val="28"/>
    <w:semiHidden/>
    <w:unhideWhenUsed/>
    <w:qFormat/>
    <w:uiPriority w:val="99"/>
    <w:pPr>
      <w:ind w:left="100" w:leftChars="2500"/>
    </w:pPr>
  </w:style>
  <w:style w:type="paragraph" w:styleId="6">
    <w:name w:val="Balloon Text"/>
    <w:basedOn w:val="1"/>
    <w:link w:val="23"/>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rPr>
      <w:rFonts w:ascii="Times New Roman" w:hAnsi="Times New Roman" w:eastAsia="宋体" w:cs="Times New Roman"/>
      <w:szCs w:val="20"/>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1">
    <w:name w:val="annotation subject"/>
    <w:basedOn w:val="3"/>
    <w:next w:val="3"/>
    <w:link w:val="25"/>
    <w:semiHidden/>
    <w:unhideWhenUsed/>
    <w:qFormat/>
    <w:uiPriority w:val="99"/>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styleId="16">
    <w:name w:val="annotation reference"/>
    <w:basedOn w:val="14"/>
    <w:semiHidden/>
    <w:unhideWhenUsed/>
    <w:qFormat/>
    <w:uiPriority w:val="99"/>
    <w:rPr>
      <w:sz w:val="21"/>
      <w:szCs w:val="21"/>
    </w:rPr>
  </w:style>
  <w:style w:type="character" w:customStyle="1" w:styleId="17">
    <w:name w:val="页眉 Char"/>
    <w:basedOn w:val="14"/>
    <w:link w:val="8"/>
    <w:qFormat/>
    <w:uiPriority w:val="99"/>
    <w:rPr>
      <w:sz w:val="18"/>
      <w:szCs w:val="18"/>
    </w:rPr>
  </w:style>
  <w:style w:type="character" w:customStyle="1" w:styleId="18">
    <w:name w:val="页脚 Char"/>
    <w:basedOn w:val="14"/>
    <w:link w:val="7"/>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样式5"/>
    <w:basedOn w:val="1"/>
    <w:qFormat/>
    <w:uiPriority w:val="0"/>
    <w:rPr>
      <w:rFonts w:ascii="宋体" w:hAnsi="Times New Roman" w:eastAsia="宋体" w:cs="宋体"/>
      <w:sz w:val="24"/>
      <w:szCs w:val="24"/>
    </w:rPr>
  </w:style>
  <w:style w:type="paragraph" w:customStyle="1" w:styleId="21">
    <w:name w:val="p0"/>
    <w:basedOn w:val="1"/>
    <w:qFormat/>
    <w:uiPriority w:val="0"/>
    <w:pPr>
      <w:widowControl/>
    </w:pPr>
    <w:rPr>
      <w:kern w:val="0"/>
      <w:szCs w:val="21"/>
    </w:rPr>
  </w:style>
  <w:style w:type="paragraph" w:customStyle="1" w:styleId="22">
    <w:name w:val="_Style 7"/>
    <w:basedOn w:val="1"/>
    <w:next w:val="19"/>
    <w:qFormat/>
    <w:uiPriority w:val="0"/>
    <w:pPr>
      <w:ind w:firstLine="420" w:firstLineChars="200"/>
    </w:pPr>
    <w:rPr>
      <w:rFonts w:ascii="Times New Roman" w:hAnsi="Times New Roman" w:eastAsia="宋体" w:cs="Times New Roman"/>
    </w:rPr>
  </w:style>
  <w:style w:type="character" w:customStyle="1" w:styleId="23">
    <w:name w:val="批注框文本 Char"/>
    <w:basedOn w:val="14"/>
    <w:link w:val="6"/>
    <w:semiHidden/>
    <w:qFormat/>
    <w:uiPriority w:val="99"/>
    <w:rPr>
      <w:rFonts w:asciiTheme="minorHAnsi" w:hAnsiTheme="minorHAnsi" w:eastAsiaTheme="minorEastAsia" w:cstheme="minorBidi"/>
      <w:kern w:val="2"/>
      <w:sz w:val="18"/>
      <w:szCs w:val="18"/>
    </w:rPr>
  </w:style>
  <w:style w:type="character" w:customStyle="1" w:styleId="24">
    <w:name w:val="批注文字 Char"/>
    <w:basedOn w:val="14"/>
    <w:link w:val="3"/>
    <w:semiHidden/>
    <w:qFormat/>
    <w:uiPriority w:val="99"/>
    <w:rPr>
      <w:rFonts w:asciiTheme="minorHAnsi" w:hAnsiTheme="minorHAnsi" w:eastAsiaTheme="minorEastAsia" w:cstheme="minorBidi"/>
      <w:kern w:val="2"/>
      <w:sz w:val="21"/>
      <w:szCs w:val="22"/>
    </w:rPr>
  </w:style>
  <w:style w:type="character" w:customStyle="1" w:styleId="25">
    <w:name w:val="批注主题 Char"/>
    <w:basedOn w:val="24"/>
    <w:link w:val="11"/>
    <w:semiHidden/>
    <w:qFormat/>
    <w:uiPriority w:val="99"/>
    <w:rPr>
      <w:rFonts w:asciiTheme="minorHAnsi" w:hAnsiTheme="minorHAnsi" w:eastAsiaTheme="minorEastAsia" w:cstheme="minorBidi"/>
      <w:b/>
      <w:bCs/>
      <w:kern w:val="2"/>
      <w:sz w:val="21"/>
      <w:szCs w:val="22"/>
    </w:rPr>
  </w:style>
  <w:style w:type="paragraph" w:customStyle="1" w:styleId="26">
    <w:name w:val="Table Paragraph"/>
    <w:basedOn w:val="1"/>
    <w:qFormat/>
    <w:uiPriority w:val="1"/>
    <w:pPr>
      <w:autoSpaceDE w:val="0"/>
      <w:autoSpaceDN w:val="0"/>
      <w:adjustRightInd w:val="0"/>
      <w:jc w:val="left"/>
    </w:pPr>
    <w:rPr>
      <w:rFonts w:ascii="Times New Roman" w:hAnsi="Times New Roman" w:eastAsia="宋体" w:cs="Times New Roman"/>
      <w:kern w:val="0"/>
      <w:sz w:val="24"/>
      <w:szCs w:val="24"/>
    </w:rPr>
  </w:style>
  <w:style w:type="paragraph" w:customStyle="1" w:styleId="27">
    <w:name w:val="正文缩进2格"/>
    <w:basedOn w:val="1"/>
    <w:qFormat/>
    <w:uiPriority w:val="0"/>
    <w:pPr>
      <w:spacing w:line="600" w:lineRule="exact"/>
      <w:ind w:firstLine="639" w:firstLineChars="206"/>
    </w:pPr>
    <w:rPr>
      <w:rFonts w:ascii="FangSong_GB2312" w:hAnsi="宋体" w:eastAsia="FangSong_GB2312"/>
      <w:sz w:val="31"/>
      <w:szCs w:val="28"/>
    </w:rPr>
  </w:style>
  <w:style w:type="character" w:customStyle="1" w:styleId="28">
    <w:name w:val="日期 Char"/>
    <w:basedOn w:val="14"/>
    <w:link w:val="5"/>
    <w:semiHidden/>
    <w:qFormat/>
    <w:uiPriority w:val="99"/>
    <w:rPr>
      <w:rFonts w:asciiTheme="minorHAnsi" w:hAnsiTheme="minorHAnsi" w:eastAsiaTheme="minorEastAsia"/>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A8095-295C-4D98-B8FD-01D959049B2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38</Pages>
  <Words>14420</Words>
  <Characters>14994</Characters>
  <Lines>148</Lines>
  <Paragraphs>41</Paragraphs>
  <TotalTime>434</TotalTime>
  <ScaleCrop>false</ScaleCrop>
  <LinksUpToDate>false</LinksUpToDate>
  <CharactersWithSpaces>15434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2023-08-07T00:30:00Z</dcterms:created>
  <dc:creator>微软用户</dc:creator>
  <cp:lastModifiedBy>企业用户_423723842</cp:lastModifiedBy>
  <cp:lastPrinted>2024-08-30T00:51:00Z</cp:lastPrinted>
  <dcterms:modified xsi:type="dcterms:W3CDTF">2024-11-18T07:37:52Z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50B10147334B45C29A9CB228AD6304A6_13</vt:lpwstr>
  </property>
</Properties>
</file>