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vertAlign w:val="baseline"/>
          <w:lang w:val="en-US" w:eastAsia="zh-CN"/>
        </w:rPr>
      </w:pPr>
      <w:r>
        <w:rPr>
          <w:rFonts w:hint="eastAsia"/>
          <w:b/>
          <w:bCs/>
          <w:sz w:val="32"/>
          <w:szCs w:val="32"/>
          <w:vertAlign w:val="baseline"/>
          <w:lang w:val="en-US" w:eastAsia="zh-CN"/>
        </w:rPr>
        <w:t>启东市城市水处理有限公司突发环境事件应急预案及环境风险评估第三方编制服务项目市场询价公告</w:t>
      </w:r>
    </w:p>
    <w:p>
      <w:pPr>
        <w:spacing w:line="440" w:lineRule="exact"/>
        <w:jc w:val="left"/>
        <w:rPr>
          <w:rFonts w:hint="eastAsia"/>
          <w:lang w:val="en-US" w:eastAsia="zh-CN"/>
        </w:rPr>
      </w:pPr>
      <w:bookmarkStart w:id="0" w:name="_GoBack"/>
      <w:r>
        <w:rPr>
          <w:rFonts w:hint="eastAsia" w:ascii="宋体" w:hAnsi="宋体" w:cs="宋体"/>
          <w:sz w:val="24"/>
          <w:szCs w:val="24"/>
        </w:rPr>
        <w:t>各位潜在供应商：</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启东市城市水处理有限公司突发环境事件应急预案及环境风险评估第三方编制服务项目</w:t>
      </w:r>
      <w:r>
        <w:rPr>
          <w:rFonts w:hint="eastAsia" w:ascii="宋体" w:hAnsi="宋体" w:eastAsia="宋体" w:cs="宋体"/>
          <w:sz w:val="24"/>
          <w:szCs w:val="24"/>
        </w:rPr>
        <w:t>即将实施，现就本项目进行市场询价调研。</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一：采购需求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400"/>
        <w:gridCol w:w="1681"/>
        <w:gridCol w:w="1342"/>
        <w:gridCol w:w="16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1400"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681"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规模（万吨/日）</w:t>
            </w:r>
          </w:p>
        </w:tc>
        <w:tc>
          <w:tcPr>
            <w:tcW w:w="1678" w:type="dxa"/>
            <w:vAlign w:val="center"/>
          </w:tcPr>
          <w:p>
            <w:pPr>
              <w:jc w:val="center"/>
              <w:rPr>
                <w:rFonts w:hint="default"/>
                <w:vertAlign w:val="baseline"/>
                <w:lang w:val="en-US" w:eastAsia="zh-CN"/>
              </w:rPr>
            </w:pPr>
            <w:r>
              <w:rPr>
                <w:rFonts w:hint="eastAsia"/>
                <w:vertAlign w:val="baseline"/>
                <w:lang w:val="en-US" w:eastAsia="zh-CN"/>
              </w:rPr>
              <w:t>编制时间</w:t>
            </w:r>
          </w:p>
        </w:tc>
        <w:tc>
          <w:tcPr>
            <w:tcW w:w="1418" w:type="dxa"/>
            <w:vAlign w:val="center"/>
          </w:tcPr>
          <w:p>
            <w:pPr>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0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启东市城市水处理有限公司突发环境事件应急预案及环境风险评估第三方编制服务项目</w:t>
            </w: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城市水处理有限公司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678" w:type="dxa"/>
            <w:vAlign w:val="center"/>
          </w:tcPr>
          <w:p>
            <w:pPr>
              <w:jc w:val="center"/>
              <w:rPr>
                <w:rFonts w:hint="default" w:eastAsiaTheme="minorEastAsia"/>
                <w:vertAlign w:val="baseline"/>
                <w:lang w:val="en-US" w:eastAsia="zh-CN"/>
              </w:rPr>
            </w:pPr>
            <w:r>
              <w:rPr>
                <w:rFonts w:hint="eastAsia"/>
                <w:vertAlign w:val="baseline"/>
                <w:lang w:val="en-US" w:eastAsia="zh-CN"/>
              </w:rPr>
              <w:t>2025年8月</w:t>
            </w:r>
          </w:p>
        </w:tc>
        <w:tc>
          <w:tcPr>
            <w:tcW w:w="1418" w:type="dxa"/>
            <w:vMerge w:val="restart"/>
            <w:vAlign w:val="center"/>
          </w:tcPr>
          <w:p>
            <w:pPr>
              <w:jc w:val="center"/>
              <w:rPr>
                <w:vertAlign w:val="baseline"/>
              </w:rPr>
            </w:pPr>
            <w:r>
              <w:rPr>
                <w:rFonts w:hint="eastAsia"/>
                <w:vertAlign w:val="baseline"/>
                <w:lang w:val="en-US" w:eastAsia="zh-CN"/>
              </w:rPr>
              <w:t>报告编制完成，经专家评审并完成环保部门备案，最终通过。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江海污水处理有限公司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678" w:type="dxa"/>
            <w:vAlign w:val="center"/>
          </w:tcPr>
          <w:p>
            <w:pPr>
              <w:jc w:val="center"/>
              <w:rPr>
                <w:vertAlign w:val="baseline"/>
              </w:rPr>
            </w:pPr>
            <w:r>
              <w:rPr>
                <w:rFonts w:hint="eastAsia"/>
                <w:vertAlign w:val="baseline"/>
                <w:lang w:val="en-US" w:eastAsia="zh-CN"/>
              </w:rPr>
              <w:t>2025年8月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滨海污水处理有限公司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678" w:type="dxa"/>
            <w:vAlign w:val="center"/>
          </w:tcPr>
          <w:p>
            <w:pPr>
              <w:jc w:val="center"/>
              <w:rPr>
                <w:vertAlign w:val="baseline"/>
              </w:rPr>
            </w:pPr>
            <w:r>
              <w:rPr>
                <w:rFonts w:hint="eastAsia"/>
                <w:vertAlign w:val="baseline"/>
                <w:lang w:val="en-US" w:eastAsia="zh-CN"/>
              </w:rPr>
              <w:t>2024年8月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吕四污水处理有限公司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678" w:type="dxa"/>
            <w:vAlign w:val="center"/>
          </w:tcPr>
          <w:p>
            <w:pPr>
              <w:jc w:val="center"/>
              <w:rPr>
                <w:vertAlign w:val="baseline"/>
              </w:rPr>
            </w:pPr>
            <w:r>
              <w:rPr>
                <w:rFonts w:hint="eastAsia"/>
                <w:vertAlign w:val="baseline"/>
                <w:lang w:val="en-US" w:eastAsia="zh-CN"/>
              </w:rPr>
              <w:t>2024年9月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342" w:type="dxa"/>
            <w:vAlign w:val="center"/>
          </w:tcPr>
          <w:p>
            <w:pPr>
              <w:jc w:val="center"/>
              <w:rPr>
                <w:rFonts w:hint="default"/>
                <w:vertAlign w:val="baseline"/>
                <w:lang w:val="en-US" w:eastAsia="zh-CN"/>
              </w:rPr>
            </w:pPr>
            <w:r>
              <w:rPr>
                <w:rFonts w:hint="eastAsia"/>
                <w:vertAlign w:val="baseline"/>
                <w:lang w:val="en-US" w:eastAsia="zh-CN"/>
              </w:rPr>
              <w:t>0.5</w:t>
            </w:r>
          </w:p>
        </w:tc>
        <w:tc>
          <w:tcPr>
            <w:tcW w:w="1678" w:type="dxa"/>
            <w:vAlign w:val="center"/>
          </w:tcPr>
          <w:p>
            <w:pPr>
              <w:jc w:val="center"/>
              <w:rPr>
                <w:vertAlign w:val="baseline"/>
              </w:rPr>
            </w:pPr>
            <w:r>
              <w:rPr>
                <w:rFonts w:hint="eastAsia"/>
                <w:vertAlign w:val="baseline"/>
                <w:lang w:val="en-US" w:eastAsia="zh-CN"/>
              </w:rPr>
              <w:t>2026年10月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王鲍污水处理厂</w:t>
            </w:r>
          </w:p>
        </w:tc>
        <w:tc>
          <w:tcPr>
            <w:tcW w:w="1342" w:type="dxa"/>
            <w:vAlign w:val="center"/>
          </w:tcPr>
          <w:p>
            <w:pPr>
              <w:jc w:val="center"/>
              <w:rPr>
                <w:rFonts w:hint="default" w:eastAsiaTheme="minorEastAsia"/>
                <w:vertAlign w:val="baseline"/>
                <w:lang w:val="en-US" w:eastAsia="zh-CN"/>
              </w:rPr>
            </w:pPr>
            <w:r>
              <w:rPr>
                <w:rFonts w:hint="eastAsia"/>
                <w:vertAlign w:val="baseline"/>
                <w:lang w:val="en-US" w:eastAsia="zh-CN"/>
              </w:rPr>
              <w:t>0.2</w:t>
            </w:r>
          </w:p>
        </w:tc>
        <w:tc>
          <w:tcPr>
            <w:tcW w:w="1678" w:type="dxa"/>
            <w:vAlign w:val="center"/>
          </w:tcPr>
          <w:p>
            <w:pPr>
              <w:jc w:val="center"/>
              <w:rPr>
                <w:vertAlign w:val="baseline"/>
              </w:rPr>
            </w:pPr>
            <w:r>
              <w:rPr>
                <w:rFonts w:hint="eastAsia"/>
                <w:vertAlign w:val="baseline"/>
                <w:lang w:val="en-US" w:eastAsia="zh-CN"/>
              </w:rPr>
              <w:t>2025年1月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南阳污水处理厂</w:t>
            </w:r>
          </w:p>
        </w:tc>
        <w:tc>
          <w:tcPr>
            <w:tcW w:w="1342" w:type="dxa"/>
            <w:vAlign w:val="center"/>
          </w:tcPr>
          <w:p>
            <w:pPr>
              <w:jc w:val="center"/>
              <w:rPr>
                <w:vertAlign w:val="baseline"/>
              </w:rPr>
            </w:pPr>
            <w:r>
              <w:rPr>
                <w:rFonts w:hint="eastAsia"/>
                <w:vertAlign w:val="baseline"/>
                <w:lang w:val="en-US" w:eastAsia="zh-CN"/>
              </w:rPr>
              <w:t>0.2</w:t>
            </w:r>
          </w:p>
        </w:tc>
        <w:tc>
          <w:tcPr>
            <w:tcW w:w="1678" w:type="dxa"/>
            <w:vMerge w:val="restart"/>
            <w:vAlign w:val="center"/>
          </w:tcPr>
          <w:p>
            <w:pPr>
              <w:jc w:val="center"/>
              <w:rPr>
                <w:vertAlign w:val="baseline"/>
              </w:rPr>
            </w:pPr>
            <w:r>
              <w:rPr>
                <w:rFonts w:hint="eastAsia"/>
                <w:vertAlign w:val="baseline"/>
                <w:lang w:val="en-US" w:eastAsia="zh-CN"/>
              </w:rPr>
              <w:t>2025年4月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合作污水处理厂</w:t>
            </w:r>
          </w:p>
        </w:tc>
        <w:tc>
          <w:tcPr>
            <w:tcW w:w="1342" w:type="dxa"/>
            <w:vAlign w:val="center"/>
          </w:tcPr>
          <w:p>
            <w:pPr>
              <w:jc w:val="center"/>
              <w:rPr>
                <w:vertAlign w:val="baseline"/>
              </w:rPr>
            </w:pPr>
            <w:r>
              <w:rPr>
                <w:rFonts w:hint="eastAsia"/>
                <w:vertAlign w:val="baseline"/>
                <w:lang w:val="en-US" w:eastAsia="zh-CN"/>
              </w:rPr>
              <w:t>0.2</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东海污水处理厂</w:t>
            </w:r>
          </w:p>
        </w:tc>
        <w:tc>
          <w:tcPr>
            <w:tcW w:w="1342" w:type="dxa"/>
            <w:vAlign w:val="center"/>
          </w:tcPr>
          <w:p>
            <w:pPr>
              <w:jc w:val="center"/>
              <w:rPr>
                <w:vertAlign w:val="baseline"/>
              </w:rPr>
            </w:pPr>
            <w:r>
              <w:rPr>
                <w:rFonts w:hint="eastAsia"/>
                <w:vertAlign w:val="baseline"/>
                <w:lang w:val="en-US" w:eastAsia="zh-CN"/>
              </w:rPr>
              <w:t>0.1</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海复污水处理厂</w:t>
            </w:r>
          </w:p>
        </w:tc>
        <w:tc>
          <w:tcPr>
            <w:tcW w:w="1342" w:type="dxa"/>
            <w:vAlign w:val="center"/>
          </w:tcPr>
          <w:p>
            <w:pPr>
              <w:jc w:val="center"/>
              <w:rPr>
                <w:vertAlign w:val="baseline"/>
              </w:rPr>
            </w:pPr>
            <w:r>
              <w:rPr>
                <w:rFonts w:hint="eastAsia"/>
                <w:vertAlign w:val="baseline"/>
                <w:lang w:val="en-US" w:eastAsia="zh-CN"/>
              </w:rPr>
              <w:t>0.1</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启隆污水处理厂</w:t>
            </w:r>
          </w:p>
        </w:tc>
        <w:tc>
          <w:tcPr>
            <w:tcW w:w="1342" w:type="dxa"/>
            <w:vAlign w:val="center"/>
          </w:tcPr>
          <w:p>
            <w:pPr>
              <w:jc w:val="center"/>
              <w:rPr>
                <w:vertAlign w:val="baseline"/>
              </w:rPr>
            </w:pPr>
            <w:r>
              <w:rPr>
                <w:rFonts w:hint="eastAsia"/>
                <w:vertAlign w:val="baseline"/>
                <w:lang w:val="en-US" w:eastAsia="zh-CN"/>
              </w:rPr>
              <w:t>0.2</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bl>
    <w:p>
      <w:pPr>
        <w:keepNext w:val="0"/>
        <w:keepLines w:val="0"/>
        <w:pageBreakBefore w:val="0"/>
        <w:tabs>
          <w:tab w:val="left" w:pos="1050"/>
        </w:tabs>
        <w:kinsoku/>
        <w:wordWrap/>
        <w:overflowPunct/>
        <w:topLinePunct w:val="0"/>
        <w:bidi w:val="0"/>
        <w:spacing w:line="440" w:lineRule="exact"/>
        <w:jc w:val="left"/>
        <w:rPr>
          <w:rFonts w:ascii="宋体" w:hAnsi="宋体" w:cs="宋体"/>
          <w:b/>
          <w:bCs/>
          <w:sz w:val="24"/>
          <w:szCs w:val="24"/>
        </w:rPr>
      </w:pPr>
      <w:r>
        <w:rPr>
          <w:rFonts w:hint="eastAsia" w:ascii="宋体" w:hAnsi="宋体" w:cs="宋体"/>
          <w:b/>
          <w:bCs/>
          <w:sz w:val="24"/>
          <w:szCs w:val="24"/>
          <w:lang w:val="zh-CN"/>
        </w:rPr>
        <w:t>二</w:t>
      </w:r>
      <w:r>
        <w:rPr>
          <w:rFonts w:hint="eastAsia" w:ascii="宋体" w:hAnsi="宋体" w:cs="宋体"/>
          <w:b/>
          <w:bCs/>
          <w:sz w:val="24"/>
          <w:szCs w:val="24"/>
        </w:rPr>
        <w:t>、报价供应商的要求：</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1.符合《中华人民共和国政府采购法》第二十二条对供应商的资格要求；</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报价供应商需具有行政管理部门颁发的营业执照。</w:t>
      </w:r>
    </w:p>
    <w:p>
      <w:pPr>
        <w:keepNext w:val="0"/>
        <w:keepLines w:val="0"/>
        <w:pageBreakBefore w:val="0"/>
        <w:tabs>
          <w:tab w:val="left" w:pos="1050"/>
        </w:tabs>
        <w:kinsoku/>
        <w:wordWrap/>
        <w:overflowPunct/>
        <w:topLinePunct w:val="0"/>
        <w:bidi w:val="0"/>
        <w:spacing w:line="440" w:lineRule="exact"/>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三、报价注意事项：</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本项目采用固定</w:t>
      </w:r>
      <w:r>
        <w:rPr>
          <w:rFonts w:hint="eastAsia" w:ascii="宋体" w:hAnsi="宋体" w:eastAsia="宋体" w:cs="宋体"/>
          <w:sz w:val="24"/>
          <w:szCs w:val="24"/>
          <w:lang w:val="en-US" w:eastAsia="zh-CN"/>
        </w:rPr>
        <w:t>单价</w:t>
      </w:r>
      <w:r>
        <w:rPr>
          <w:rFonts w:hint="eastAsia" w:ascii="宋体" w:hAnsi="宋体" w:eastAsia="宋体" w:cs="宋体"/>
          <w:sz w:val="24"/>
          <w:szCs w:val="24"/>
        </w:rPr>
        <w:t>报价，报价中的工作量和服务包括响应及完成本项目工作所需的一切费用，包含（但不限于）如安全排查的成本、管理费、利润、人工、专用设备及其备品、备件、易耗品耗材、通讯和专用工具费用、现场调查勘测、数据采集、交通差旅费、税费、运输、 保险、检测验收（含复检费）、技术评审、专家评审</w:t>
      </w:r>
      <w:r>
        <w:rPr>
          <w:rFonts w:hint="eastAsia" w:ascii="宋体" w:hAnsi="宋体" w:eastAsia="宋体" w:cs="宋体"/>
          <w:sz w:val="24"/>
          <w:szCs w:val="24"/>
          <w:lang w:val="en-US" w:eastAsia="zh-CN"/>
        </w:rPr>
        <w:t>费</w:t>
      </w:r>
      <w:r>
        <w:rPr>
          <w:rFonts w:hint="eastAsia" w:ascii="宋体" w:hAnsi="宋体" w:eastAsia="宋体" w:cs="宋体"/>
          <w:sz w:val="24"/>
          <w:szCs w:val="24"/>
        </w:rPr>
        <w:t>、售后服务、报告编制费用及相关劳务支出等工作所发生的全部费用以及本项目与供应商企业利润、税金和政策性文件规定及合同包含的所有风险、责任，即响应本项目的各项应有的费用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报价时一次包定,不再另行追加。</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cs="宋体"/>
          <w:b/>
          <w:bCs/>
          <w:sz w:val="24"/>
          <w:szCs w:val="24"/>
        </w:rPr>
      </w:pPr>
      <w:r>
        <w:rPr>
          <w:rFonts w:hint="eastAsia" w:ascii="宋体" w:hAnsi="宋体" w:cs="宋体"/>
          <w:sz w:val="24"/>
          <w:szCs w:val="24"/>
          <w:lang w:val="en-US" w:eastAsia="zh-CN"/>
        </w:rPr>
        <w:t>2.</w:t>
      </w:r>
      <w:r>
        <w:rPr>
          <w:rFonts w:hint="eastAsia" w:ascii="宋体" w:hAnsi="宋体" w:cs="宋体"/>
          <w:sz w:val="24"/>
          <w:szCs w:val="24"/>
        </w:rPr>
        <w:t>报价供应商的报价文件须提供：</w:t>
      </w:r>
      <w:r>
        <w:rPr>
          <w:rFonts w:hint="eastAsia" w:ascii="宋体" w:hAnsi="宋体" w:cs="宋体"/>
          <w:b/>
          <w:bCs/>
          <w:sz w:val="24"/>
          <w:szCs w:val="24"/>
        </w:rPr>
        <w:t>有效的营业执照复印件、市场询价表均加盖单位公章。</w:t>
      </w:r>
    </w:p>
    <w:p>
      <w:pPr>
        <w:pStyle w:val="2"/>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3.拟定支付方式：每完成一个厂区的预案编制，提交相关报告并完成备案且通过后，按照合同单价支付费用。</w:t>
      </w:r>
    </w:p>
    <w:p>
      <w:pPr>
        <w:tabs>
          <w:tab w:val="left" w:pos="1050"/>
        </w:tabs>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xml:space="preserve">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 xml:space="preserve"> 5 </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 xml:space="preserve">  16 </w:t>
      </w:r>
      <w:r>
        <w:rPr>
          <w:rFonts w:hint="eastAsia" w:ascii="宋体" w:hAnsi="宋体" w:cs="宋体"/>
          <w:b/>
          <w:bCs/>
          <w:sz w:val="24"/>
          <w:szCs w:val="24"/>
          <w:u w:val="single"/>
        </w:rPr>
        <w:t>日 17:00</w:t>
      </w:r>
      <w:r>
        <w:rPr>
          <w:rFonts w:hint="eastAsia" w:ascii="宋体" w:hAnsi="宋体" w:cs="宋体"/>
          <w:sz w:val="24"/>
          <w:szCs w:val="24"/>
        </w:rPr>
        <w:t xml:space="preserve"> 前，</w:t>
      </w:r>
      <w:r>
        <w:rPr>
          <w:rFonts w:hint="eastAsia" w:ascii="宋体" w:hAnsi="宋体" w:cs="宋体"/>
          <w:sz w:val="24"/>
          <w:szCs w:val="24"/>
          <w:lang w:val="en-US" w:eastAsia="zh-CN"/>
        </w:rPr>
        <w:t>直</w:t>
      </w:r>
      <w:r>
        <w:rPr>
          <w:rFonts w:hint="eastAsia" w:ascii="宋体" w:hAnsi="宋体" w:cs="宋体"/>
          <w:sz w:val="24"/>
          <w:szCs w:val="24"/>
        </w:rPr>
        <w:t>接送达或顺丰邮寄（以签收时间为准）或电子邮箱（盖章扫描件，以邮件收到时间为准）。地址为：</w:t>
      </w:r>
      <w:r>
        <w:rPr>
          <w:rFonts w:hint="eastAsia" w:ascii="宋体" w:hAnsi="宋体" w:cs="宋体"/>
          <w:b/>
          <w:bCs/>
          <w:sz w:val="24"/>
          <w:szCs w:val="24"/>
          <w:u w:val="single"/>
          <w:lang w:val="en-US" w:eastAsia="zh-CN"/>
        </w:rPr>
        <w:t>启东市经济开发区海洪路666号</w:t>
      </w:r>
      <w:r>
        <w:rPr>
          <w:rFonts w:hint="eastAsia" w:ascii="宋体" w:hAnsi="宋体" w:cs="宋体"/>
          <w:sz w:val="24"/>
          <w:szCs w:val="24"/>
        </w:rPr>
        <w:t>，联系人：</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lang w:val="en-US" w:eastAsia="zh-CN"/>
        </w:rPr>
        <w:t>051383630068</w:t>
      </w:r>
      <w:r>
        <w:rPr>
          <w:rFonts w:hint="eastAsia" w:ascii="宋体" w:hAnsi="宋体" w:cs="宋体"/>
          <w:sz w:val="24"/>
          <w:szCs w:val="24"/>
        </w:rPr>
        <w:t>。电子邮箱：</w:t>
      </w:r>
      <w:r>
        <w:rPr>
          <w:rFonts w:hint="eastAsia" w:ascii="宋体" w:hAnsi="宋体" w:cs="宋体"/>
          <w:b/>
          <w:bCs/>
          <w:sz w:val="24"/>
          <w:szCs w:val="24"/>
          <w:u w:val="single"/>
          <w:lang w:val="en-US" w:eastAsia="zh-CN"/>
        </w:rPr>
        <w:t>372114360</w:t>
      </w:r>
      <w:r>
        <w:rPr>
          <w:rFonts w:ascii="宋体" w:hAnsi="宋体" w:cs="宋体"/>
          <w:b/>
          <w:bCs/>
          <w:sz w:val="24"/>
          <w:szCs w:val="24"/>
          <w:u w:val="single"/>
        </w:rPr>
        <w:t xml:space="preserve"> @qq.com</w:t>
      </w:r>
      <w:r>
        <w:rPr>
          <w:rFonts w:hint="eastAsia" w:ascii="宋体" w:hAnsi="宋体" w:cs="宋体"/>
          <w:b/>
          <w:bCs/>
          <w:sz w:val="24"/>
          <w:szCs w:val="24"/>
          <w:u w:val="single"/>
        </w:rPr>
        <w:t>。</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1）请报价单位认真核算、如实报价，如发现虚假报价的，该单位今后将记入采购单位黑名单；（2）本次报价仅作为市场调研用，因此价格仅供参考；（3）本次调研询价不接收质疑函，只接收对本项目的建议。</w:t>
      </w:r>
    </w:p>
    <w:p>
      <w:pPr>
        <w:ind w:firstLine="480" w:firstLineChars="200"/>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ascii="宋体" w:hAnsi="宋体" w:cs="宋体"/>
          <w:sz w:val="24"/>
          <w:szCs w:val="24"/>
        </w:rPr>
      </w:pPr>
      <w:r>
        <w:rPr>
          <w:rFonts w:hint="eastAsia" w:ascii="宋体" w:hAnsi="宋体" w:cs="宋体"/>
          <w:sz w:val="24"/>
          <w:szCs w:val="24"/>
        </w:rPr>
        <w:t xml:space="preserve">启东市城市水处理公司                                   </w:t>
      </w:r>
    </w:p>
    <w:p>
      <w:pPr>
        <w:tabs>
          <w:tab w:val="left" w:pos="1050"/>
        </w:tabs>
        <w:spacing w:line="440" w:lineRule="exact"/>
        <w:ind w:firstLine="480" w:firstLineChars="200"/>
        <w:jc w:val="right"/>
        <w:rPr>
          <w:rFonts w:hint="eastAsia" w:ascii="宋体" w:hAnsi="宋体" w:cs="宋体"/>
          <w:sz w:val="24"/>
          <w:szCs w:val="24"/>
        </w:rPr>
      </w:pPr>
      <w:r>
        <w:rPr>
          <w:rFonts w:hint="eastAsia" w:ascii="宋体" w:hAnsi="宋体" w:cs="宋体"/>
          <w:sz w:val="24"/>
          <w:szCs w:val="24"/>
        </w:rPr>
        <w:t xml:space="preserve">    2024年</w:t>
      </w:r>
      <w:r>
        <w:rPr>
          <w:rFonts w:hint="eastAsia" w:ascii="宋体" w:hAnsi="宋体" w:cs="宋体"/>
          <w:sz w:val="24"/>
          <w:szCs w:val="24"/>
          <w:lang w:val="en-US" w:eastAsia="zh-CN"/>
        </w:rPr>
        <w:t>5</w:t>
      </w:r>
      <w:r>
        <w:rPr>
          <w:rFonts w:hint="eastAsia" w:ascii="宋体" w:hAnsi="宋体" w:cs="宋体"/>
          <w:sz w:val="24"/>
          <w:szCs w:val="24"/>
        </w:rPr>
        <w:t xml:space="preserve">月 </w:t>
      </w:r>
      <w:r>
        <w:rPr>
          <w:rFonts w:hint="eastAsia" w:ascii="宋体" w:hAnsi="宋体" w:cs="宋体"/>
          <w:sz w:val="24"/>
          <w:szCs w:val="24"/>
          <w:lang w:val="en-US" w:eastAsia="zh-CN"/>
        </w:rPr>
        <w:t xml:space="preserve">11 </w:t>
      </w:r>
      <w:r>
        <w:rPr>
          <w:rFonts w:hint="eastAsia" w:ascii="宋体" w:hAnsi="宋体" w:cs="宋体"/>
          <w:sz w:val="24"/>
          <w:szCs w:val="24"/>
        </w:rPr>
        <w:t xml:space="preserve"> 日</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rPr>
      </w:pPr>
      <w:r>
        <w:rPr>
          <w:rFonts w:hint="eastAsia" w:ascii="宋体" w:hAnsi="宋体" w:cs="宋体"/>
          <w:sz w:val="24"/>
          <w:szCs w:val="24"/>
        </w:rPr>
        <w:t>附报价表</w:t>
      </w:r>
    </w:p>
    <w:p>
      <w:pPr>
        <w:tabs>
          <w:tab w:val="left" w:pos="1050"/>
        </w:tabs>
        <w:spacing w:line="440" w:lineRule="exact"/>
        <w:ind w:right="960"/>
        <w:rPr>
          <w:rFonts w:hint="eastAsia" w:ascii="宋体" w:hAnsi="宋体" w:cs="宋体"/>
          <w:sz w:val="24"/>
          <w:szCs w:val="24"/>
        </w:rPr>
      </w:pPr>
    </w:p>
    <w:bookmarkEnd w:id="0"/>
    <w:p>
      <w:pPr>
        <w:pStyle w:val="2"/>
        <w:rPr>
          <w:rFonts w:hint="eastAsia"/>
          <w:lang w:eastAsia="zh-CN"/>
        </w:rPr>
      </w:pPr>
    </w:p>
    <w:p>
      <w:pPr>
        <w:rPr>
          <w:rFonts w:hint="eastAsia"/>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jc w:val="left"/>
        <w:rPr>
          <w:rFonts w:hint="eastAsia"/>
          <w:b w:val="0"/>
          <w:bCs w:val="0"/>
          <w:sz w:val="32"/>
          <w:szCs w:val="32"/>
          <w:vertAlign w:val="baseline"/>
          <w:lang w:val="en-US" w:eastAsia="zh-CN"/>
        </w:rPr>
      </w:pPr>
      <w:r>
        <w:rPr>
          <w:rFonts w:hint="eastAsia"/>
          <w:b w:val="0"/>
          <w:bCs w:val="0"/>
          <w:sz w:val="32"/>
          <w:szCs w:val="32"/>
          <w:vertAlign w:val="baseli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8"/>
          <w:szCs w:val="28"/>
          <w:lang w:val="en-US" w:eastAsia="zh-CN"/>
        </w:rPr>
      </w:pPr>
      <w:r>
        <w:rPr>
          <w:rFonts w:hint="eastAsia" w:ascii="宋体" w:hAnsi="宋体" w:eastAsia="宋体" w:cs="宋体"/>
          <w:b/>
          <w:bCs/>
          <w:sz w:val="28"/>
          <w:szCs w:val="28"/>
          <w:lang w:val="en-US" w:eastAsia="zh-CN"/>
        </w:rPr>
        <w:t>启东市城市水处理有限公司突发环境事件应急预案及环境风险评估第三方编制服务项目</w:t>
      </w:r>
      <w:r>
        <w:rPr>
          <w:rFonts w:hint="eastAsia" w:ascii="宋体" w:hAnsi="宋体" w:cs="宋体"/>
          <w:b/>
          <w:bCs/>
          <w:sz w:val="28"/>
          <w:szCs w:val="28"/>
          <w:lang w:val="en-US" w:eastAsia="zh-CN"/>
        </w:rPr>
        <w:t>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265"/>
        <w:gridCol w:w="1519"/>
        <w:gridCol w:w="1213"/>
        <w:gridCol w:w="1516"/>
        <w:gridCol w:w="116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559"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1265"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519"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213" w:type="dxa"/>
            <w:vAlign w:val="center"/>
          </w:tcPr>
          <w:p>
            <w:pPr>
              <w:jc w:val="center"/>
              <w:rPr>
                <w:rFonts w:hint="eastAsia" w:eastAsiaTheme="minorEastAsia"/>
                <w:vertAlign w:val="baseline"/>
                <w:lang w:val="en-US" w:eastAsia="zh-CN"/>
              </w:rPr>
            </w:pPr>
            <w:r>
              <w:rPr>
                <w:rFonts w:hint="eastAsia"/>
                <w:vertAlign w:val="baseline"/>
                <w:lang w:val="en-US" w:eastAsia="zh-CN"/>
              </w:rPr>
              <w:t>规模（万吨/日）</w:t>
            </w:r>
          </w:p>
        </w:tc>
        <w:tc>
          <w:tcPr>
            <w:tcW w:w="1516" w:type="dxa"/>
            <w:vAlign w:val="center"/>
          </w:tcPr>
          <w:p>
            <w:pPr>
              <w:jc w:val="center"/>
              <w:rPr>
                <w:rFonts w:hint="default"/>
                <w:vertAlign w:val="baseline"/>
                <w:lang w:val="en-US" w:eastAsia="zh-CN"/>
              </w:rPr>
            </w:pPr>
            <w:r>
              <w:rPr>
                <w:rFonts w:hint="eastAsia"/>
                <w:vertAlign w:val="baseline"/>
                <w:lang w:val="en-US" w:eastAsia="zh-CN"/>
              </w:rPr>
              <w:t>编制时间</w:t>
            </w:r>
          </w:p>
        </w:tc>
        <w:tc>
          <w:tcPr>
            <w:tcW w:w="1169" w:type="dxa"/>
            <w:vAlign w:val="center"/>
          </w:tcPr>
          <w:p>
            <w:pPr>
              <w:jc w:val="center"/>
              <w:rPr>
                <w:rFonts w:hint="eastAsia" w:eastAsiaTheme="minorEastAsia"/>
                <w:vertAlign w:val="baseline"/>
                <w:lang w:val="en-US" w:eastAsia="zh-CN"/>
              </w:rPr>
            </w:pPr>
            <w:r>
              <w:rPr>
                <w:rFonts w:hint="eastAsia"/>
                <w:vertAlign w:val="baseline"/>
                <w:lang w:val="en-US" w:eastAsia="zh-CN"/>
              </w:rPr>
              <w:t>报价</w:t>
            </w:r>
          </w:p>
        </w:tc>
        <w:tc>
          <w:tcPr>
            <w:tcW w:w="1281" w:type="dxa"/>
            <w:vAlign w:val="center"/>
          </w:tcPr>
          <w:p>
            <w:pPr>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265"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启东市城市水处理有限公司突发环境事件应急预案及环境风险评估服务项目</w:t>
            </w:r>
          </w:p>
        </w:tc>
        <w:tc>
          <w:tcPr>
            <w:tcW w:w="1519" w:type="dxa"/>
            <w:vAlign w:val="center"/>
          </w:tcPr>
          <w:p>
            <w:pPr>
              <w:jc w:val="center"/>
              <w:rPr>
                <w:rFonts w:hint="default" w:eastAsiaTheme="minorEastAsia"/>
                <w:vertAlign w:val="baseline"/>
                <w:lang w:val="en-US" w:eastAsia="zh-CN"/>
              </w:rPr>
            </w:pPr>
            <w:r>
              <w:rPr>
                <w:rFonts w:hint="eastAsia"/>
                <w:vertAlign w:val="baseline"/>
                <w:lang w:val="en-US" w:eastAsia="zh-CN"/>
              </w:rPr>
              <w:t>城市水处理有限公司</w:t>
            </w:r>
          </w:p>
        </w:tc>
        <w:tc>
          <w:tcPr>
            <w:tcW w:w="1213"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516" w:type="dxa"/>
            <w:vAlign w:val="center"/>
          </w:tcPr>
          <w:p>
            <w:pPr>
              <w:jc w:val="center"/>
              <w:rPr>
                <w:rFonts w:hint="default" w:eastAsiaTheme="minorEastAsia"/>
                <w:vertAlign w:val="baseline"/>
                <w:lang w:val="en-US" w:eastAsia="zh-CN"/>
              </w:rPr>
            </w:pPr>
            <w:r>
              <w:rPr>
                <w:rFonts w:hint="eastAsia"/>
                <w:vertAlign w:val="baseline"/>
                <w:lang w:val="en-US" w:eastAsia="zh-CN"/>
              </w:rPr>
              <w:t>2025年8月</w:t>
            </w:r>
          </w:p>
        </w:tc>
        <w:tc>
          <w:tcPr>
            <w:tcW w:w="1169" w:type="dxa"/>
            <w:vAlign w:val="center"/>
          </w:tcPr>
          <w:p>
            <w:pPr>
              <w:jc w:val="center"/>
              <w:rPr>
                <w:vertAlign w:val="baseline"/>
              </w:rPr>
            </w:pPr>
          </w:p>
        </w:tc>
        <w:tc>
          <w:tcPr>
            <w:tcW w:w="1281" w:type="dxa"/>
            <w:vMerge w:val="restart"/>
            <w:vAlign w:val="center"/>
          </w:tcPr>
          <w:p>
            <w:pPr>
              <w:jc w:val="center"/>
              <w:rPr>
                <w:vertAlign w:val="baseline"/>
              </w:rPr>
            </w:pPr>
            <w:r>
              <w:rPr>
                <w:rFonts w:hint="eastAsia"/>
                <w:vertAlign w:val="baseline"/>
                <w:lang w:val="en-US" w:eastAsia="zh-CN"/>
              </w:rPr>
              <w:t>报告编制完成，经专家评审并完成环保部门备案，最终通过。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265" w:type="dxa"/>
            <w:vMerge w:val="continue"/>
            <w:vAlign w:val="center"/>
          </w:tcPr>
          <w:p>
            <w:pPr>
              <w:jc w:val="center"/>
              <w:rPr>
                <w:vertAlign w:val="baseline"/>
              </w:rPr>
            </w:pPr>
          </w:p>
        </w:tc>
        <w:tc>
          <w:tcPr>
            <w:tcW w:w="1519" w:type="dxa"/>
            <w:vAlign w:val="center"/>
          </w:tcPr>
          <w:p>
            <w:pPr>
              <w:jc w:val="center"/>
              <w:rPr>
                <w:rFonts w:hint="default" w:eastAsiaTheme="minorEastAsia"/>
                <w:vertAlign w:val="baseline"/>
                <w:lang w:val="en-US" w:eastAsia="zh-CN"/>
              </w:rPr>
            </w:pPr>
            <w:r>
              <w:rPr>
                <w:rFonts w:hint="eastAsia"/>
                <w:vertAlign w:val="baseline"/>
                <w:lang w:val="en-US" w:eastAsia="zh-CN"/>
              </w:rPr>
              <w:t>江海污水处理有限公司</w:t>
            </w:r>
          </w:p>
        </w:tc>
        <w:tc>
          <w:tcPr>
            <w:tcW w:w="1213"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516" w:type="dxa"/>
            <w:vAlign w:val="center"/>
          </w:tcPr>
          <w:p>
            <w:pPr>
              <w:jc w:val="center"/>
              <w:rPr>
                <w:vertAlign w:val="baseline"/>
              </w:rPr>
            </w:pPr>
            <w:r>
              <w:rPr>
                <w:rFonts w:hint="eastAsia"/>
                <w:vertAlign w:val="baseline"/>
                <w:lang w:val="en-US" w:eastAsia="zh-CN"/>
              </w:rPr>
              <w:t>2025年8月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265" w:type="dxa"/>
            <w:vMerge w:val="continue"/>
            <w:vAlign w:val="center"/>
          </w:tcPr>
          <w:p>
            <w:pPr>
              <w:jc w:val="center"/>
              <w:rPr>
                <w:vertAlign w:val="baseline"/>
              </w:rPr>
            </w:pPr>
          </w:p>
        </w:tc>
        <w:tc>
          <w:tcPr>
            <w:tcW w:w="1519" w:type="dxa"/>
            <w:vAlign w:val="center"/>
          </w:tcPr>
          <w:p>
            <w:pPr>
              <w:jc w:val="center"/>
              <w:rPr>
                <w:rFonts w:hint="default" w:eastAsiaTheme="minorEastAsia"/>
                <w:vertAlign w:val="baseline"/>
                <w:lang w:val="en-US" w:eastAsia="zh-CN"/>
              </w:rPr>
            </w:pPr>
            <w:r>
              <w:rPr>
                <w:rFonts w:hint="eastAsia"/>
                <w:vertAlign w:val="baseline"/>
                <w:lang w:val="en-US" w:eastAsia="zh-CN"/>
              </w:rPr>
              <w:t>滨海污水处理有限公司</w:t>
            </w:r>
          </w:p>
        </w:tc>
        <w:tc>
          <w:tcPr>
            <w:tcW w:w="1213"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516" w:type="dxa"/>
            <w:vAlign w:val="center"/>
          </w:tcPr>
          <w:p>
            <w:pPr>
              <w:jc w:val="center"/>
              <w:rPr>
                <w:vertAlign w:val="baseline"/>
              </w:rPr>
            </w:pPr>
            <w:r>
              <w:rPr>
                <w:rFonts w:hint="eastAsia"/>
                <w:vertAlign w:val="baseline"/>
                <w:lang w:val="en-US" w:eastAsia="zh-CN"/>
              </w:rPr>
              <w:t>2024年8月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265" w:type="dxa"/>
            <w:vMerge w:val="continue"/>
            <w:vAlign w:val="center"/>
          </w:tcPr>
          <w:p>
            <w:pPr>
              <w:jc w:val="center"/>
              <w:rPr>
                <w:vertAlign w:val="baseline"/>
              </w:rPr>
            </w:pPr>
          </w:p>
        </w:tc>
        <w:tc>
          <w:tcPr>
            <w:tcW w:w="1519" w:type="dxa"/>
            <w:vAlign w:val="center"/>
          </w:tcPr>
          <w:p>
            <w:pPr>
              <w:jc w:val="center"/>
              <w:rPr>
                <w:rFonts w:hint="default" w:eastAsiaTheme="minorEastAsia"/>
                <w:vertAlign w:val="baseline"/>
                <w:lang w:val="en-US" w:eastAsia="zh-CN"/>
              </w:rPr>
            </w:pPr>
            <w:r>
              <w:rPr>
                <w:rFonts w:hint="eastAsia"/>
                <w:vertAlign w:val="baseline"/>
                <w:lang w:val="en-US" w:eastAsia="zh-CN"/>
              </w:rPr>
              <w:t>吕四污水处理有限公司</w:t>
            </w:r>
          </w:p>
        </w:tc>
        <w:tc>
          <w:tcPr>
            <w:tcW w:w="1213"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516" w:type="dxa"/>
            <w:vAlign w:val="center"/>
          </w:tcPr>
          <w:p>
            <w:pPr>
              <w:jc w:val="center"/>
              <w:rPr>
                <w:vertAlign w:val="baseline"/>
              </w:rPr>
            </w:pPr>
            <w:r>
              <w:rPr>
                <w:rFonts w:hint="eastAsia"/>
                <w:vertAlign w:val="baseline"/>
                <w:lang w:val="en-US" w:eastAsia="zh-CN"/>
              </w:rPr>
              <w:t>2024年9月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213" w:type="dxa"/>
            <w:vAlign w:val="center"/>
          </w:tcPr>
          <w:p>
            <w:pPr>
              <w:jc w:val="center"/>
              <w:rPr>
                <w:rFonts w:hint="default"/>
                <w:vertAlign w:val="baseline"/>
                <w:lang w:val="en-US" w:eastAsia="zh-CN"/>
              </w:rPr>
            </w:pPr>
            <w:r>
              <w:rPr>
                <w:rFonts w:hint="eastAsia"/>
                <w:vertAlign w:val="baseline"/>
                <w:lang w:val="en-US" w:eastAsia="zh-CN"/>
              </w:rPr>
              <w:t>0.5</w:t>
            </w:r>
          </w:p>
        </w:tc>
        <w:tc>
          <w:tcPr>
            <w:tcW w:w="1516" w:type="dxa"/>
            <w:vAlign w:val="center"/>
          </w:tcPr>
          <w:p>
            <w:pPr>
              <w:jc w:val="center"/>
              <w:rPr>
                <w:vertAlign w:val="baseline"/>
              </w:rPr>
            </w:pPr>
            <w:r>
              <w:rPr>
                <w:rFonts w:hint="eastAsia"/>
                <w:vertAlign w:val="baseline"/>
                <w:lang w:val="en-US" w:eastAsia="zh-CN"/>
              </w:rPr>
              <w:t>2026年10月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265" w:type="dxa"/>
            <w:vMerge w:val="continue"/>
            <w:vAlign w:val="center"/>
          </w:tcPr>
          <w:p>
            <w:pPr>
              <w:jc w:val="center"/>
              <w:rPr>
                <w:vertAlign w:val="baseline"/>
              </w:rPr>
            </w:pPr>
          </w:p>
        </w:tc>
        <w:tc>
          <w:tcPr>
            <w:tcW w:w="1519" w:type="dxa"/>
            <w:vAlign w:val="center"/>
          </w:tcPr>
          <w:p>
            <w:pPr>
              <w:jc w:val="center"/>
              <w:rPr>
                <w:rFonts w:hint="default" w:eastAsiaTheme="minorEastAsia"/>
                <w:vertAlign w:val="baseline"/>
                <w:lang w:val="en-US" w:eastAsia="zh-CN"/>
              </w:rPr>
            </w:pPr>
            <w:r>
              <w:rPr>
                <w:rFonts w:hint="eastAsia"/>
                <w:vertAlign w:val="baseline"/>
                <w:lang w:val="en-US" w:eastAsia="zh-CN"/>
              </w:rPr>
              <w:t>王鲍污水处理厂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0.2</w:t>
            </w:r>
          </w:p>
        </w:tc>
        <w:tc>
          <w:tcPr>
            <w:tcW w:w="1516" w:type="dxa"/>
            <w:vAlign w:val="center"/>
          </w:tcPr>
          <w:p>
            <w:pPr>
              <w:jc w:val="center"/>
              <w:rPr>
                <w:vertAlign w:val="baseline"/>
              </w:rPr>
            </w:pPr>
            <w:r>
              <w:rPr>
                <w:rFonts w:hint="eastAsia"/>
                <w:vertAlign w:val="baseline"/>
                <w:lang w:val="en-US" w:eastAsia="zh-CN"/>
              </w:rPr>
              <w:t>2025年1月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南阳污水处理厂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0.2</w:t>
            </w:r>
          </w:p>
        </w:tc>
        <w:tc>
          <w:tcPr>
            <w:tcW w:w="1516" w:type="dxa"/>
            <w:vMerge w:val="restart"/>
            <w:vAlign w:val="center"/>
          </w:tcPr>
          <w:p>
            <w:pPr>
              <w:jc w:val="center"/>
              <w:rPr>
                <w:vertAlign w:val="baseline"/>
              </w:rPr>
            </w:pPr>
            <w:r>
              <w:rPr>
                <w:rFonts w:hint="eastAsia"/>
                <w:vertAlign w:val="baseline"/>
                <w:lang w:val="en-US" w:eastAsia="zh-CN"/>
              </w:rPr>
              <w:t>2025年4月</w:t>
            </w: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合作污水处理厂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0.2</w:t>
            </w:r>
          </w:p>
        </w:tc>
        <w:tc>
          <w:tcPr>
            <w:tcW w:w="1516" w:type="dxa"/>
            <w:vMerge w:val="continue"/>
            <w:vAlign w:val="center"/>
          </w:tcPr>
          <w:p>
            <w:pPr>
              <w:jc w:val="center"/>
              <w:rPr>
                <w:vertAlign w:val="baseline"/>
              </w:rPr>
            </w:pP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9"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东海污水处理厂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0.1</w:t>
            </w:r>
          </w:p>
        </w:tc>
        <w:tc>
          <w:tcPr>
            <w:tcW w:w="1516" w:type="dxa"/>
            <w:vMerge w:val="continue"/>
            <w:vAlign w:val="center"/>
          </w:tcPr>
          <w:p>
            <w:pPr>
              <w:jc w:val="center"/>
              <w:rPr>
                <w:vertAlign w:val="baseline"/>
              </w:rPr>
            </w:pP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9"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海复污水处理厂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0.1</w:t>
            </w:r>
          </w:p>
        </w:tc>
        <w:tc>
          <w:tcPr>
            <w:tcW w:w="1516" w:type="dxa"/>
            <w:vMerge w:val="continue"/>
            <w:vAlign w:val="center"/>
          </w:tcPr>
          <w:p>
            <w:pPr>
              <w:jc w:val="center"/>
              <w:rPr>
                <w:vertAlign w:val="baseline"/>
              </w:rPr>
            </w:pP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9"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265" w:type="dxa"/>
            <w:vMerge w:val="continue"/>
            <w:vAlign w:val="center"/>
          </w:tcPr>
          <w:p>
            <w:pPr>
              <w:jc w:val="center"/>
              <w:rPr>
                <w:vertAlign w:val="baseline"/>
              </w:rPr>
            </w:pPr>
          </w:p>
        </w:tc>
        <w:tc>
          <w:tcPr>
            <w:tcW w:w="1519" w:type="dxa"/>
            <w:vAlign w:val="center"/>
          </w:tcPr>
          <w:p>
            <w:pPr>
              <w:jc w:val="center"/>
              <w:rPr>
                <w:rFonts w:hint="default"/>
                <w:vertAlign w:val="baseline"/>
                <w:lang w:val="en-US" w:eastAsia="zh-CN"/>
              </w:rPr>
            </w:pPr>
            <w:r>
              <w:rPr>
                <w:rFonts w:hint="eastAsia"/>
                <w:vertAlign w:val="baseline"/>
                <w:lang w:val="en-US" w:eastAsia="zh-CN"/>
              </w:rPr>
              <w:t>启隆污水处理厂</w:t>
            </w:r>
          </w:p>
        </w:tc>
        <w:tc>
          <w:tcPr>
            <w:tcW w:w="1213" w:type="dxa"/>
            <w:vAlign w:val="center"/>
          </w:tcPr>
          <w:p>
            <w:pPr>
              <w:jc w:val="center"/>
              <w:rPr>
                <w:rFonts w:hint="default" w:eastAsiaTheme="minorEastAsia"/>
                <w:vertAlign w:val="baseline"/>
                <w:lang w:val="en-US" w:eastAsia="zh-CN"/>
              </w:rPr>
            </w:pPr>
            <w:r>
              <w:rPr>
                <w:rFonts w:hint="eastAsia"/>
                <w:vertAlign w:val="baseline"/>
                <w:lang w:val="en-US" w:eastAsia="zh-CN"/>
              </w:rPr>
              <w:t>0.2</w:t>
            </w:r>
          </w:p>
        </w:tc>
        <w:tc>
          <w:tcPr>
            <w:tcW w:w="1516" w:type="dxa"/>
            <w:vMerge w:val="continue"/>
            <w:vAlign w:val="center"/>
          </w:tcPr>
          <w:p>
            <w:pPr>
              <w:jc w:val="center"/>
              <w:rPr>
                <w:vertAlign w:val="baseline"/>
              </w:rPr>
            </w:pPr>
          </w:p>
        </w:tc>
        <w:tc>
          <w:tcPr>
            <w:tcW w:w="1169" w:type="dxa"/>
            <w:vAlign w:val="center"/>
          </w:tcPr>
          <w:p>
            <w:pPr>
              <w:jc w:val="center"/>
              <w:rPr>
                <w:vertAlign w:val="baseline"/>
              </w:rPr>
            </w:pPr>
          </w:p>
        </w:tc>
        <w:tc>
          <w:tcPr>
            <w:tcW w:w="128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24" w:type="dxa"/>
            <w:gridSpan w:val="2"/>
            <w:vAlign w:val="center"/>
          </w:tcPr>
          <w:p>
            <w:pPr>
              <w:jc w:val="center"/>
              <w:rPr>
                <w:vertAlign w:val="baseline"/>
              </w:rPr>
            </w:pPr>
            <w:r>
              <w:rPr>
                <w:spacing w:val="-2"/>
              </w:rPr>
              <w:t>全费用报价合计</w:t>
            </w:r>
          </w:p>
        </w:tc>
        <w:tc>
          <w:tcPr>
            <w:tcW w:w="6698" w:type="dxa"/>
            <w:gridSpan w:val="5"/>
            <w:vAlign w:val="center"/>
          </w:tcPr>
          <w:p>
            <w:pPr>
              <w:jc w:val="left"/>
              <w:rPr>
                <w:rFonts w:hint="default" w:eastAsiaTheme="minorEastAsia"/>
                <w:vertAlign w:val="baseline"/>
                <w:lang w:val="en-US" w:eastAsia="zh-CN"/>
              </w:rPr>
            </w:pPr>
            <w:r>
              <w:rPr>
                <w:rFonts w:hint="eastAsia"/>
                <w:vertAlign w:val="baseline"/>
                <w:lang w:val="en-US" w:eastAsia="zh-CN"/>
              </w:rPr>
              <w:t>人民币大写：                               小写：</w:t>
            </w:r>
          </w:p>
        </w:tc>
      </w:tr>
    </w:tbl>
    <w:p>
      <w:pPr>
        <w:pStyle w:val="2"/>
        <w:rPr>
          <w:rFonts w:hint="default"/>
          <w:lang w:val="en-US" w:eastAsia="zh-CN"/>
        </w:rPr>
      </w:pPr>
    </w:p>
    <w:p>
      <w:pPr>
        <w:jc w:val="left"/>
        <w:rPr>
          <w:rFonts w:hint="default"/>
          <w:lang w:val="en-US" w:eastAsia="zh-CN"/>
        </w:rPr>
      </w:pPr>
    </w:p>
    <w:p>
      <w:pPr>
        <w:pStyle w:val="2"/>
        <w:ind w:firstLine="5280" w:firstLineChars="2200"/>
        <w:jc w:val="left"/>
        <w:rPr>
          <w:rFonts w:hint="eastAsia"/>
          <w:lang w:val="en-US" w:eastAsia="zh-CN"/>
        </w:rPr>
      </w:pPr>
      <w:r>
        <w:rPr>
          <w:rFonts w:hint="eastAsia"/>
          <w:lang w:val="en-US" w:eastAsia="zh-CN"/>
        </w:rPr>
        <w:t>报价单位：</w:t>
      </w:r>
    </w:p>
    <w:p>
      <w:pPr>
        <w:pStyle w:val="2"/>
        <w:ind w:firstLine="5280" w:firstLineChars="2200"/>
        <w:jc w:val="left"/>
        <w:rPr>
          <w:rFonts w:hint="eastAsia"/>
          <w:lang w:val="en-US" w:eastAsia="zh-CN"/>
        </w:rPr>
      </w:pPr>
      <w:r>
        <w:rPr>
          <w:rFonts w:hint="eastAsia"/>
          <w:lang w:val="en-US" w:eastAsia="zh-CN"/>
        </w:rPr>
        <w:t>联系人：</w:t>
      </w:r>
    </w:p>
    <w:p>
      <w:pPr>
        <w:pStyle w:val="2"/>
        <w:ind w:firstLine="5280" w:firstLineChars="2200"/>
        <w:jc w:val="left"/>
        <w:rPr>
          <w:rFonts w:hint="eastAsia"/>
          <w:lang w:val="en-US" w:eastAsia="zh-CN"/>
        </w:rPr>
      </w:pPr>
      <w:r>
        <w:rPr>
          <w:rFonts w:hint="eastAsia"/>
          <w:lang w:val="en-US" w:eastAsia="zh-CN"/>
        </w:rPr>
        <w:t>联系电话：</w:t>
      </w:r>
    </w:p>
    <w:p>
      <w:pPr>
        <w:pStyle w:val="2"/>
        <w:ind w:firstLine="5280" w:firstLineChars="2200"/>
        <w:jc w:val="left"/>
        <w:rPr>
          <w:rFonts w:hint="default"/>
          <w:lang w:val="en-US" w:eastAsia="zh-CN"/>
        </w:rPr>
      </w:pPr>
      <w:r>
        <w:rPr>
          <w:rFonts w:hint="eastAsia"/>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D5032D4"/>
    <w:rsid w:val="0D5032D4"/>
    <w:rsid w:val="10540A9B"/>
    <w:rsid w:val="16F21AF1"/>
    <w:rsid w:val="46F34946"/>
    <w:rsid w:val="55480552"/>
    <w:rsid w:val="597D66F1"/>
    <w:rsid w:val="650628B3"/>
    <w:rsid w:val="7E4E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Times New Roman" w:hAnsi="Times New Roman" w:eastAsia="宋体" w:cs="Times New Roman"/>
      <w:kern w:val="0"/>
      <w:sz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2024-04-28T02:19:00Z</dcterms:created>
  <dc:creator>烟雨格</dc:creator>
  <cp:lastModifiedBy>烟雨格</cp:lastModifiedBy>
  <dcterms:modified xsi:type="dcterms:W3CDTF">2024-05-11T07:00:02Z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09CFA8AE778E463B9950B5D80B83A3F6_13</vt:lpwstr>
  </property>
</Properties>
</file>